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A98" w:rsidRDefault="00061A98" w:rsidP="00061A98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83150" r:id="rId5"/>
        </w:object>
      </w:r>
    </w:p>
    <w:p w:rsidR="00061A98" w:rsidRDefault="00061A98" w:rsidP="00061A98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061A98" w:rsidRDefault="00061A98" w:rsidP="00061A98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061A98" w:rsidRDefault="00061A98" w:rsidP="00061A98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61A98" w:rsidRDefault="00061A98" w:rsidP="00061A98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061A98" w:rsidRDefault="00061A98" w:rsidP="00061A98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061A98" w:rsidRDefault="00061A98" w:rsidP="00061A98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061A98" w:rsidRDefault="00061A98" w:rsidP="00061A98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25.12.2024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   м. Запоріжжя                                         № 418</w:t>
      </w:r>
    </w:p>
    <w:p w:rsidR="00061A98" w:rsidRDefault="00061A98" w:rsidP="00061A98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</w:t>
      </w: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2024 рік</w:t>
      </w: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41846" w:rsidRDefault="00061A98" w:rsidP="00061A98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пунктом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r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від 21.12.2023 № 23 «Про бюджет Широківської сільської територіальної громади на 2024 рік» (зі змінами та доповненнями), на підставі розпорядження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голови Запорізької обласної державної адміністрації, начальника обласної військової адміністрації від 24.12.2024        №1135 «Про перерозподіл видатків», довідки про зміни до помісячного розпису спеціального фонду бюджету (за винятком власних надходжень бюджетних установ та відповідних видатків) на 2024 рік № 2226 від 24.12.2024 року, </w:t>
      </w:r>
    </w:p>
    <w:p w:rsidR="00061A98" w:rsidRDefault="00061A98" w:rsidP="00E41846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Широківської сільської ради </w:t>
      </w:r>
      <w:r w:rsidR="00E41846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061A98" w:rsidRDefault="00061A98" w:rsidP="00061A98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1.Збільшити доходну частину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спеціального фонду (видатки розвитку) місцевого бюджету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 кодом класифікації доходів бюджету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41059200 «Субвенція з місцевого бюджету на проектування, відновлення, будівництво, модернізацію, облаштування, ремонт об'єктів будівництва громадського призначення, соціальної сфери, культурної спадщини, житлово-комунального господарства, інших об'єктів, що мають вплив на життєдіяльність населення, за рахунок відповідної субвенції з державного бюджету» у січні 2024 року на суму 5 284 403 грн.</w:t>
      </w:r>
    </w:p>
    <w:p w:rsidR="00061A98" w:rsidRDefault="00061A98" w:rsidP="00061A98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Збільшити видаткову частину спеціального фонду (видатки розвитку) місцевого бюджету по </w:t>
      </w:r>
      <w:bookmarkStart w:id="0" w:name="_Hlk158980105"/>
      <w:r>
        <w:rPr>
          <w:rFonts w:ascii="Times New Roman" w:hAnsi="Times New Roman"/>
          <w:bCs/>
          <w:sz w:val="28"/>
          <w:szCs w:val="28"/>
          <w:lang w:val="uk-UA"/>
        </w:rPr>
        <w:t xml:space="preserve">КПКВК </w:t>
      </w:r>
      <w:bookmarkStart w:id="1" w:name="_Hlk183680018"/>
      <w:r>
        <w:rPr>
          <w:rFonts w:ascii="Times New Roman" w:hAnsi="Times New Roman"/>
          <w:bCs/>
          <w:sz w:val="28"/>
          <w:szCs w:val="28"/>
          <w:lang w:val="uk-UA"/>
        </w:rPr>
        <w:t>0117384 «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Реалізація проектів і заходів за рахунок залишку коштів спеціального фонду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державного бюджету, що утворилися станом на 01 січня 2023 року, джерелом формування яких були кредити (позики) від Європейського інвестиційного банку» по 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3122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«Капітальне будівництво (придбання) інших об’єктів» у січні 2024 року на суму 5 284 403 грн</w:t>
      </w:r>
      <w:bookmarkEnd w:id="1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, зокрема по об’єкту: </w:t>
      </w:r>
      <w:bookmarkStart w:id="2" w:name="_Hlk186017639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«Нове будівництво Центру безпеки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lastRenderedPageBreak/>
        <w:t>громадян по вул. Молодіжна села Петропіль Запорізького району Запорізької області».</w:t>
      </w:r>
    </w:p>
    <w:bookmarkEnd w:id="2"/>
    <w:p w:rsidR="00061A98" w:rsidRDefault="00061A98" w:rsidP="00061A98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3. Здійснити перерозподіл видатків місцевого бюджету, зокрема:</w:t>
      </w:r>
    </w:p>
    <w:p w:rsidR="00061A98" w:rsidRDefault="00061A98" w:rsidP="00061A98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зменшити видатки по </w:t>
      </w:r>
      <w:bookmarkStart w:id="3" w:name="_Hlk165366900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по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2111 «Заробітна плата» у листопаді 2024 року на суму 360 000 грн;</w:t>
      </w:r>
    </w:p>
    <w:p w:rsidR="00061A98" w:rsidRDefault="00061A98" w:rsidP="00061A98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- збільшити видатки по </w:t>
      </w:r>
      <w:r>
        <w:rPr>
          <w:rFonts w:ascii="Times New Roman" w:hAnsi="Times New Roman"/>
          <w:bCs/>
          <w:sz w:val="28"/>
          <w:szCs w:val="28"/>
          <w:lang w:val="uk-UA"/>
        </w:rPr>
        <w:t>КПКВК 0117330</w:t>
      </w:r>
      <w:r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Будівництво інших об’єктів комунальної власності»  по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3122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«Капітальне будівництво (придбання) інших об’єктів» у листопаді 2024 року на суму 360 000 грн по об’єкту: «Нове будівництво Центру безпеки громадян по вул. Молодіжна села Петропіль Запорізького району Запорізької області» (співфінансування).</w:t>
      </w:r>
    </w:p>
    <w:p w:rsidR="00061A98" w:rsidRDefault="00061A98" w:rsidP="00061A98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Здійснити передачу із загального фонду до спеціального фонду (бюджет розвитку) в сумі 360 000 грн.</w:t>
      </w:r>
    </w:p>
    <w:bookmarkEnd w:id="0"/>
    <w:bookmarkEnd w:id="3"/>
    <w:p w:rsidR="00061A98" w:rsidRDefault="00061A98" w:rsidP="00061A9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Затвердити це рішення на черговій сесії Широківської сільської ради Запорізького району Запорізької області.</w:t>
      </w:r>
    </w:p>
    <w:p w:rsidR="00061A98" w:rsidRDefault="00061A98" w:rsidP="00061A98">
      <w:pPr>
        <w:pStyle w:val="a4"/>
        <w:ind w:left="0"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5. Контроль за виконанням цього рішення покладаю на заступника сільського голови з питань діяльності виконавчих органів Широківської сільської ради Юдіну М.</w:t>
      </w:r>
    </w:p>
    <w:p w:rsidR="00061A98" w:rsidRDefault="00061A98" w:rsidP="00061A9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</w:t>
      </w:r>
    </w:p>
    <w:p w:rsidR="00061A98" w:rsidRDefault="00061A98" w:rsidP="00061A9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Денис КОРОТЕНКО</w:t>
      </w: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41846" w:rsidRDefault="00E41846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1A98" w:rsidRDefault="00061A98" w:rsidP="00061A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275EF" w:rsidRDefault="00F1182C" w:rsidP="003275E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4" w:name="_GoBack"/>
      <w:bookmarkEnd w:id="4"/>
    </w:p>
    <w:p w:rsidR="00D46D19" w:rsidRPr="00061A98" w:rsidRDefault="00D46D19" w:rsidP="003275EF">
      <w:pPr>
        <w:rPr>
          <w:lang w:val="uk-UA"/>
        </w:rPr>
      </w:pPr>
    </w:p>
    <w:sectPr w:rsidR="00D46D19" w:rsidRPr="00061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0CB"/>
    <w:rsid w:val="00061A98"/>
    <w:rsid w:val="003275EF"/>
    <w:rsid w:val="00D46D19"/>
    <w:rsid w:val="00D710CB"/>
    <w:rsid w:val="00E41846"/>
    <w:rsid w:val="00F1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744CE1-F7A9-422B-B2A9-80A99332A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1A9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61A9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061A98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E418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84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3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2025-01-10T07:58:00Z</cp:lastPrinted>
  <dcterms:created xsi:type="dcterms:W3CDTF">2024-12-26T11:21:00Z</dcterms:created>
  <dcterms:modified xsi:type="dcterms:W3CDTF">2025-01-20T10:59:00Z</dcterms:modified>
</cp:coreProperties>
</file>