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A05" w:rsidRPr="001D1A05" w:rsidRDefault="001D1A05" w:rsidP="001D1A05">
      <w:pPr>
        <w:jc w:val="center"/>
        <w:rPr>
          <w:rFonts w:ascii="Times New Roman" w:eastAsia="SimSun" w:hAnsi="Times New Roman" w:cs="Times New Roman"/>
          <w:kern w:val="3"/>
          <w:sz w:val="28"/>
          <w:szCs w:val="28"/>
        </w:rPr>
      </w:pPr>
      <w:proofErr w:type="spellStart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>Перелік</w:t>
      </w:r>
      <w:proofErr w:type="spellEnd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>рішень</w:t>
      </w:r>
      <w:proofErr w:type="spellEnd"/>
    </w:p>
    <w:p w:rsidR="001D1A05" w:rsidRPr="001D1A05" w:rsidRDefault="001D1A05" w:rsidP="001D1A05">
      <w:pPr>
        <w:jc w:val="center"/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</w:pPr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 xml:space="preserve">в </w:t>
      </w:r>
      <w:proofErr w:type="spellStart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>протоколі</w:t>
      </w:r>
      <w:proofErr w:type="spellEnd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>засідання</w:t>
      </w:r>
      <w:proofErr w:type="spellEnd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>виконавчого</w:t>
      </w:r>
      <w:proofErr w:type="spellEnd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proofErr w:type="gramStart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>комітету</w:t>
      </w:r>
      <w:proofErr w:type="spellEnd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 xml:space="preserve">  </w:t>
      </w:r>
      <w:proofErr w:type="spellStart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>від</w:t>
      </w:r>
      <w:proofErr w:type="spellEnd"/>
      <w:proofErr w:type="gramEnd"/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07</w:t>
      </w:r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>.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08</w:t>
      </w:r>
      <w:r w:rsidRPr="001D1A05">
        <w:rPr>
          <w:rFonts w:ascii="Times New Roman" w:eastAsia="SimSun" w:hAnsi="Times New Roman" w:cs="Times New Roman"/>
          <w:kern w:val="3"/>
          <w:sz w:val="28"/>
          <w:szCs w:val="28"/>
        </w:rPr>
        <w:t xml:space="preserve">.2025 року 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№18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1D1A05" w:rsidRPr="001D1A05" w:rsidTr="001D1A05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tabs>
                <w:tab w:val="left" w:pos="46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1A0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1D1A05" w:rsidRPr="001D1A05" w:rsidRDefault="001D1A05">
            <w:pPr>
              <w:tabs>
                <w:tab w:val="left" w:pos="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D1A05"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tabs>
                <w:tab w:val="left" w:pos="4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1A05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1D1A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1A05"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1A05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 w:rsidRPr="001D1A05"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1D1A05" w:rsidRPr="001D1A05" w:rsidTr="001D1A0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D1A05">
              <w:rPr>
                <w:rFonts w:ascii="Times New Roman" w:hAnsi="Times New Roman" w:cs="Times New Roman"/>
                <w:bCs/>
                <w:sz w:val="28"/>
                <w:szCs w:val="28"/>
                <w:bdr w:val="none" w:sz="0" w:space="0" w:color="auto" w:frame="1"/>
              </w:rPr>
              <w:t xml:space="preserve"> </w:t>
            </w:r>
            <w:r>
              <w:rPr>
                <w:rFonts w:ascii="Times New Roman" w:hAnsi="Times New Roman" w:cs="Times New Roman"/>
                <w:color w:val="2C2C2C"/>
                <w:sz w:val="28"/>
                <w:szCs w:val="28"/>
                <w:shd w:val="clear" w:color="auto" w:fill="FFFFFF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виконання делегованих повноважень в сфері земельних відносин та охорони навколишнього природного середовища ( згідно статті 33 Закону України «Про місцеве самоврядування в Україні»).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285</w:t>
            </w:r>
          </w:p>
        </w:tc>
      </w:tr>
      <w:tr w:rsidR="001D1A05" w:rsidRPr="001D1A05" w:rsidTr="001D1A0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 оцінку стану готовності закладів освіти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до роботи в новому 2025/2026 навчальному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286</w:t>
            </w:r>
          </w:p>
        </w:tc>
      </w:tr>
      <w:tr w:rsidR="001D1A05" w:rsidRPr="001D1A05" w:rsidTr="001D1A05">
        <w:trPr>
          <w:trHeight w:val="37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 затвердження Положення про професійні спільноти педагогічних працівників закладів загальної середньої освіти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287</w:t>
            </w:r>
          </w:p>
        </w:tc>
      </w:tr>
      <w:tr w:rsidR="001D1A05" w:rsidRPr="001D1A05" w:rsidTr="001D1A05">
        <w:trPr>
          <w:trHeight w:val="6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288</w:t>
            </w:r>
          </w:p>
        </w:tc>
      </w:tr>
      <w:tr w:rsidR="001D1A05" w:rsidRPr="001D1A05" w:rsidTr="001D1A0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передачу майна в оперативне управління комунальному некомерційному підприємству «Місцева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пожежно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-рятувальна служба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області, комунальній установі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289</w:t>
            </w:r>
          </w:p>
        </w:tc>
      </w:tr>
      <w:tr w:rsidR="001D1A05" w:rsidRPr="001D1A05" w:rsidTr="001D1A05">
        <w:trPr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pStyle w:val="a4"/>
              <w:shd w:val="clear" w:color="auto" w:fill="FFFFFF"/>
              <w:spacing w:line="254" w:lineRule="auto"/>
              <w:jc w:val="both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zh-CN"/>
              </w:rPr>
              <w:t>Про надання статусу дитини, позбавленої батьківського піклування.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290</w:t>
            </w:r>
          </w:p>
        </w:tc>
      </w:tr>
      <w:tr w:rsidR="001D1A05" w:rsidRPr="001D1A05" w:rsidTr="001D1A0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tabs>
                <w:tab w:val="left" w:pos="708"/>
              </w:tabs>
              <w:spacing w:line="256" w:lineRule="auto"/>
              <w:ind w:left="-426" w:hanging="142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Про надання статусу дитини, позбавленої батьківського піклування.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291</w:t>
            </w:r>
          </w:p>
        </w:tc>
      </w:tr>
      <w:tr w:rsidR="001D1A05" w:rsidRPr="001D1A05" w:rsidTr="001D1A0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tabs>
                <w:tab w:val="left" w:pos="708"/>
              </w:tabs>
              <w:spacing w:line="256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Про надання статусу дитини, позбавленої батьківського піклування.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292</w:t>
            </w:r>
          </w:p>
        </w:tc>
      </w:tr>
      <w:tr w:rsidR="001D1A05" w:rsidRPr="001D1A05" w:rsidTr="001D1A05">
        <w:trPr>
          <w:trHeight w:val="72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 </w:t>
            </w:r>
            <w:bookmarkStart w:id="0" w:name="_Hlk189123982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</w:t>
            </w:r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несення змін до рішення виконавчого комітету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 від 06.02.2025 року № 49 “Про тимчасове влаштування малолітньої дитини”.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293</w:t>
            </w:r>
          </w:p>
        </w:tc>
      </w:tr>
      <w:tr w:rsidR="001D1A05" w:rsidRPr="001D1A05" w:rsidTr="001D1A05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 внесення змін до рішення виконавчого комітету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 від 06.02.2025 року №  50 “Про тимчасове влаштування малолітньої дитини”.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294</w:t>
            </w:r>
          </w:p>
        </w:tc>
      </w:tr>
      <w:tr w:rsidR="001D1A05" w:rsidRPr="001D1A05" w:rsidTr="001D1A0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295</w:t>
            </w:r>
          </w:p>
        </w:tc>
      </w:tr>
      <w:tr w:rsidR="001D1A05" w:rsidRPr="001D1A05" w:rsidTr="001D1A05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Про надання дозволу на реєстрацію місця проживання малолітньої дитини.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296</w:t>
            </w:r>
          </w:p>
        </w:tc>
      </w:tr>
      <w:tr w:rsidR="001D1A05" w:rsidRPr="001D1A05" w:rsidTr="001D1A0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lastRenderedPageBreak/>
              <w:t>13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eastAsia="Batang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 </w:t>
            </w:r>
            <w:proofErr w:type="spellStart"/>
            <w:r>
              <w:rPr>
                <w:rFonts w:ascii="Times New Roman" w:eastAsia="Batang" w:hAnsi="Times New Roman" w:cs="Times New Roman"/>
                <w:color w:val="000000"/>
                <w:sz w:val="28"/>
                <w:szCs w:val="28"/>
              </w:rPr>
              <w:t>надання</w:t>
            </w:r>
            <w:proofErr w:type="spellEnd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>дозволу</w:t>
            </w:r>
            <w:proofErr w:type="spellEnd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>проведення</w:t>
            </w:r>
            <w:proofErr w:type="spellEnd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>спеціалізованого</w:t>
            </w:r>
            <w:proofErr w:type="spellEnd"/>
            <w:r>
              <w:rPr>
                <w:rFonts w:ascii="Times New Roman" w:eastAsia="Batang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>психіатричного</w:t>
            </w:r>
            <w:proofErr w:type="spellEnd"/>
            <w:r>
              <w:rPr>
                <w:rFonts w:ascii="Times New Roman" w:eastAsia="Batang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>огляду</w:t>
            </w:r>
            <w:proofErr w:type="spellEnd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>малолітньої</w:t>
            </w:r>
            <w:proofErr w:type="spellEnd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Batang" w:hAnsi="Times New Roman" w:cs="Times New Roman"/>
                <w:sz w:val="28"/>
                <w:szCs w:val="28"/>
              </w:rPr>
              <w:t>дитини</w:t>
            </w:r>
            <w:proofErr w:type="spellEnd"/>
            <w:r>
              <w:rPr>
                <w:rFonts w:ascii="Times New Roman" w:eastAsia="Batang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297</w:t>
            </w:r>
          </w:p>
        </w:tc>
      </w:tr>
      <w:tr w:rsidR="001D1A05" w:rsidRPr="001D1A05" w:rsidTr="001D1A0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звільнення від здійснення повноважень опікуна над малолітньою дитиною.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298</w:t>
            </w:r>
          </w:p>
        </w:tc>
      </w:tr>
      <w:tr w:rsidR="001D1A05" w:rsidRPr="001D1A05" w:rsidTr="001D1A0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встановлення опіки над малолітньою дитиною.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299</w:t>
            </w:r>
          </w:p>
        </w:tc>
      </w:tr>
      <w:tr w:rsidR="001D1A05" w:rsidRPr="001D1A05" w:rsidTr="001D1A05">
        <w:trPr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a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затвердження висновку про доцільність позбавлення батьківських прав.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300</w:t>
            </w:r>
          </w:p>
        </w:tc>
      </w:tr>
      <w:tr w:rsidR="001D1A05" w:rsidRPr="001D1A05" w:rsidTr="001D1A0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надання дозволу на оформлення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договорударування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частини житлового будинку, в якому зареєстрована малолітня дитина право користування яким мають діти.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301</w:t>
            </w:r>
          </w:p>
        </w:tc>
      </w:tr>
      <w:tr w:rsidR="001D1A05" w:rsidRPr="001D1A05" w:rsidTr="001D1A0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Про затвердження проектної документації.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302</w:t>
            </w:r>
          </w:p>
        </w:tc>
      </w:tr>
      <w:tr w:rsidR="001D1A05" w:rsidRPr="001D1A05" w:rsidTr="001D1A0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pStyle w:val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затвердження складу Опікунської ради при виконавчому комітеті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303</w:t>
            </w:r>
          </w:p>
        </w:tc>
      </w:tr>
      <w:tr w:rsidR="001D1A05" w:rsidRPr="001D1A05" w:rsidTr="001D1A0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20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затвердження подання про доцільність звільнення від виконання обов’язків опікуна.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304</w:t>
            </w:r>
          </w:p>
        </w:tc>
      </w:tr>
      <w:tr w:rsidR="001D1A05" w:rsidRPr="001D1A05" w:rsidTr="001D1A05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21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pStyle w:val="1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/>
              </w:rPr>
              <w:t>Про затвердження подання про доцільність звільнення від виконання обов’язків опікуна.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305</w:t>
            </w:r>
          </w:p>
        </w:tc>
      </w:tr>
      <w:tr w:rsidR="001D1A05" w:rsidRPr="001D1A05" w:rsidTr="001D1A0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22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tabs>
                <w:tab w:val="left" w:pos="708"/>
              </w:tabs>
              <w:spacing w:line="24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затвердження подання про доцільність звільнення від виконання обов’язків опікуна.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306</w:t>
            </w:r>
          </w:p>
        </w:tc>
      </w:tr>
      <w:tr w:rsidR="001D1A05" w:rsidRPr="001D1A05" w:rsidTr="001D1A0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23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tabs>
                <w:tab w:val="left" w:pos="708"/>
              </w:tabs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затвердження подання про доцільність звільнення від виконання обов’язків опікуна.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307</w:t>
            </w:r>
          </w:p>
        </w:tc>
      </w:tr>
      <w:tr w:rsidR="001D1A05" w:rsidRPr="001D1A05" w:rsidTr="001D1A0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24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 w:rsidP="001D1A05">
            <w:pPr>
              <w:suppressAutoHyphens/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затвердження висновку про доцільність призначення  опікуном.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308</w:t>
            </w:r>
          </w:p>
        </w:tc>
      </w:tr>
      <w:tr w:rsidR="001D1A05" w:rsidRPr="001D1A05" w:rsidTr="009E3C17">
        <w:trPr>
          <w:trHeight w:val="14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A05" w:rsidRPr="001D1A05" w:rsidRDefault="001D1A0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</w:pPr>
            <w:r w:rsidRPr="001D1A05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25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C17" w:rsidRPr="001D1A05" w:rsidRDefault="001D1A05" w:rsidP="001D1A05">
            <w:pPr>
              <w:suppressAutoHyphens/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затвердження висновку про можливість </w:t>
            </w:r>
            <w:bookmarkStart w:id="1" w:name="_Hlk204782057"/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продовження строку дії рішення Запорізького районного суду Запорізької області від 24 квітня 2023 року по справі №317/1934/22, яким продовжено строк дії рішення Запорізького районного суд Запорізького району Запорізької області від 18 серпня 2020 року по справі №317/476/20</w:t>
            </w:r>
            <w:bookmarkEnd w:id="1"/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A05" w:rsidRPr="001D1A05" w:rsidRDefault="001D1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309</w:t>
            </w:r>
          </w:p>
        </w:tc>
      </w:tr>
      <w:tr w:rsidR="009E3C17" w:rsidRPr="001D1A05" w:rsidTr="009E3C17">
        <w:trPr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C17" w:rsidRPr="009E3C17" w:rsidRDefault="009E3C17" w:rsidP="009E3C17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C17" w:rsidRDefault="009E3C17" w:rsidP="001D1A05">
            <w:pPr>
              <w:suppressAutoHyphens/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намір передачі майна в оренду.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C17" w:rsidRDefault="009E3C17" w:rsidP="009E3C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310</w:t>
            </w:r>
          </w:p>
        </w:tc>
      </w:tr>
      <w:tr w:rsidR="009E3C17" w:rsidRPr="001D1A05" w:rsidTr="009E3C17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C17" w:rsidRPr="009E3C17" w:rsidRDefault="009E3C17" w:rsidP="009E3C17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C17" w:rsidRDefault="009E3C17" w:rsidP="009E3C1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затвердження умов оренди майна.</w:t>
            </w:r>
          </w:p>
          <w:p w:rsidR="009E3C17" w:rsidRDefault="009E3C17" w:rsidP="001D1A05">
            <w:pPr>
              <w:suppressAutoHyphens/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C17" w:rsidRDefault="009E3C17" w:rsidP="009E3C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311</w:t>
            </w:r>
          </w:p>
        </w:tc>
      </w:tr>
      <w:tr w:rsidR="009E3C17" w:rsidRPr="001D1A05" w:rsidTr="001D1A0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C17" w:rsidRPr="009E3C17" w:rsidRDefault="009E3C17" w:rsidP="009E3C17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C17" w:rsidRDefault="009E3C17" w:rsidP="009E3C1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погодження передачі майна в оренду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Петропільським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ліцеєм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  <w:p w:rsidR="009E3C17" w:rsidRDefault="009E3C17" w:rsidP="001D1A05">
            <w:pPr>
              <w:suppressAutoHyphens/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C17" w:rsidRDefault="009E3C17" w:rsidP="009E3C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312</w:t>
            </w:r>
          </w:p>
        </w:tc>
      </w:tr>
    </w:tbl>
    <w:p w:rsidR="001D1A05" w:rsidRPr="001D1A05" w:rsidRDefault="001D1A05" w:rsidP="001D1A0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D1A05" w:rsidRDefault="001D1A05" w:rsidP="001D1A05">
      <w:pPr>
        <w:pStyle w:val="a4"/>
        <w:jc w:val="both"/>
        <w:rPr>
          <w:rFonts w:ascii="Times New Roman" w:eastAsiaTheme="minorHAnsi" w:hAnsi="Times New Roman" w:cs="Times New Roman"/>
          <w:sz w:val="28"/>
          <w:szCs w:val="28"/>
          <w:lang w:val="uk-UA"/>
        </w:rPr>
      </w:pPr>
      <w:r w:rsidRPr="001D1A05"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Денис КОРОТЕНКО</w:t>
      </w:r>
    </w:p>
    <w:p w:rsidR="001D1A05" w:rsidRDefault="001D1A05" w:rsidP="001D1A05">
      <w:pPr>
        <w:tabs>
          <w:tab w:val="left" w:pos="0"/>
          <w:tab w:val="left" w:pos="4395"/>
        </w:tabs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</w:p>
    <w:p w:rsidR="001D1A05" w:rsidRDefault="001D1A05" w:rsidP="001D1A05">
      <w:pPr>
        <w:tabs>
          <w:tab w:val="left" w:pos="708"/>
        </w:tabs>
        <w:rPr>
          <w:lang w:eastAsia="ru-RU"/>
        </w:rPr>
      </w:pPr>
      <w:r>
        <w:rPr>
          <w:lang w:eastAsia="ru-RU"/>
        </w:rPr>
        <w:t xml:space="preserve"> </w:t>
      </w:r>
      <w:r>
        <w:rPr>
          <w:color w:val="2C2C2C"/>
          <w:shd w:val="clear" w:color="auto" w:fill="FFFFFF"/>
        </w:rPr>
        <w:t xml:space="preserve"> </w:t>
      </w:r>
      <w:bookmarkStart w:id="2" w:name="_GoBack"/>
      <w:bookmarkEnd w:id="2"/>
    </w:p>
    <w:p w:rsidR="001D1A05" w:rsidRPr="009E3C17" w:rsidRDefault="009E3C17" w:rsidP="001D1A05">
      <w:pPr>
        <w:rPr>
          <w:lang w:val="uk-UA"/>
        </w:rPr>
      </w:pPr>
      <w:r>
        <w:rPr>
          <w:lang w:val="uk-UA"/>
        </w:rPr>
        <w:t xml:space="preserve"> </w:t>
      </w:r>
    </w:p>
    <w:p w:rsidR="001D1A05" w:rsidRDefault="001D1A05" w:rsidP="00386A59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86A59" w:rsidRDefault="001D1A05" w:rsidP="001D1A05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</w:t>
      </w:r>
    </w:p>
    <w:p w:rsidR="00AE01FA" w:rsidRDefault="00AE01FA"/>
    <w:sectPr w:rsidR="00AE0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4A3"/>
    <w:rsid w:val="001D1A05"/>
    <w:rsid w:val="00386A59"/>
    <w:rsid w:val="006A24A3"/>
    <w:rsid w:val="009E3C17"/>
    <w:rsid w:val="00AE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2ED876-BA59-4A76-89FC-A1DD621C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6A5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86A59"/>
    <w:pPr>
      <w:spacing w:after="0" w:line="240" w:lineRule="auto"/>
    </w:pPr>
  </w:style>
  <w:style w:type="paragraph" w:customStyle="1" w:styleId="1">
    <w:name w:val="Без интервала1"/>
    <w:uiPriority w:val="34"/>
    <w:qFormat/>
    <w:rsid w:val="00386A59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34"/>
    <w:semiHidden/>
    <w:locked/>
    <w:rsid w:val="001D1A05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1D1A05"/>
    <w:pPr>
      <w:autoSpaceDN w:val="0"/>
      <w:spacing w:after="0" w:line="240" w:lineRule="auto"/>
      <w:contextualSpacing/>
    </w:pPr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2025-08-06T12:50:00Z</dcterms:created>
  <dcterms:modified xsi:type="dcterms:W3CDTF">2025-08-07T07:09:00Z</dcterms:modified>
</cp:coreProperties>
</file>