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b/>
          <w:b/>
          <w:bCs/>
          <w:outline w:val="false"/>
          <w:color w:val="2B3F93"/>
          <w:sz w:val="32"/>
          <w:szCs w:val="32"/>
          <w14:textFill>
            <w14:solidFill>
              <w14:srgbClr w14:val="2C3F94"/>
            </w14:solidFill>
          </w14:textFill>
        </w:rPr>
      </w:pPr>
      <w:r>
        <w:rPr>
          <w:b/>
          <w:bCs/>
          <w:outline w:val="false"/>
          <w:color w:val="2B3F93"/>
          <w:sz w:val="32"/>
          <w:szCs w:val="32"/>
          <w:lang w:val="fr-FR"/>
          <w14:textFill>
            <w14:solidFill>
              <w14:srgbClr w14:val="2C3F94"/>
            </w14:solidFill>
          </w14:textFill>
        </w:rPr>
        <w:t>Mon apparence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outline w:val="false"/>
          <w:color w:val="2B3F93"/>
          <w:sz w:val="32"/>
          <w:szCs w:val="32"/>
          <w14:textFill>
            <w14:solidFill>
              <w14:srgbClr w14:val="2C3F94"/>
            </w14:solidFill>
          </w14:textFill>
        </w:rPr>
      </w:pPr>
      <w:r>
        <w:rPr>
          <w:outline w:val="false"/>
          <w:color w:val="2B3F93"/>
          <w:sz w:val="32"/>
          <w:szCs w:val="32"/>
          <w14:textFill>
            <w14:solidFill>
              <w14:srgbClr w14:val="2C3F94"/>
            </w14:solidFill>
          </w14:textFill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outline w:val="false"/>
          <w:color w:val="2B3F93"/>
          <w:sz w:val="32"/>
          <w:szCs w:val="32"/>
          <w14:textFill>
            <w14:solidFill>
              <w14:srgbClr w14:val="2C3F94"/>
            </w14:solidFill>
          </w14:textFill>
        </w:rPr>
      </w:pPr>
      <w:r>
        <w:rPr>
          <w:outline w:val="false"/>
          <w:color w:val="2B3F93"/>
          <w:sz w:val="32"/>
          <w:szCs w:val="32"/>
          <w14:textFill>
            <w14:solidFill>
              <w14:srgbClr w14:val="2C3F94"/>
            </w14:solidFill>
          </w14:textFill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  <w:lang w:val="fr-FR"/>
        </w:rPr>
        <w:t>"On est souvent jugé selon son apparence..."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1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  <w:lang w:val="fr-FR"/>
        </w:rPr>
        <w:t>Ce qui se pré</w:t>
      </w:r>
      <w:r>
        <w:rPr>
          <w:sz w:val="26"/>
          <w:szCs w:val="26"/>
          <w:lang w:val="it-IT"/>
        </w:rPr>
        <w:t>sente imm</w:t>
      </w:r>
      <w:r>
        <w:rPr>
          <w:sz w:val="26"/>
          <w:szCs w:val="26"/>
          <w:lang w:val="fr-FR"/>
        </w:rPr>
        <w:t xml:space="preserve">édiatement </w:t>
      </w:r>
      <w:r>
        <w:rPr>
          <w:sz w:val="26"/>
          <w:szCs w:val="26"/>
        </w:rPr>
        <w:t xml:space="preserve">à </w:t>
      </w:r>
      <w:r>
        <w:rPr>
          <w:sz w:val="26"/>
          <w:szCs w:val="26"/>
          <w:lang w:val="fr-FR"/>
        </w:rPr>
        <w:t>la vue frappe aussi l'esprit et déclenche gé</w:t>
      </w:r>
      <w:r>
        <w:rPr>
          <w:sz w:val="26"/>
          <w:szCs w:val="26"/>
        </w:rPr>
        <w:t>n</w:t>
      </w:r>
      <w:r>
        <w:rPr>
          <w:sz w:val="26"/>
          <w:szCs w:val="26"/>
          <w:lang w:val="fr-FR"/>
        </w:rPr>
        <w:t>éralement une premi</w:t>
      </w:r>
      <w:r>
        <w:rPr>
          <w:sz w:val="26"/>
          <w:szCs w:val="26"/>
          <w:lang w:val="it-IT"/>
        </w:rPr>
        <w:t>è</w:t>
      </w:r>
      <w:r>
        <w:rPr>
          <w:sz w:val="26"/>
          <w:szCs w:val="26"/>
          <w:lang w:val="fr-FR"/>
        </w:rPr>
        <w:t>re impression : vous l</w:t>
      </w:r>
      <w:r>
        <w:rPr>
          <w:sz w:val="26"/>
          <w:szCs w:val="26"/>
        </w:rPr>
        <w:t>’</w:t>
      </w:r>
      <w:r>
        <w:rPr>
          <w:sz w:val="26"/>
          <w:szCs w:val="26"/>
          <w:lang w:val="fr-FR"/>
        </w:rPr>
        <w:t>avez dé</w:t>
      </w:r>
      <w:r>
        <w:rPr>
          <w:sz w:val="26"/>
          <w:szCs w:val="26"/>
        </w:rPr>
        <w:t xml:space="preserve">jà </w:t>
      </w:r>
      <w:r>
        <w:rPr>
          <w:sz w:val="26"/>
          <w:szCs w:val="26"/>
          <w:lang w:val="pt-PT"/>
        </w:rPr>
        <w:t>constat</w:t>
      </w:r>
      <w:r>
        <w:rPr>
          <w:sz w:val="26"/>
          <w:szCs w:val="26"/>
          <w:lang w:val="fr-FR"/>
        </w:rPr>
        <w:t>é, cette premi</w:t>
      </w:r>
      <w:r>
        <w:rPr>
          <w:sz w:val="26"/>
          <w:szCs w:val="26"/>
          <w:lang w:val="it-IT"/>
        </w:rPr>
        <w:t>è</w:t>
      </w:r>
      <w:r>
        <w:rPr>
          <w:sz w:val="26"/>
          <w:szCs w:val="26"/>
          <w:lang w:val="fr-FR"/>
        </w:rPr>
        <w:t>re impression constitue un premier jugement.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rStyle w:val="Aucun"/>
          <w:b/>
          <w:bCs/>
          <w:sz w:val="26"/>
          <w:szCs w:val="26"/>
          <w:u w:val="single" w:color="FFFFFF"/>
          <w:lang w:val="fr-FR"/>
        </w:rPr>
        <w:t>Consignes</w:t>
      </w:r>
      <w:r>
        <w:rPr>
          <w:sz w:val="26"/>
          <w:szCs w:val="26"/>
          <w:lang w:val="fr-FR"/>
        </w:rPr>
        <w:t xml:space="preserve"> :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14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Essayez, </w:t>
      </w:r>
      <w:r>
        <w:rPr>
          <w:sz w:val="26"/>
          <w:szCs w:val="26"/>
        </w:rPr>
        <w:t>à l’</w:t>
      </w:r>
      <w:r>
        <w:rPr>
          <w:sz w:val="26"/>
          <w:szCs w:val="26"/>
          <w:lang w:val="fr-FR"/>
        </w:rPr>
        <w:t>aide du tableau suivant :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16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  <w:lang w:val="fr-FR"/>
        </w:rPr>
        <w:tab/>
        <w:t xml:space="preserve">1/ de faire  </w:t>
      </w:r>
      <w:r>
        <w:rPr>
          <w:rStyle w:val="Aucun"/>
          <w:sz w:val="26"/>
          <w:szCs w:val="26"/>
          <w:u w:val="single" w:color="FFFFFF"/>
          <w:lang w:val="fr-FR"/>
        </w:rPr>
        <w:t>individuellement</w:t>
      </w:r>
      <w:r>
        <w:rPr>
          <w:sz w:val="26"/>
          <w:szCs w:val="26"/>
          <w:lang w:val="fr-FR"/>
        </w:rPr>
        <w:t xml:space="preserve"> l'inventaire des é</w:t>
      </w:r>
      <w:r>
        <w:rPr>
          <w:sz w:val="26"/>
          <w:szCs w:val="26"/>
        </w:rPr>
        <w:t>l</w:t>
      </w:r>
      <w:r>
        <w:rPr>
          <w:sz w:val="26"/>
          <w:szCs w:val="26"/>
          <w:lang w:val="fr-FR"/>
        </w:rPr>
        <w:t>éments qui constituent votre apparence :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144"/>
        <w:rPr>
          <w:rFonts w:ascii="Times Roman" w:hAnsi="Times Roman" w:eastAsia="Times Roman" w:cs="Times Roman"/>
          <w:sz w:val="26"/>
          <w:szCs w:val="26"/>
        </w:rPr>
      </w:pPr>
      <w:r>
        <w:rPr>
          <w:rFonts w:eastAsia="Times Roman" w:cs="Times Roman" w:ascii="Times Roman" w:hAnsi="Times Roman"/>
          <w:sz w:val="26"/>
          <w:szCs w:val="26"/>
        </w:rPr>
      </w:r>
    </w:p>
    <w:p>
      <w:pPr>
        <w:pStyle w:val="Formatlibre"/>
        <w:numPr>
          <w:ilvl w:val="0"/>
          <w:numId w:val="1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Taille et morphologie,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fr-FR"/>
        </w:rPr>
        <w:t>vêtements, accessoires, style (ex : soigné, coquette, jeune, dé</w:t>
      </w:r>
      <w:r>
        <w:rPr>
          <w:sz w:val="26"/>
          <w:szCs w:val="26"/>
          <w:lang w:val="en-US"/>
        </w:rPr>
        <w:t>contract</w:t>
      </w:r>
      <w:r>
        <w:rPr>
          <w:sz w:val="26"/>
          <w:szCs w:val="26"/>
          <w:lang w:val="fr-FR"/>
        </w:rPr>
        <w:t>é</w:t>
      </w:r>
      <w:r>
        <w:rPr>
          <w:sz w:val="26"/>
          <w:szCs w:val="26"/>
        </w:rPr>
        <w:t xml:space="preserve">...) 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14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  <w:lang w:val="fr-FR"/>
        </w:rPr>
        <w:tab/>
        <w:t xml:space="preserve">2/ de les partager </w:t>
      </w:r>
      <w:r>
        <w:rPr>
          <w:rStyle w:val="Aucun"/>
          <w:sz w:val="26"/>
          <w:szCs w:val="26"/>
          <w:u w:val="single" w:color="FFFFFF"/>
        </w:rPr>
        <w:t>en binôme</w:t>
      </w:r>
      <w:r>
        <w:rPr>
          <w:sz w:val="26"/>
          <w:szCs w:val="26"/>
          <w:lang w:val="fr-FR"/>
        </w:rPr>
        <w:t>, votre bin</w:t>
      </w:r>
      <w:r>
        <w:rPr>
          <w:sz w:val="26"/>
          <w:szCs w:val="26"/>
        </w:rPr>
        <w:t>ô</w:t>
      </w:r>
      <w:r>
        <w:rPr>
          <w:sz w:val="26"/>
          <w:szCs w:val="26"/>
          <w:lang w:val="fr-FR"/>
        </w:rPr>
        <w:t>me pourra lui-m</w:t>
      </w:r>
      <w:r>
        <w:rPr>
          <w:sz w:val="26"/>
          <w:szCs w:val="26"/>
        </w:rPr>
        <w:t>ê</w:t>
      </w:r>
      <w:r>
        <w:rPr>
          <w:sz w:val="26"/>
          <w:szCs w:val="26"/>
          <w:lang w:val="fr-FR"/>
        </w:rPr>
        <w:t xml:space="preserve">me les compléter en fonction   </w:t>
      </w:r>
      <w:r>
        <w:rPr>
          <w:sz w:val="26"/>
          <w:szCs w:val="26"/>
        </w:rPr>
        <w:br/>
        <w:t xml:space="preserve">            </w:t>
      </w:r>
      <w:r>
        <w:rPr>
          <w:sz w:val="26"/>
          <w:szCs w:val="26"/>
          <w:lang w:val="fr-FR"/>
        </w:rPr>
        <w:t>de son point de vue.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14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  <w:lang w:val="fr-FR"/>
        </w:rPr>
        <w:t>Puis un étudiant volontaire se prêtera au jeu de l’observation par le reste du groupe</w:t>
      </w:r>
      <w:r>
        <w:rPr>
          <w:sz w:val="26"/>
          <w:szCs w:val="26"/>
        </w:rPr>
        <w:t xml:space="preserve">, </w:t>
      </w:r>
      <w:r>
        <w:rPr>
          <w:rStyle w:val="Aucun"/>
          <w:b/>
          <w:bCs/>
          <w:sz w:val="26"/>
          <w:szCs w:val="26"/>
          <w:u w:val="single" w:color="FFFFFF"/>
          <w:lang w:val="fr-FR"/>
        </w:rPr>
        <w:t>sans que celui-ci ne participe</w:t>
      </w:r>
      <w:r>
        <w:rPr>
          <w:rStyle w:val="Aucun"/>
          <w:b/>
          <w:bCs/>
          <w:sz w:val="26"/>
          <w:szCs w:val="26"/>
        </w:rPr>
        <w:t xml:space="preserve"> </w:t>
      </w:r>
      <w:r>
        <w:rPr>
          <w:sz w:val="26"/>
          <w:szCs w:val="26"/>
          <w:lang w:val="it-IT"/>
        </w:rPr>
        <w:t xml:space="preserve">: il </w:t>
      </w:r>
      <w:r>
        <w:rPr>
          <w:sz w:val="26"/>
          <w:szCs w:val="26"/>
          <w:lang w:val="fr-FR"/>
        </w:rPr>
        <w:t xml:space="preserve">écoute. Les étudiants devront appuyer leurs commentaires sur des </w:t>
      </w:r>
      <w:r>
        <w:rPr>
          <w:rStyle w:val="Aucun"/>
          <w:b/>
          <w:bCs/>
          <w:sz w:val="26"/>
          <w:szCs w:val="26"/>
          <w:u w:val="single" w:color="FFFFFF"/>
          <w:lang w:val="fr-FR"/>
        </w:rPr>
        <w:t>éléments observables</w:t>
      </w:r>
      <w:r>
        <w:rPr>
          <w:sz w:val="26"/>
          <w:szCs w:val="26"/>
          <w:lang w:val="fr-FR"/>
        </w:rPr>
        <w:t xml:space="preserve"> : "j’observe que…, j’en déduis que…"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10746" w:type="dxa"/>
        <w:jc w:val="left"/>
        <w:tblInd w:w="10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373"/>
        <w:gridCol w:w="5372"/>
      </w:tblGrid>
      <w:tr>
        <w:trPr>
          <w:tblHeader w:val="true"/>
          <w:trHeight w:val="300" w:hRule="atLeast"/>
        </w:trPr>
        <w:tc>
          <w:tcPr>
            <w:tcW w:w="5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BDBDB" w:val="clear"/>
          </w:tcPr>
          <w:p>
            <w:pPr>
              <w:pStyle w:val="Formatlibre"/>
              <w:keepNext w:val="true"/>
              <w:widowControl w:val="false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</w:tabs>
              <w:jc w:val="center"/>
              <w:rPr/>
            </w:pPr>
            <w:r>
              <w:rPr>
                <w:b/>
                <w:bCs/>
              </w:rPr>
              <w:t>Les éléments de mon apparence</w:t>
            </w:r>
          </w:p>
        </w:tc>
        <w:tc>
          <w:tcPr>
            <w:tcW w:w="5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BDBDB" w:val="clear"/>
          </w:tcPr>
          <w:p>
            <w:pPr>
              <w:pStyle w:val="Formatlibre"/>
              <w:keepNext w:val="true"/>
              <w:widowControl w:val="false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</w:tabs>
              <w:jc w:val="center"/>
              <w:rPr/>
            </w:pPr>
            <w:r>
              <w:rPr>
                <w:b/>
                <w:bCs/>
              </w:rPr>
              <w:t>Leur interprétation possible par un inconnu</w:t>
            </w:r>
          </w:p>
        </w:tc>
      </w:tr>
      <w:tr>
        <w:trPr>
          <w:trHeight w:val="4381" w:hRule="atLeast"/>
        </w:trPr>
        <w:tc>
          <w:tcPr>
            <w:tcW w:w="5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J’ai un pull orange, il pique les yeux.</w:t>
            </w:r>
          </w:p>
          <w:p>
            <w:pPr>
              <w:pStyle w:val="Normal"/>
              <w:widowControl w:val="false"/>
              <w:rPr/>
            </w:pPr>
            <w:r>
              <w:rPr/>
              <w:t>Un jean gris plutôt classique ( sans trous).</w:t>
            </w:r>
          </w:p>
          <w:p>
            <w:pPr>
              <w:pStyle w:val="Normal"/>
              <w:widowControl w:val="false"/>
              <w:rPr/>
            </w:pPr>
            <w:r>
              <w:rPr/>
              <w:t>Je suis pas coiffé parceque j’ai la flemme.</w:t>
            </w:r>
          </w:p>
          <w:p>
            <w:pPr>
              <w:pStyle w:val="Normal"/>
              <w:widowControl w:val="false"/>
              <w:rPr/>
            </w:pPr>
            <w:r>
              <w:rPr/>
              <w:t>Un  ptit masque chirugical bleu tout normal.</w:t>
            </w:r>
          </w:p>
          <w:p>
            <w:pPr>
              <w:pStyle w:val="Normal"/>
              <w:widowControl w:val="false"/>
              <w:rPr/>
            </w:pPr>
            <w:r>
              <w:rPr/>
              <w:t>J’ai des baskets bleu.</w:t>
            </w:r>
          </w:p>
          <w:p>
            <w:pPr>
              <w:pStyle w:val="Normal"/>
              <w:widowControl w:val="false"/>
              <w:rPr/>
            </w:pPr>
            <w:r>
              <w:rPr/>
              <w:t>Et enfin une chaine militaire.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Etant donné que j’aime bien la couleur , je trouve ca cool et original</w:t>
            </w:r>
          </w:p>
          <w:p>
            <w:pPr>
              <w:pStyle w:val="Normal"/>
              <w:widowControl w:val="false"/>
              <w:rPr/>
            </w:pPr>
            <w:r>
              <w:rPr/>
              <w:t>Ca fait pas trés soigné (mais je fais pareil)</w:t>
            </w:r>
          </w:p>
          <w:p>
            <w:pPr>
              <w:pStyle w:val="Normal"/>
              <w:widowControl w:val="false"/>
              <w:rPr/>
            </w:pPr>
            <w:r>
              <w:rPr/>
              <w:t>ouai ca se croit chirugien, j aime pas trop bcp ca</w:t>
            </w:r>
          </w:p>
          <w:p>
            <w:pPr>
              <w:pStyle w:val="Normal"/>
              <w:widowControl w:val="false"/>
              <w:rPr/>
            </w:pPr>
            <w:r>
              <w:rPr/>
              <w:t>ok en mode racaille</w:t>
            </w:r>
          </w:p>
          <w:p>
            <w:pPr>
              <w:pStyle w:val="Normal"/>
              <w:widowControl w:val="false"/>
              <w:rPr/>
            </w:pPr>
            <w:r>
              <w:rPr/>
              <w:t>ca se croit adjudant et tt , C’est stylé !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En soit bro , tes un mec simple qui à l’air cool et avenant </w:t>
            </w:r>
          </w:p>
        </w:tc>
      </w:tr>
      <w:tr>
        <w:trPr>
          <w:trHeight w:val="4381" w:hRule="atLeast"/>
        </w:trPr>
        <w:tc>
          <w:tcPr>
            <w:tcW w:w="53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  <w:tab w:val="left" w:pos="10635" w:leader="none"/>
        </w:tabs>
        <w:spacing w:lineRule="auto" w:line="36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2794000</wp:posOffset>
                </wp:positionH>
                <wp:positionV relativeFrom="page">
                  <wp:posOffset>640080</wp:posOffset>
                </wp:positionV>
                <wp:extent cx="1910715" cy="10795"/>
                <wp:effectExtent l="0" t="0" r="0" b="0"/>
                <wp:wrapNone/>
                <wp:docPr id="1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0160" cy="10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42aa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pt,50.4pt" to="370.35pt,51.15pt" ID="officeArt object" stroked="t" style="position:absolute;flip:y;mso-position-horizontal-relative:page;mso-position-vertical-relative:page">
                <v:stroke color="#0042aa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6"/>
          <w:szCs w:val="26"/>
          <w:u w:val="single" w:color="FFFFFF"/>
          <w:lang w:val="fr-FR"/>
        </w:rPr>
        <w:t>Enseignements</w:t>
      </w:r>
      <w:r>
        <w:rPr>
          <w:rStyle w:val="Aucun"/>
          <w:b/>
          <w:bCs/>
          <w:sz w:val="26"/>
          <w:szCs w:val="26"/>
          <w:u w:val="none" w:color="FFFFFF"/>
          <w:lang w:val="fr-FR"/>
        </w:rPr>
        <w:t xml:space="preserve"> : </w:t>
      </w:r>
      <w:r>
        <w:rPr>
          <w:rStyle w:val="Aucun"/>
          <w:b w:val="false"/>
          <w:bCs w:val="false"/>
          <w:sz w:val="24"/>
          <w:szCs w:val="24"/>
          <w:u w:val="none" w:color="FFFFFF"/>
        </w:rPr>
        <w:t xml:space="preserve">  </w:t>
      </w:r>
    </w:p>
    <w:sectPr>
      <w:headerReference w:type="default" r:id="rId2"/>
      <w:footerReference w:type="default" r:id="rId3"/>
      <w:type w:val="nextPage"/>
      <w:pgSz w:w="11906" w:h="16838"/>
      <w:pgMar w:left="567" w:right="567" w:header="142" w:top="567" w:footer="283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rmatlibre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rmatlibre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6720"/>
        </w:tabs>
        <w:ind w:left="1009" w:hanging="159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6720"/>
        </w:tabs>
        <w:ind w:left="1729" w:hanging="159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6720"/>
        </w:tabs>
        <w:ind w:left="2449" w:hanging="159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6720"/>
        </w:tabs>
        <w:ind w:left="3169" w:hanging="159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6720"/>
        </w:tabs>
        <w:ind w:left="3889" w:hanging="159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6720"/>
        </w:tabs>
        <w:ind w:left="4609" w:hanging="159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6720"/>
        </w:tabs>
        <w:ind w:left="5329" w:hanging="159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6720"/>
        </w:tabs>
        <w:ind w:left="6049" w:hanging="159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6160"/>
        </w:tabs>
        <w:ind w:left="6769" w:hanging="159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Aucun">
    <w:name w:val="Aucun"/>
    <w:qFormat/>
    <w:rPr>
      <w:lang w:val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rmatlibre">
    <w:name w:val="Format libre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LibreOffice/7.0.4.2$Linux_X86_64 LibreOffice_project/00$Build-2</Application>
  <AppVersion>15.0000</AppVersion>
  <Pages>2</Pages>
  <Words>245</Words>
  <Characters>1216</Characters>
  <CharactersWithSpaces>1461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2021-10-14T09:21:34Z</dcterms:modified>
  <cp:revision>1</cp:revision>
  <dc:subject/>
  <dc:title/>
</cp:coreProperties>
</file>