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rPr>
          <w:sz w:val="4"/>
          <w:szCs w:val="4"/>
        </w:rPr>
        <w:t xml:space="preserve"/>
      </w:r>
    </w:p>
    <w:p>
      <w:pPr>
        <w:spacing w:after="80" w:before="120"/>
        <w:jc w:val="center"/>
      </w:pPr>
      <w:r>
        <w:rPr>
          <w:rFonts w:ascii="Arial" w:cs="Arial" w:eastAsia="Arial" w:hAnsi="Arial"/>
          <w:b/>
          <w:bCs/>
          <w:color w:val="1B4F8A"/>
          <w:sz w:val="72"/>
          <w:szCs w:val="72"/>
        </w:rPr>
        <w:t xml:space="preserve">CloudSourceHRM</w:t>
      </w:r>
    </w:p>
    <w:p>
      <w:pPr>
        <w:spacing w:after="80" w:before="0"/>
        <w:jc w:val="center"/>
      </w:pPr>
      <w:r>
        <w:rPr>
          <w:rFonts w:ascii="Arial" w:cs="Arial" w:eastAsia="Arial" w:hAnsi="Arial"/>
          <w:color w:val="2D87D0"/>
          <w:sz w:val="40"/>
          <w:szCs w:val="40"/>
        </w:rPr>
        <w:t xml:space="preserve">Complete Developer Project Plan</w:t>
      </w:r>
    </w:p>
    <w:p>
      <w:pPr>
        <w:spacing w:after="80" w:before="0"/>
        <w:jc w:val="center"/>
      </w:pPr>
      <w:r>
        <w:rPr>
          <w:rFonts w:ascii="Arial" w:cs="Arial" w:eastAsia="Arial" w:hAnsi="Arial"/>
          <w:b/>
          <w:bCs/>
          <w:color w:val="B91C1C"/>
          <w:sz w:val="30"/>
          <w:szCs w:val="30"/>
        </w:rPr>
        <w:t xml:space="preserve">Version 1.3  —  Final Revised Edition</w:t>
      </w:r>
    </w:p>
    <w:p>
      <w:pPr>
        <w:spacing w:after="360" w:before="0"/>
        <w:jc w:val="center"/>
      </w:pPr>
      <w:r>
        <w:rPr>
          <w:rFonts w:ascii="Arial" w:cs="Arial" w:eastAsia="Arial" w:hAnsi="Arial"/>
          <w:i/>
          <w:iCs/>
          <w:color w:val="555555"/>
          <w:sz w:val="19"/>
          <w:szCs w:val="19"/>
        </w:rPr>
        <w:t xml:space="preserve">Hotlist Generation  |  Two-Account Model  |  Separate Leads Databases  |  Dual-Database Campaign Sends  |  CHRMNEXUS API Integration</w:t>
      </w:r>
    </w:p>
    <w:p>
      <w:pPr>
        <w:pBdr>
          <w:bottom w:val="single" w:color="2D87D0" w:sz="6"/>
        </w:pBdr>
        <w:spacing w:after="360" w:before="0"/>
      </w:pPr>
      <w:r>
        <w:rPr>
          <w:sz w:val="4"/>
          <w:szCs w:val="4"/>
        </w:rPr>
        <w:t xml:space="preserve"/>
      </w:r>
    </w:p>
    <w:tbl>
      <w:tblPr>
        <w:tblW w:type="dxa" w:w="7200"/>
        <w:tblBorders>
          <w:top w:val="none" w:color="FFFFFF" w:sz="0"/>
          <w:left w:val="none" w:color="FFFFFF" w:sz="0"/>
          <w:bottom w:val="none" w:color="FFFFFF" w:sz="0"/>
          <w:right w:val="none" w:color="FFFFFF" w:sz="0"/>
          <w:insideH w:val="single" w:color="auto" w:sz="4"/>
          <w:insideV w:val="single" w:color="auto" w:sz="4"/>
        </w:tblBorders>
      </w:tblPr>
      <w:tblGrid>
        <w:gridCol w:w="2400"/>
        <w:gridCol w:w="4800"/>
      </w:tblGrid>
      <w:tr>
        <w:tc>
          <w:tcPr>
            <w:tcW w:type="dxa" w:w="240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555555"/>
                <w:sz w:val="20"/>
                <w:szCs w:val="20"/>
              </w:rPr>
              <w:t xml:space="preserve">Product</w:t>
            </w:r>
          </w:p>
        </w:tc>
        <w:tc>
          <w:tcPr>
            <w:tcW w:type="dxa" w:w="480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color w:val="1A1A2E"/>
                <w:sz w:val="20"/>
                <w:szCs w:val="20"/>
              </w:rPr>
              <w:t xml:space="preserve">CloudSourceHRM — SaaS HRM Platform</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555555"/>
                <w:sz w:val="20"/>
                <w:szCs w:val="20"/>
              </w:rPr>
              <w:t xml:space="preserve">Document Type</w:t>
            </w:r>
          </w:p>
        </w:tc>
        <w:tc>
          <w:tcPr>
            <w:tcW w:type="dxa" w:w="480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color w:val="1A1A2E"/>
                <w:sz w:val="20"/>
                <w:szCs w:val="20"/>
              </w:rPr>
              <w:t xml:space="preserve">Technical Project Plan (Developer Edition)</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555555"/>
                <w:sz w:val="20"/>
                <w:szCs w:val="20"/>
              </w:rPr>
              <w:t xml:space="preserve">Version</w:t>
            </w:r>
          </w:p>
        </w:tc>
        <w:tc>
          <w:tcPr>
            <w:tcW w:type="dxa" w:w="480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color w:val="1A1A2E"/>
                <w:sz w:val="20"/>
                <w:szCs w:val="20"/>
              </w:rPr>
              <w:t xml:space="preserve">1.3 — Final Revised (supersedes v1.0, v1.1, and v1.2)</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555555"/>
                <w:sz w:val="20"/>
                <w:szCs w:val="20"/>
              </w:rPr>
              <w:t xml:space="preserve">Date</w:t>
            </w:r>
          </w:p>
        </w:tc>
        <w:tc>
          <w:tcPr>
            <w:tcW w:type="dxa" w:w="480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color w:val="1A1A2E"/>
                <w:sz w:val="20"/>
                <w:szCs w:val="20"/>
              </w:rPr>
              <w:t xml:space="preserve">April 2026</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555555"/>
                <w:sz w:val="20"/>
                <w:szCs w:val="20"/>
              </w:rPr>
              <w:t xml:space="preserve">Prepared By</w:t>
            </w:r>
          </w:p>
        </w:tc>
        <w:tc>
          <w:tcPr>
            <w:tcW w:type="dxa" w:w="480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color w:val="1A1A2E"/>
                <w:sz w:val="20"/>
                <w:szCs w:val="20"/>
              </w:rPr>
              <w:t xml:space="preserve">SHIRO Technologies</w:t>
            </w:r>
          </w:p>
        </w:tc>
      </w:tr>
      <w:tr>
        <w:tc>
          <w:tcPr>
            <w:tcW w:type="dxa" w:w="2400"/>
            <w:tcBorders>
              <w:top w:val="none" w:color="FFFFFF" w:sz="0"/>
              <w:left w:val="none" w:color="FFFFFF" w:sz="0"/>
              <w:bottom w:val="none" w:color="FFFFFF" w:sz="0"/>
              <w:right w:val="none" w:color="FFFFFF" w:sz="0"/>
            </w:tcBorders>
            <w:tcMar>
              <w:top w:type="dxa" w:w="80"/>
              <w:left w:type="dxa" w:w="0"/>
              <w:bottom w:type="dxa" w:w="80"/>
              <w:right w:type="dxa" w:w="200"/>
            </w:tcMar>
          </w:tcPr>
          <w:p>
            <w:r>
              <w:rPr>
                <w:rFonts w:ascii="Arial" w:cs="Arial" w:eastAsia="Arial" w:hAnsi="Arial"/>
                <w:b/>
                <w:bCs/>
                <w:color w:val="555555"/>
                <w:sz w:val="20"/>
                <w:szCs w:val="20"/>
              </w:rPr>
              <w:t xml:space="preserve">Contact</w:t>
            </w:r>
          </w:p>
        </w:tc>
        <w:tc>
          <w:tcPr>
            <w:tcW w:type="dxa" w:w="480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Arial" w:cs="Arial" w:eastAsia="Arial" w:hAnsi="Arial"/>
                <w:color w:val="1A1A2E"/>
                <w:sz w:val="20"/>
                <w:szCs w:val="20"/>
              </w:rPr>
              <w:t xml:space="preserve">info@shirotechnologies.com  |  1-800-971-8013</w:t>
            </w:r>
          </w:p>
        </w:tc>
      </w:tr>
    </w:tbl>
    <w:p>
      <w:pPr>
        <w:spacing w:after="0" w:before="360"/>
      </w:pPr>
      <w:r>
        <w:rPr>
          <w:sz w:val="4"/>
          <w:szCs w:val="4"/>
        </w:rPr>
        <w:t xml:space="preserve"/>
      </w:r>
    </w:p>
    <w:p>
      <w:pPr>
        <w:jc w:val="center"/>
      </w:pPr>
      <w:r>
        <w:rPr>
          <w:rFonts w:ascii="Arial" w:cs="Arial" w:eastAsia="Arial" w:hAnsi="Arial"/>
          <w:i/>
          <w:iCs/>
          <w:color w:val="555555"/>
          <w:sz w:val="18"/>
          <w:szCs w:val="18"/>
        </w:rPr>
        <w:t xml:space="preserve">Confidential — Internal Use Only</w:t>
      </w:r>
    </w:p>
    <w:p>
      <w:r>
        <w:br w:type="page"/>
      </w:r>
    </w:p>
    <w:p>
      <w:pPr>
        <w:pStyle w:val="Heading1"/>
        <w:pBdr>
          <w:bottom w:val="single" w:color="2D87D0" w:sz="6" w:space="4"/>
        </w:pBdr>
        <w:spacing w:after="160" w:before="360"/>
      </w:pPr>
      <w:r>
        <w:rPr>
          <w:rFonts w:ascii="Arial" w:cs="Arial" w:eastAsia="Arial" w:hAnsi="Arial"/>
          <w:b/>
          <w:bCs/>
          <w:color w:val="1B4F8A"/>
          <w:sz w:val="36"/>
          <w:szCs w:val="36"/>
        </w:rPr>
        <w:t xml:space="preserve">Document Change Log</w:t>
      </w:r>
    </w:p>
    <w:p>
      <w:pPr>
        <w:spacing w:after="120" w:before="60"/>
        <w:jc w:val="left"/>
      </w:pPr>
      <w:r>
        <w:rPr>
          <w:rFonts w:ascii="Arial" w:cs="Arial" w:eastAsia="Arial" w:hAnsi="Arial"/>
          <w:b w:val="false"/>
          <w:bCs w:val="false"/>
          <w:i w:val="false"/>
          <w:iCs w:val="false"/>
          <w:color w:val="1A1A2E"/>
          <w:sz w:val="22"/>
          <w:szCs w:val="22"/>
        </w:rPr>
        <w:t xml:space="preserve">This v1.3 document supersedes v1.0, v1.1, and v1.2. The table below summarises all changes introduced in this revision.</w:t>
      </w:r>
    </w:p>
    <w:p>
      <w:pPr>
        <w:spacing w:after="60" w:before="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Ref</w:t>
            </w:r>
          </w:p>
        </w:tc>
        <w:tc>
          <w:tcPr>
            <w:tcW w:type="dxa" w:w="32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Change</w:t>
            </w:r>
          </w:p>
        </w:tc>
        <w:tc>
          <w:tcPr>
            <w:tcW w:type="dxa" w:w="47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Detail</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Hotlist Generation Redesigned</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Employers can now generate hotlists via Excel upload, manual form entry, or copy-paste into app slots. CloudSourceHRM normalises names (full/first/initials) and generates a standardised HTML table. No resume attachments. Employer selects which columns appear.</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Two-Account Employer Model</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One subscription = one email address. An employer needing separate hotlist and job campaign emails must create two accounts. Same company name is permitted across accounts. Billing is per email address, not per company.</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Landing Pages: Separate Databases</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Employer landing page submissions now go into employer_leads table. Candidate landing page submissions go into candidate_leads table. Neither connects directly to the main contacts table. Admin migrates validated records manually.</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CSV Two-Database Workflow</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Step 1: Employer CSV upload → employer_contacts table (private, per-account). Admin approves. Step 2: Campaign sends to platform contacts + individual employer_contacts combined, with duplicate email removal before dispatch.</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CHRMNEXUS API Integration</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New paid add-on: CHRMNEXUS job board (cloudsourcehrm.com). Without subscription: view jobs only. With subscription: view + apply. Documented in new Section 10.</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New Database Tables</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Added: employer_leads, candidate_leads, employer_contacts, hotlist_entries, hotlist_templates. Updated: contacts, campaigns, users.</w:t>
            </w:r>
          </w:p>
        </w:tc>
      </w:tr>
      <w:tr>
        <w:tc>
          <w:tcPr>
            <w:tcW w:type="dxa" w:w="1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Updated API Endpoints</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New endpoints for hotlist generation, employer_contacts management, CHRMNEXUS subscription, and leads migration.</w:t>
            </w:r>
          </w:p>
        </w:tc>
      </w:tr>
    </w:tbl>
    <w:p>
      <w:r>
        <w:br w:type="page"/>
      </w:r>
    </w:p>
    <w:p>
      <w:pPr>
        <w:pStyle w:val="Heading1"/>
        <w:pBdr>
          <w:bottom w:val="single" w:color="2D87D0" w:sz="6" w:space="4"/>
        </w:pBdr>
        <w:spacing w:after="160" w:before="360"/>
      </w:pPr>
      <w:r>
        <w:rPr>
          <w:rFonts w:ascii="Arial" w:cs="Arial" w:eastAsia="Arial" w:hAnsi="Arial"/>
          <w:b/>
          <w:bCs/>
          <w:color w:val="1B4F8A"/>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D87D0" w:sz="6" w:space="4"/>
        </w:pBdr>
        <w:spacing w:after="160" w:before="360"/>
      </w:pPr>
      <w:r>
        <w:rPr>
          <w:rFonts w:ascii="Arial" w:cs="Arial" w:eastAsia="Arial" w:hAnsi="Arial"/>
          <w:b/>
          <w:bCs/>
          <w:color w:val="1B4F8A"/>
          <w:sz w:val="36"/>
          <w:szCs w:val="36"/>
        </w:rPr>
        <w:t xml:space="preserve">1. Executive Summary</w:t>
      </w:r>
    </w:p>
    <w:p>
      <w:pPr>
        <w:spacing w:after="120" w:before="60"/>
        <w:jc w:val="left"/>
      </w:pPr>
      <w:r>
        <w:rPr>
          <w:rFonts w:ascii="Arial" w:cs="Arial" w:eastAsia="Arial" w:hAnsi="Arial"/>
          <w:b w:val="false"/>
          <w:bCs w:val="false"/>
          <w:i w:val="false"/>
          <w:iCs w:val="false"/>
          <w:color w:val="1A1A2E"/>
          <w:sz w:val="22"/>
          <w:szCs w:val="22"/>
        </w:rPr>
        <w:t xml:space="preserve">CloudSourceHRM is a cloud-native, multi-tenant SaaS platform built for Recruitment Process Outsourcing (RPO), staffing agencies, and corporate HR teams. It unifies job campaign management, candidate hotlisting, and high-volume bulk email outreach into a single subscription product.</w:t>
      </w:r>
    </w:p>
    <w:p>
      <w:pPr>
        <w:spacing w:after="120" w:before="60"/>
        <w:jc w:val="left"/>
      </w:pPr>
      <w:r>
        <w:rPr>
          <w:rFonts w:ascii="Arial" w:cs="Arial" w:eastAsia="Arial" w:hAnsi="Arial"/>
          <w:b w:val="false"/>
          <w:bCs w:val="false"/>
          <w:i w:val="false"/>
          <w:iCs w:val="false"/>
          <w:color w:val="1A1A2E"/>
          <w:sz w:val="22"/>
          <w:szCs w:val="22"/>
        </w:rPr>
        <w:t xml:space="preserve">Version 1.3 builds on the v1.2 Vercel-only, pg-boss architecture and introduces five major enhancements: a full hotlist generation engine (Excel/form/paste input with name normalisation and HTML table output), a clearly defined two-account employer model (one subscription per email address), separate isolated lead capture databases for employer and candidate landing pages, a dual-database campaign send workflow that merges platform contacts with private employer contacts and deduplicates before sending, and the CHRMNEXUS API integration providing a job board view/apply add-on.</w:t>
      </w:r>
    </w:p>
    <w:p>
      <w:pPr>
        <w:spacing w:after="60" w:before="60"/>
      </w:pPr>
      <w:r>
        <w:rPr>
          <w:sz w:val="4"/>
          <w:szCs w:val="4"/>
        </w:rPr>
        <w:t xml:space="preserve"/>
      </w:r>
    </w:p>
    <w:tbl>
      <w:tblPr>
        <w:tblW w:type="dxa" w:w="9360"/>
        <w:tblBorders>
          <w:top w:val="single" w:color="1B4F8A" w:sz="4"/>
          <w:left w:val="single" w:color="1B4F8A" w:sz="4"/>
          <w:bottom w:val="single" w:color="BDD4EE" w:sz="1"/>
          <w:right w:val="single" w:color="BDD4EE"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1FA" w:val="clear"/>
            <w:tcMar>
              <w:top w:type="dxa" w:w="100"/>
              <w:left w:type="dxa" w:w="160"/>
              <w:bottom w:type="dxa" w:w="40"/>
              <w:right w:type="dxa" w:w="160"/>
            </w:tcMar>
          </w:tcPr>
          <w:p>
            <w:pPr>
              <w:spacing w:after="0" w:before="0"/>
            </w:pPr>
            <w:r>
              <w:rPr>
                <w:rFonts w:ascii="Arial" w:cs="Arial" w:eastAsia="Arial" w:hAnsi="Arial"/>
                <w:b/>
                <w:bCs/>
                <w:color w:val="1B4F8A"/>
                <w:sz w:val="22"/>
                <w:szCs w:val="22"/>
              </w:rPr>
              <w:t xml:space="preserve">Core Platform Architecture (v1.3)</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Frontend + API: Next.js 15 (App Router + API Routes) — Vercel</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Database:       Neon PostgreSQL 16 (Vercel Postgres) — all data, sessions, job queue</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Email Queue:    pg-boss (PostgreSQL-based) — driven by Vercel Cron Jobs (every 1 min)</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Primary SMTP:   AhaSend — bulk campaign outreach</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Secondary SMTP: Resend — transactional, in-app emails, FROM domain owner</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Hotlist Engine: Excel / Form / Copy-Paste → normalised HTML table output</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Campaign Send:  Platform contacts + Employer contacts (deduped by email)</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Job Board Add-on: CHRMNEXUS API (cloudsourcehrm.com) — view-only or view+apply</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File Storage:   DigitalOcean Spaces — CSV and Excel staging files</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DNS / CDN:      Cloudflare</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Payments:       Stripe</w:t>
            </w:r>
          </w:p>
        </w:tc>
      </w:tr>
    </w:tbl>
    <w:p>
      <w:r>
        <w:br w:type="page"/>
      </w:r>
    </w:p>
    <w:p>
      <w:pPr>
        <w:pStyle w:val="Heading1"/>
        <w:pBdr>
          <w:bottom w:val="single" w:color="2D87D0" w:sz="6" w:space="4"/>
        </w:pBdr>
        <w:spacing w:after="160" w:before="360"/>
      </w:pPr>
      <w:r>
        <w:rPr>
          <w:rFonts w:ascii="Arial" w:cs="Arial" w:eastAsia="Arial" w:hAnsi="Arial"/>
          <w:b/>
          <w:bCs/>
          <w:color w:val="1B4F8A"/>
          <w:sz w:val="36"/>
          <w:szCs w:val="36"/>
        </w:rPr>
        <w:t xml:space="preserve">2. Hotlist Generation — Design &amp; Workflow</w:t>
      </w:r>
    </w:p>
    <w:p>
      <w:pPr>
        <w:pStyle w:val="Heading2"/>
        <w:spacing w:after="120" w:before="280"/>
      </w:pPr>
      <w:r>
        <w:rPr>
          <w:rFonts w:ascii="Arial" w:cs="Arial" w:eastAsia="Arial" w:hAnsi="Arial"/>
          <w:b/>
          <w:bCs/>
          <w:color w:val="1B4F8A"/>
          <w:sz w:val="28"/>
          <w:szCs w:val="28"/>
        </w:rPr>
        <w:t xml:space="preserve">2.1  What Is a Hotlist?</w:t>
      </w:r>
    </w:p>
    <w:p>
      <w:pPr>
        <w:spacing w:after="120" w:before="60"/>
        <w:jc w:val="left"/>
      </w:pPr>
      <w:r>
        <w:rPr>
          <w:rFonts w:ascii="Arial" w:cs="Arial" w:eastAsia="Arial" w:hAnsi="Arial"/>
          <w:b w:val="false"/>
          <w:bCs w:val="false"/>
          <w:i w:val="false"/>
          <w:iCs w:val="false"/>
          <w:color w:val="1A1A2E"/>
          <w:sz w:val="22"/>
          <w:szCs w:val="22"/>
        </w:rPr>
        <w:t xml:space="preserve">In recruiting, a hotlist is a curated, named shortlist of high-priority contacts — candidates who are actively available, or employers who are actively hiring. CloudSourceHRM generates hotlists in a standardised, branded table format that can be emailed directly to clients. No resume files are attached — the hotlist is delivered as an HTML table embedded in the email body.</w:t>
      </w:r>
    </w:p>
    <w:p>
      <w:pPr>
        <w:pStyle w:val="Heading2"/>
        <w:spacing w:after="120" w:before="280"/>
      </w:pPr>
      <w:r>
        <w:rPr>
          <w:rFonts w:ascii="Arial" w:cs="Arial" w:eastAsia="Arial" w:hAnsi="Arial"/>
          <w:b/>
          <w:bCs/>
          <w:color w:val="1B4F8A"/>
          <w:sz w:val="28"/>
          <w:szCs w:val="28"/>
        </w:rPr>
        <w:t xml:space="preserve">2.2  Three Input Methods</w:t>
      </w:r>
    </w:p>
    <w:p>
      <w:pPr>
        <w:spacing w:after="120" w:before="60"/>
        <w:jc w:val="left"/>
      </w:pPr>
      <w:r>
        <w:rPr>
          <w:rFonts w:ascii="Arial" w:cs="Arial" w:eastAsia="Arial" w:hAnsi="Arial"/>
          <w:b w:val="false"/>
          <w:bCs w:val="false"/>
          <w:i w:val="false"/>
          <w:iCs w:val="false"/>
          <w:color w:val="1A1A2E"/>
          <w:sz w:val="22"/>
          <w:szCs w:val="22"/>
        </w:rPr>
        <w:t xml:space="preserve">Employers can populate hotlist entries using any of three methods. CloudSourceHRM accepts all three and normalises the data into a uniform table before sending.</w:t>
      </w:r>
    </w:p>
    <w:p>
      <w:pPr>
        <w:spacing w:after="40" w:before="4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Method</w:t>
            </w:r>
          </w:p>
        </w:tc>
        <w:tc>
          <w:tcPr>
            <w:tcW w:type="dxa" w:w="73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Excel Upload</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Employer uploads an .xlsx or .xls file. The platform parses each row using SheetJS. Column headers are mapped to the standard hotlist fields (name, title, skills, location, work auth, etc.). Unmapped columns are ignored or queued for manual mapping.</w:t>
            </w:r>
          </w:p>
        </w:tc>
      </w:tr>
      <w:tr>
        <w:tc>
          <w:tcPr>
            <w:tcW w:type="dxa" w:w="2000"/>
            <w:tcBorders>
              <w:top w:val="single" w:color="CCCCCC" w:sz="1"/>
              <w:left w:val="single" w:color="CCCCCC" w:sz="1"/>
              <w:bottom w:val="single" w:color="CCCCCC" w:sz="1"/>
              <w:right w:val="single" w:color="CCCCCC" w:sz="1"/>
            </w:tcBorders>
            <w:shd w:fill="E8F1FA"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Manual Form Entry</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Employer enters candidates one at a time using a structured form inside the member portal. Each field has explicit validation. Useful for adding a small number of candidates quickly.</w:t>
            </w:r>
          </w:p>
        </w:tc>
      </w:tr>
      <w:tr>
        <w:tc>
          <w:tcPr>
            <w:tcW w:type="dxa" w:w="20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center"/>
          </w:tcPr>
          <w:p>
            <w:pPr>
              <w:spacing w:after="20" w:before="20"/>
              <w:jc w:val="left"/>
            </w:pPr>
            <w:r>
              <w:rPr>
                <w:rFonts w:ascii="Arial" w:cs="Arial" w:eastAsia="Arial" w:hAnsi="Arial"/>
                <w:b/>
                <w:bCs/>
                <w:color w:val="B45309"/>
                <w:sz w:val="20"/>
                <w:szCs w:val="20"/>
              </w:rPr>
              <w:t xml:space="preserve">Copy-Paste Slots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Employer pastes a block of text (e.g., from another system, email, or spreadsheet) into app input slots. The platform attempts to parse the pasted content into individual candidate rows using a configurable column delimiter (tab, comma, pipe). Parsed rows are shown for review before saving.</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2.3  Name Normalisation</w:t>
      </w:r>
    </w:p>
    <w:p>
      <w:pPr>
        <w:spacing w:after="120" w:before="60"/>
        <w:jc w:val="left"/>
      </w:pPr>
      <w:r>
        <w:rPr>
          <w:rFonts w:ascii="Arial" w:cs="Arial" w:eastAsia="Arial" w:hAnsi="Arial"/>
          <w:b w:val="false"/>
          <w:bCs w:val="false"/>
          <w:i w:val="false"/>
          <w:iCs w:val="false"/>
          <w:color w:val="1A1A2E"/>
          <w:sz w:val="22"/>
          <w:szCs w:val="22"/>
        </w:rPr>
        <w:t xml:space="preserve">Candidate names are entered in various formats. The hotlist engine normalises all name formats before storing and displaying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Input Format</w:t>
            </w:r>
          </w:p>
        </w:tc>
        <w:tc>
          <w:tcPr>
            <w:tcW w:type="dxa" w:w="348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Example Input</w:t>
            </w:r>
          </w:p>
        </w:tc>
        <w:tc>
          <w:tcPr>
            <w:tcW w:type="dxa" w:w="348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Normalised Output</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Full Name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Alex Booth</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Alex Booth</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First Name Only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Alex</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Alex</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Initials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A.B.</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A.B.</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Last, First</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Booth, Alex</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Alex Booth</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First + Last Initial</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Alex B.</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Alex B.</w:t>
            </w:r>
          </w:p>
        </w:tc>
      </w:tr>
    </w:tbl>
    <w:p>
      <w:pPr>
        <w:spacing w:after="60" w:before="60"/>
      </w:pPr>
      <w:r>
        <w:rPr>
          <w:sz w:val="4"/>
          <w:szCs w:val="4"/>
        </w:rPr>
        <w:t xml:space="preserve"/>
      </w:r>
    </w:p>
    <w:tbl>
      <w:tblPr>
        <w:tblW w:type="dxa" w:w="9360"/>
        <w:tblBorders>
          <w:top w:val="single" w:color="0F766E" w:sz="4"/>
          <w:left w:val="single" w:color="0F766E" w:sz="4"/>
          <w:bottom w:val="single" w:color="BDD4EE" w:sz="1"/>
          <w:right w:val="single" w:color="BDD4EE"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FBF1" w:val="clear"/>
            <w:tcMar>
              <w:top w:type="dxa" w:w="100"/>
              <w:left w:type="dxa" w:w="160"/>
              <w:bottom w:type="dxa" w:w="40"/>
              <w:right w:type="dxa" w:w="160"/>
            </w:tcMar>
          </w:tcPr>
          <w:p>
            <w:pPr>
              <w:spacing w:after="0" w:before="0"/>
            </w:pPr>
            <w:r>
              <w:rPr>
                <w:rFonts w:ascii="Arial" w:cs="Arial" w:eastAsia="Arial" w:hAnsi="Arial"/>
                <w:b/>
                <w:bCs/>
                <w:color w:val="0F766E"/>
                <w:sz w:val="22"/>
                <w:szCs w:val="22"/>
              </w:rPr>
              <w:t xml:space="preserve">Name Normalisation Rules</w:t>
            </w:r>
          </w:p>
        </w:tc>
      </w:tr>
      <w:tr>
        <w:tc>
          <w:tcPr>
            <w:tcBorders>
              <w:top w:val="none" w:color="FFFFFF" w:sz="0"/>
              <w:left w:val="none" w:color="FFFFFF" w:sz="0"/>
              <w:bottom w:val="none" w:color="FFFFFF" w:sz="0"/>
              <w:right w:val="none" w:color="FFFFFF" w:sz="0"/>
            </w:tcBorders>
            <w:shd w:fill="CCFBF1"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1. Trim whitespace from all sides.</w:t>
            </w:r>
          </w:p>
        </w:tc>
      </w:tr>
      <w:tr>
        <w:tc>
          <w:tcPr>
            <w:tcBorders>
              <w:top w:val="none" w:color="FFFFFF" w:sz="0"/>
              <w:left w:val="none" w:color="FFFFFF" w:sz="0"/>
              <w:bottom w:val="none" w:color="FFFFFF" w:sz="0"/>
              <w:right w:val="none" w:color="FFFFFF" w:sz="0"/>
            </w:tcBorders>
            <w:shd w:fill="CCFBF1"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2. If format is 'Last, First' (contains comma): reverse to 'First Last'.</w:t>
            </w:r>
          </w:p>
        </w:tc>
      </w:tr>
      <w:tr>
        <w:tc>
          <w:tcPr>
            <w:tcBorders>
              <w:top w:val="none" w:color="FFFFFF" w:sz="0"/>
              <w:left w:val="none" w:color="FFFFFF" w:sz="0"/>
              <w:bottom w:val="none" w:color="FFFFFF" w:sz="0"/>
              <w:right w:val="none" w:color="FFFFFF" w:sz="0"/>
            </w:tcBorders>
            <w:shd w:fill="CCFBF1"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3. If only a single word is provided (no space, no comma, no period): treat as first name only.</w:t>
            </w:r>
          </w:p>
        </w:tc>
      </w:tr>
      <w:tr>
        <w:tc>
          <w:tcPr>
            <w:tcBorders>
              <w:top w:val="none" w:color="FFFFFF" w:sz="0"/>
              <w:left w:val="none" w:color="FFFFFF" w:sz="0"/>
              <w:bottom w:val="none" w:color="FFFFFF" w:sz="0"/>
              <w:right w:val="none" w:color="FFFFFF" w:sz="0"/>
            </w:tcBorders>
            <w:shd w:fill="CCFBF1"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4. If only initials (all chars are letters followed by periods): store as-is.</w:t>
            </w:r>
          </w:p>
        </w:tc>
      </w:tr>
      <w:tr>
        <w:tc>
          <w:tcPr>
            <w:tcBorders>
              <w:top w:val="none" w:color="FFFFFF" w:sz="0"/>
              <w:left w:val="none" w:color="FFFFFF" w:sz="0"/>
              <w:bottom w:val="none" w:color="FFFFFF" w:sz="0"/>
              <w:right w:val="none" w:color="FFFFFF" w:sz="0"/>
            </w:tcBorders>
            <w:shd w:fill="CCFBF1"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5. Title-case the result unless the input was already mixed-case (preserve intentional casing).</w:t>
            </w:r>
          </w:p>
        </w:tc>
      </w:tr>
      <w:tr>
        <w:tc>
          <w:tcPr>
            <w:tcBorders>
              <w:top w:val="none" w:color="FFFFFF" w:sz="0"/>
              <w:left w:val="none" w:color="FFFFFF" w:sz="0"/>
              <w:bottom w:val="none" w:color="FFFFFF" w:sz="0"/>
              <w:right w:val="none" w:color="FFFFFF" w:sz="0"/>
            </w:tcBorders>
            <w:shd w:fill="CCFBF1"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6. Store both raw_name (original input) and display_name (normalised) in hotlist_entries.</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2.4  Hotlist Table Format</w:t>
      </w:r>
    </w:p>
    <w:p>
      <w:pPr>
        <w:spacing w:after="120" w:before="60"/>
        <w:jc w:val="left"/>
      </w:pPr>
      <w:r>
        <w:rPr>
          <w:rFonts w:ascii="Arial" w:cs="Arial" w:eastAsia="Arial" w:hAnsi="Arial"/>
          <w:b w:val="false"/>
          <w:bCs w:val="false"/>
          <w:i w:val="false"/>
          <w:iCs w:val="false"/>
          <w:color w:val="1A1A2E"/>
          <w:sz w:val="22"/>
          <w:szCs w:val="22"/>
        </w:rPr>
        <w:t xml:space="preserve">CloudSourceHRM generates the hotlist as a standardised HTML table. The employer selects which columns to include. No resume files or attachments are sent. The table is embedded directly in the email body.</w:t>
      </w:r>
    </w:p>
    <w:tbl>
      <w:tblPr>
        <w:tblW w:type="dxa" w:w="9360"/>
        <w:tblBorders>
          <w:top w:val="single" w:color="2D87D0" w:sz="4"/>
          <w:left w:val="single" w:color="2D87D0" w:sz="4"/>
          <w:bottom w:val="single" w:color="BDD4EE" w:sz="1"/>
          <w:right w:val="single" w:color="BDD4EE"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00"/>
              <w:left w:type="dxa" w:w="160"/>
              <w:bottom w:type="dxa" w:w="40"/>
              <w:right w:type="dxa" w:w="160"/>
            </w:tcMar>
          </w:tcPr>
          <w:p>
            <w:pPr>
              <w:spacing w:after="0" w:before="0"/>
            </w:pPr>
            <w:r>
              <w:rPr>
                <w:rFonts w:ascii="Arial" w:cs="Arial" w:eastAsia="Arial" w:hAnsi="Arial"/>
                <w:b/>
                <w:bCs/>
                <w:color w:val="2D87D0"/>
                <w:sz w:val="22"/>
                <w:szCs w:val="22"/>
              </w:rPr>
              <w:t xml:space="preserve">Available Hotlist Columns (employer selects which to show)</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Column             Description</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Name               Normalised display_name</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Title              Current or most recent job title</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Skills             Comma-separated skill tags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Location           City, State</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Work Authorization US work authorisation status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Availability       Available date or 'Immediate'</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Rate / Salary      Desired rate or salary expectation</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Profile Summary    Short recruiter-written summary (max 300 chars per cell)</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Contact            Email and/or phone (optional — employer may choose to omit)</w:t>
            </w:r>
          </w:p>
        </w:tc>
      </w:tr>
    </w:tbl>
    <w:p>
      <w:pPr>
        <w:spacing w:after="60" w:before="60"/>
      </w:pPr>
      <w:r>
        <w:rPr>
          <w:sz w:val="4"/>
          <w:szCs w:val="4"/>
        </w:rPr>
        <w:t xml:space="preserve"/>
      </w:r>
    </w:p>
    <w:tbl>
      <w:tblPr>
        <w:tblW w:type="dxa" w:w="9360"/>
        <w:tblBorders>
          <w:top w:val="single" w:color="B45309" w:sz="4"/>
          <w:left w:val="single" w:color="B45309" w:sz="4"/>
          <w:bottom w:val="single" w:color="BDD4EE" w:sz="1"/>
          <w:right w:val="single" w:color="BDD4EE"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00"/>
              <w:left w:type="dxa" w:w="160"/>
              <w:bottom w:type="dxa" w:w="40"/>
              <w:right w:type="dxa" w:w="160"/>
            </w:tcMar>
          </w:tcPr>
          <w:p>
            <w:pPr>
              <w:spacing w:after="0" w:before="0"/>
            </w:pPr>
            <w:r>
              <w:rPr>
                <w:rFonts w:ascii="Arial" w:cs="Arial" w:eastAsia="Arial" w:hAnsi="Arial"/>
                <w:b/>
                <w:bCs/>
                <w:color w:val="B45309"/>
                <w:sz w:val="22"/>
                <w:szCs w:val="22"/>
              </w:rPr>
              <w:t xml:space="preserve">HTML Table Delivery — No Attachments</w:t>
            </w:r>
          </w:p>
        </w:tc>
      </w:tr>
      <w:tr>
        <w:tc>
          <w:tcPr>
            <w:tcBorders>
              <w:top w:val="none" w:color="FFFFFF" w:sz="0"/>
              <w:left w:val="none" w:color="FFFFFF" w:sz="0"/>
              <w:bottom w:val="none" w:color="FFFFFF" w:sz="0"/>
              <w:right w:val="none" w:color="FFFFFF" w:sz="0"/>
            </w:tcBorders>
            <w:shd w:fill="FEF3C7"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The hotlist is rendered as an inline HTML &lt;table&gt; inside the email body.</w:t>
            </w:r>
          </w:p>
        </w:tc>
      </w:tr>
      <w:tr>
        <w:tc>
          <w:tcPr>
            <w:tcBorders>
              <w:top w:val="none" w:color="FFFFFF" w:sz="0"/>
              <w:left w:val="none" w:color="FFFFFF" w:sz="0"/>
              <w:bottom w:val="none" w:color="FFFFFF" w:sz="0"/>
              <w:right w:val="none" w:color="FFFFFF" w:sz="0"/>
            </w:tcBorders>
            <w:shd w:fill="FEF3C7"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CloudSourceHRM applies its own branded CSS styling to the table.</w:t>
            </w:r>
          </w:p>
        </w:tc>
      </w:tr>
      <w:tr>
        <w:tc>
          <w:tcPr>
            <w:tcBorders>
              <w:top w:val="none" w:color="FFFFFF" w:sz="0"/>
              <w:left w:val="none" w:color="FFFFFF" w:sz="0"/>
              <w:bottom w:val="none" w:color="FFFFFF" w:sz="0"/>
              <w:right w:val="none" w:color="FFFFFF" w:sz="0"/>
            </w:tcBorders>
            <w:shd w:fill="FEF3C7"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No resume PDFs or Word documents are attached.</w:t>
            </w:r>
          </w:p>
        </w:tc>
      </w:tr>
      <w:tr>
        <w:tc>
          <w:tcPr>
            <w:tcBorders>
              <w:top w:val="none" w:color="FFFFFF" w:sz="0"/>
              <w:left w:val="none" w:color="FFFFFF" w:sz="0"/>
              <w:bottom w:val="none" w:color="FFFFFF" w:sz="0"/>
              <w:right w:val="none" w:color="FFFFFF" w:sz="0"/>
            </w:tcBorders>
            <w:shd w:fill="FEF3C7"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The email subject line is set by the employer when generating the hotlist.</w:t>
            </w:r>
          </w:p>
        </w:tc>
      </w:tr>
      <w:tr>
        <w:tc>
          <w:tcPr>
            <w:tcBorders>
              <w:top w:val="none" w:color="FFFFFF" w:sz="0"/>
              <w:left w:val="none" w:color="FFFFFF" w:sz="0"/>
              <w:bottom w:val="none" w:color="FFFFFF" w:sz="0"/>
              <w:right w:val="none" w:color="FFFFFF" w:sz="0"/>
            </w:tcBorders>
            <w:shd w:fill="FEF3C7"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Reply-To is set to the recruiter's reply_to_email (same as campaign emails).</w:t>
            </w:r>
          </w:p>
        </w:tc>
      </w:tr>
      <w:tr>
        <w:tc>
          <w:tcPr>
            <w:tcBorders>
              <w:top w:val="none" w:color="FFFFFF" w:sz="0"/>
              <w:left w:val="none" w:color="FFFFFF" w:sz="0"/>
              <w:bottom w:val="none" w:color="FFFFFF" w:sz="0"/>
              <w:right w:val="none" w:color="FFFFFF" w:sz="0"/>
            </w:tcBorders>
            <w:shd w:fill="FEF3C7"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The hotlist email is dispatched via AhaSend (bulk) or Resend (fallback).</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2.5  Hotlist Generation Workflow</w:t>
      </w:r>
    </w:p>
    <w:p>
      <w:pPr>
        <w:pStyle w:val="ListParagraph"/>
        <w:numPr>
          <w:ilvl w:val="0"/>
          <w:numId w:val="2"/>
        </w:numPr>
        <w:spacing w:after="60" w:before="60"/>
      </w:pPr>
      <w:r>
        <w:rPr>
          <w:rFonts w:ascii="Arial" w:cs="Arial" w:eastAsia="Arial" w:hAnsi="Arial"/>
          <w:color w:val="1A1A2E"/>
          <w:sz w:val="22"/>
          <w:szCs w:val="22"/>
        </w:rPr>
        <w:t xml:space="preserve">Employer navigates to Hotlists → New Hotlist</w:t>
      </w:r>
    </w:p>
    <w:p>
      <w:pPr>
        <w:pStyle w:val="ListParagraph"/>
        <w:numPr>
          <w:ilvl w:val="0"/>
          <w:numId w:val="2"/>
        </w:numPr>
        <w:spacing w:after="60" w:before="60"/>
      </w:pPr>
      <w:r>
        <w:rPr>
          <w:rFonts w:ascii="Arial" w:cs="Arial" w:eastAsia="Arial" w:hAnsi="Arial"/>
          <w:color w:val="1A1A2E"/>
          <w:sz w:val="22"/>
          <w:szCs w:val="22"/>
        </w:rPr>
        <w:t xml:space="preserve">Employer enters hotlist name and selects recipients (employer contact list or manual entry)</w:t>
      </w:r>
    </w:p>
    <w:p>
      <w:pPr>
        <w:pStyle w:val="ListParagraph"/>
        <w:numPr>
          <w:ilvl w:val="0"/>
          <w:numId w:val="2"/>
        </w:numPr>
        <w:spacing w:after="60" w:before="60"/>
      </w:pPr>
      <w:r>
        <w:rPr>
          <w:rFonts w:ascii="Arial" w:cs="Arial" w:eastAsia="Arial" w:hAnsi="Arial"/>
          <w:color w:val="1A1A2E"/>
          <w:sz w:val="22"/>
          <w:szCs w:val="22"/>
        </w:rPr>
        <w:t xml:space="preserve">Employer adds candidates via Excel upload, manual form, or copy-paste</w:t>
      </w:r>
    </w:p>
    <w:p>
      <w:pPr>
        <w:pStyle w:val="ListParagraph"/>
        <w:numPr>
          <w:ilvl w:val="0"/>
          <w:numId w:val="2"/>
        </w:numPr>
        <w:spacing w:after="60" w:before="60"/>
      </w:pPr>
      <w:r>
        <w:rPr>
          <w:rFonts w:ascii="Arial" w:cs="Arial" w:eastAsia="Arial" w:hAnsi="Arial"/>
          <w:color w:val="1A1A2E"/>
          <w:sz w:val="22"/>
          <w:szCs w:val="22"/>
        </w:rPr>
        <w:t xml:space="preserve">Platform parses and normalises all entries — name normalisation applied</w:t>
      </w:r>
    </w:p>
    <w:p>
      <w:pPr>
        <w:pStyle w:val="ListParagraph"/>
        <w:numPr>
          <w:ilvl w:val="0"/>
          <w:numId w:val="2"/>
        </w:numPr>
        <w:spacing w:after="60" w:before="60"/>
      </w:pPr>
      <w:r>
        <w:rPr>
          <w:rFonts w:ascii="Arial" w:cs="Arial" w:eastAsia="Arial" w:hAnsi="Arial"/>
          <w:color w:val="1A1A2E"/>
          <w:sz w:val="22"/>
          <w:szCs w:val="22"/>
        </w:rPr>
        <w:t xml:space="preserve">Employer reviews the candidate table in a live preview pane</w:t>
      </w:r>
    </w:p>
    <w:p>
      <w:pPr>
        <w:pStyle w:val="ListParagraph"/>
        <w:numPr>
          <w:ilvl w:val="0"/>
          <w:numId w:val="2"/>
        </w:numPr>
        <w:spacing w:after="60" w:before="60"/>
      </w:pPr>
      <w:r>
        <w:rPr>
          <w:rFonts w:ascii="Arial" w:cs="Arial" w:eastAsia="Arial" w:hAnsi="Arial"/>
          <w:color w:val="1A1A2E"/>
          <w:sz w:val="22"/>
          <w:szCs w:val="22"/>
        </w:rPr>
        <w:t xml:space="preserve">Employer selects which columns to display in the emailed table</w:t>
      </w:r>
    </w:p>
    <w:p>
      <w:pPr>
        <w:pStyle w:val="ListParagraph"/>
        <w:numPr>
          <w:ilvl w:val="0"/>
          <w:numId w:val="2"/>
        </w:numPr>
        <w:spacing w:after="60" w:before="60"/>
      </w:pPr>
      <w:r>
        <w:rPr>
          <w:rFonts w:ascii="Arial" w:cs="Arial" w:eastAsia="Arial" w:hAnsi="Arial"/>
          <w:color w:val="1A1A2E"/>
          <w:sz w:val="22"/>
          <w:szCs w:val="22"/>
        </w:rPr>
        <w:t xml:space="preserve">Employer clicks 'Generate &amp; Send' — hotlist is saved as a hotlist record</w:t>
      </w:r>
    </w:p>
    <w:p>
      <w:pPr>
        <w:pStyle w:val="ListParagraph"/>
        <w:numPr>
          <w:ilvl w:val="0"/>
          <w:numId w:val="2"/>
        </w:numPr>
        <w:spacing w:after="60" w:before="60"/>
      </w:pPr>
      <w:r>
        <w:rPr>
          <w:rFonts w:ascii="Arial" w:cs="Arial" w:eastAsia="Arial" w:hAnsi="Arial"/>
          <w:color w:val="1A1A2E"/>
          <w:sz w:val="22"/>
          <w:szCs w:val="22"/>
        </w:rPr>
        <w:t xml:space="preserve">A pg-boss job is created. The Vercel Cron processes it and dispatches via AhaSend</w:t>
      </w:r>
    </w:p>
    <w:p>
      <w:pPr>
        <w:pStyle w:val="ListParagraph"/>
        <w:numPr>
          <w:ilvl w:val="0"/>
          <w:numId w:val="2"/>
        </w:numPr>
        <w:spacing w:after="60" w:before="60"/>
      </w:pPr>
      <w:r>
        <w:rPr>
          <w:rFonts w:ascii="Arial" w:cs="Arial" w:eastAsia="Arial" w:hAnsi="Arial"/>
          <w:color w:val="1A1A2E"/>
          <w:sz w:val="22"/>
          <w:szCs w:val="22"/>
        </w:rPr>
        <w:t xml:space="preserve">Recipients receive an email with the HTML table. No attachments.</w:t>
      </w:r>
    </w:p>
    <w:p>
      <w:pPr>
        <w:pStyle w:val="ListParagraph"/>
        <w:numPr>
          <w:ilvl w:val="0"/>
          <w:numId w:val="2"/>
        </w:numPr>
        <w:spacing w:after="60" w:before="60"/>
      </w:pPr>
      <w:r>
        <w:rPr>
          <w:rFonts w:ascii="Arial" w:cs="Arial" w:eastAsia="Arial" w:hAnsi="Arial"/>
          <w:color w:val="1A1A2E"/>
          <w:sz w:val="22"/>
          <w:szCs w:val="22"/>
        </w:rPr>
        <w:t xml:space="preserve">Delivery status tracked in email_logs (same pipeline as campaign emails)</w:t>
      </w:r>
    </w:p>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2.6  Can the Same Contact Be in a Hotlist AND a Job Campaign?</w:t>
      </w:r>
    </w:p>
    <w:p>
      <w:pPr>
        <w:spacing w:after="120" w:before="60"/>
        <w:jc w:val="left"/>
      </w:pPr>
      <w:r>
        <w:rPr>
          <w:rFonts w:ascii="Arial" w:cs="Arial" w:eastAsia="Arial" w:hAnsi="Arial"/>
          <w:b w:val="false"/>
          <w:bCs w:val="false"/>
          <w:i w:val="false"/>
          <w:iCs w:val="false"/>
          <w:color w:val="1A1A2E"/>
          <w:sz w:val="22"/>
          <w:szCs w:val="22"/>
        </w:rPr>
        <w:t xml:space="preserve">Yes — this is fully supported. The two-account rule governs the recruiter side (one subscription per email address), not the contact side. A single candidate or employer contact can appear in multiple hotlists and be targeted by multiple job campaigns over time.</w:t>
      </w:r>
    </w:p>
    <w:tbl>
      <w:tblPr>
        <w:tblW w:type="dxa" w:w="9360"/>
        <w:tblBorders>
          <w:top w:val="single" w:color="6B21A8" w:sz="4"/>
          <w:left w:val="single" w:color="6B21A8" w:sz="4"/>
          <w:bottom w:val="single" w:color="BDD4EE" w:sz="1"/>
          <w:right w:val="single" w:color="BDD4EE"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8FF" w:val="clear"/>
            <w:tcMar>
              <w:top w:type="dxa" w:w="100"/>
              <w:left w:type="dxa" w:w="160"/>
              <w:bottom w:type="dxa" w:w="40"/>
              <w:right w:type="dxa" w:w="160"/>
            </w:tcMar>
          </w:tcPr>
          <w:p>
            <w:pPr>
              <w:spacing w:after="0" w:before="0"/>
            </w:pPr>
            <w:r>
              <w:rPr>
                <w:rFonts w:ascii="Arial" w:cs="Arial" w:eastAsia="Arial" w:hAnsi="Arial"/>
                <w:b/>
                <w:bCs/>
                <w:color w:val="6B21A8"/>
                <w:sz w:val="22"/>
                <w:szCs w:val="22"/>
              </w:rPr>
              <w:t xml:space="preserve">One Subscription = One Sending Email Address</w:t>
            </w:r>
          </w:p>
        </w:tc>
      </w:tr>
      <w:tr>
        <w:tc>
          <w:tcPr>
            <w:tcBorders>
              <w:top w:val="none" w:color="FFFFFF" w:sz="0"/>
              <w:left w:val="none" w:color="FFFFFF" w:sz="0"/>
              <w:bottom w:val="none" w:color="FFFFFF" w:sz="0"/>
              <w:right w:val="none" w:color="FFFFFF" w:sz="0"/>
            </w:tcBorders>
            <w:shd w:fill="F3E8FF"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If a recruiter wants to send hotlist emails from hotlist@company.com</w:t>
            </w:r>
          </w:p>
        </w:tc>
      </w:tr>
      <w:tr>
        <w:tc>
          <w:tcPr>
            <w:tcBorders>
              <w:top w:val="none" w:color="FFFFFF" w:sz="0"/>
              <w:left w:val="none" w:color="FFFFFF" w:sz="0"/>
              <w:bottom w:val="none" w:color="FFFFFF" w:sz="0"/>
              <w:right w:val="none" w:color="FFFFFF" w:sz="0"/>
            </w:tcBorders>
            <w:shd w:fill="F3E8FF"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AND job campaign emails from jobs@company.com,</w:t>
            </w:r>
          </w:p>
        </w:tc>
      </w:tr>
      <w:tr>
        <w:tc>
          <w:tcPr>
            <w:tcBorders>
              <w:top w:val="none" w:color="FFFFFF" w:sz="0"/>
              <w:left w:val="none" w:color="FFFFFF" w:sz="0"/>
              <w:bottom w:val="none" w:color="FFFFFF" w:sz="0"/>
              <w:right w:val="none" w:color="FFFFFF" w:sz="0"/>
            </w:tcBorders>
            <w:shd w:fill="F3E8FF"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these are TWO separate CloudSourceHRM accounts = TWO subscriptions.</w:t>
            </w:r>
          </w:p>
        </w:tc>
      </w:tr>
      <w:tr>
        <w:tc>
          <w:tcPr>
            <w:tcBorders>
              <w:top w:val="none" w:color="FFFFFF" w:sz="0"/>
              <w:left w:val="none" w:color="FFFFFF" w:sz="0"/>
              <w:bottom w:val="none" w:color="FFFFFF" w:sz="0"/>
              <w:right w:val="none" w:color="FFFFFF" w:sz="0"/>
            </w:tcBorders>
            <w:shd w:fill="F3E8FF"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The same company name (e.g., 'Acme Staffing') can appear on both accounts.</w:t>
            </w:r>
          </w:p>
        </w:tc>
      </w:tr>
      <w:tr>
        <w:tc>
          <w:tcPr>
            <w:tcBorders>
              <w:top w:val="none" w:color="FFFFFF" w:sz="0"/>
              <w:left w:val="none" w:color="FFFFFF" w:sz="0"/>
              <w:bottom w:val="none" w:color="FFFFFF" w:sz="0"/>
              <w:right w:val="none" w:color="FFFFFF" w:sz="0"/>
            </w:tcBorders>
            <w:shd w:fill="F3E8FF"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Billing is per email address, not per company name.</w:t>
            </w:r>
          </w:p>
        </w:tc>
      </w:tr>
    </w:tbl>
    <w:p>
      <w:r>
        <w:br w:type="page"/>
      </w:r>
    </w:p>
    <w:p>
      <w:pPr>
        <w:pStyle w:val="Heading1"/>
        <w:pBdr>
          <w:bottom w:val="single" w:color="2D87D0" w:sz="6" w:space="4"/>
        </w:pBdr>
        <w:spacing w:after="160" w:before="360"/>
      </w:pPr>
      <w:r>
        <w:rPr>
          <w:rFonts w:ascii="Arial" w:cs="Arial" w:eastAsia="Arial" w:hAnsi="Arial"/>
          <w:b/>
          <w:bCs/>
          <w:color w:val="1B4F8A"/>
          <w:sz w:val="36"/>
          <w:szCs w:val="36"/>
        </w:rPr>
        <w:t xml:space="preserve">3. User Types &amp; Subscription Tiers</w:t>
      </w:r>
    </w:p>
    <w:p>
      <w:pPr>
        <w:pStyle w:val="Heading2"/>
        <w:spacing w:after="120" w:before="280"/>
      </w:pPr>
      <w:r>
        <w:rPr>
          <w:rFonts w:ascii="Arial" w:cs="Arial" w:eastAsia="Arial" w:hAnsi="Arial"/>
          <w:b/>
          <w:bCs/>
          <w:color w:val="1B4F8A"/>
          <w:sz w:val="28"/>
          <w:szCs w:val="28"/>
        </w:rPr>
        <w:t xml:space="preserve">3.1  Subscription Model — One Email Per Account</w:t>
      </w:r>
    </w:p>
    <w:p>
      <w:pPr>
        <w:spacing w:after="120" w:before="60"/>
        <w:jc w:val="left"/>
      </w:pPr>
      <w:r>
        <w:rPr>
          <w:rFonts w:ascii="Arial" w:cs="Arial" w:eastAsia="Arial" w:hAnsi="Arial"/>
          <w:b w:val="false"/>
          <w:bCs w:val="false"/>
          <w:i w:val="false"/>
          <w:iCs w:val="false"/>
          <w:color w:val="1A1A2E"/>
          <w:sz w:val="22"/>
          <w:szCs w:val="22"/>
        </w:rPr>
        <w:t xml:space="preserve">Each CloudSourceHRM account is tied to a single sending email address. This is the fundamental unit of billing. A company that needs to send from multiple email addresses (e.g., one for hotlists, one for job campaigns) must create separate accounts and hold separate subscriptions.</w:t>
      </w:r>
    </w:p>
    <w:p>
      <w:pPr>
        <w:spacing w:after="40" w:before="40"/>
      </w:pPr>
      <w:r>
        <w:rPr>
          <w:sz w:val="4"/>
          <w:szCs w:val="4"/>
        </w:rPr>
        <w:t xml:space="preserve"/>
      </w:r>
    </w:p>
    <w:tbl>
      <w:tblPr>
        <w:tblW w:type="dxa" w:w="9360"/>
        <w:tblBorders>
          <w:top w:val="single" w:color="6B21A8" w:sz="4"/>
          <w:left w:val="single" w:color="6B21A8" w:sz="4"/>
          <w:bottom w:val="single" w:color="BDD4EE" w:sz="1"/>
          <w:right w:val="single" w:color="BDD4EE"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8FF" w:val="clear"/>
            <w:tcMar>
              <w:top w:type="dxa" w:w="100"/>
              <w:left w:type="dxa" w:w="160"/>
              <w:bottom w:type="dxa" w:w="40"/>
              <w:right w:type="dxa" w:w="160"/>
            </w:tcMar>
          </w:tcPr>
          <w:p>
            <w:pPr>
              <w:spacing w:after="0" w:before="0"/>
            </w:pPr>
            <w:r>
              <w:rPr>
                <w:rFonts w:ascii="Arial" w:cs="Arial" w:eastAsia="Arial" w:hAnsi="Arial"/>
                <w:b/>
                <w:bCs/>
                <w:color w:val="6B21A8"/>
                <w:sz w:val="22"/>
                <w:szCs w:val="22"/>
              </w:rPr>
              <w:t xml:space="preserve">Two-Account Model Example</w:t>
            </w:r>
          </w:p>
        </w:tc>
      </w:tr>
      <w:tr>
        <w:tc>
          <w:tcPr>
            <w:tcBorders>
              <w:top w:val="none" w:color="FFFFFF" w:sz="0"/>
              <w:left w:val="none" w:color="FFFFFF" w:sz="0"/>
              <w:bottom w:val="none" w:color="FFFFFF" w:sz="0"/>
              <w:right w:val="none" w:color="FFFFFF" w:sz="0"/>
            </w:tcBorders>
            <w:shd w:fill="F3E8FF"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Company: Acme Staffing Inc.</w:t>
            </w:r>
          </w:p>
        </w:tc>
      </w:tr>
      <w:tr>
        <w:tc>
          <w:tcPr>
            <w:tcBorders>
              <w:top w:val="none" w:color="FFFFFF" w:sz="0"/>
              <w:left w:val="none" w:color="FFFFFF" w:sz="0"/>
              <w:bottom w:val="none" w:color="FFFFFF" w:sz="0"/>
              <w:right w:val="none" w:color="FFFFFF" w:sz="0"/>
            </w:tcBorders>
            <w:shd w:fill="F3E8FF"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r>
          </w:p>
        </w:tc>
      </w:tr>
      <w:tr>
        <w:tc>
          <w:tcPr>
            <w:tcBorders>
              <w:top w:val="none" w:color="FFFFFF" w:sz="0"/>
              <w:left w:val="none" w:color="FFFFFF" w:sz="0"/>
              <w:bottom w:val="none" w:color="FFFFFF" w:sz="0"/>
              <w:right w:val="none" w:color="FFFFFF" w:sz="0"/>
            </w:tcBorders>
            <w:shd w:fill="F3E8FF"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Account 1: hotlist@acmestaffing.com  — Standard tier — $95/month</w:t>
            </w:r>
          </w:p>
        </w:tc>
      </w:tr>
      <w:tr>
        <w:tc>
          <w:tcPr>
            <w:tcBorders>
              <w:top w:val="none" w:color="FFFFFF" w:sz="0"/>
              <w:left w:val="none" w:color="FFFFFF" w:sz="0"/>
              <w:bottom w:val="none" w:color="FFFFFF" w:sz="0"/>
              <w:right w:val="none" w:color="FFFFFF" w:sz="0"/>
            </w:tcBorders>
            <w:shd w:fill="F3E8FF"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Purpose: Send weekly candidate hotlists to client employers</w:t>
            </w:r>
          </w:p>
        </w:tc>
      </w:tr>
      <w:tr>
        <w:tc>
          <w:tcPr>
            <w:tcBorders>
              <w:top w:val="none" w:color="FFFFFF" w:sz="0"/>
              <w:left w:val="none" w:color="FFFFFF" w:sz="0"/>
              <w:bottom w:val="none" w:color="FFFFFF" w:sz="0"/>
              <w:right w:val="none" w:color="FFFFFF" w:sz="0"/>
            </w:tcBorders>
            <w:shd w:fill="F3E8FF"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r>
          </w:p>
        </w:tc>
      </w:tr>
      <w:tr>
        <w:tc>
          <w:tcPr>
            <w:tcBorders>
              <w:top w:val="none" w:color="FFFFFF" w:sz="0"/>
              <w:left w:val="none" w:color="FFFFFF" w:sz="0"/>
              <w:bottom w:val="none" w:color="FFFFFF" w:sz="0"/>
              <w:right w:val="none" w:color="FFFFFF" w:sz="0"/>
            </w:tcBorders>
            <w:shd w:fill="F3E8FF"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Account 2: jobs@acmestaffing.com     — Standard tier — $95/month</w:t>
            </w:r>
          </w:p>
        </w:tc>
      </w:tr>
      <w:tr>
        <w:tc>
          <w:tcPr>
            <w:tcBorders>
              <w:top w:val="none" w:color="FFFFFF" w:sz="0"/>
              <w:left w:val="none" w:color="FFFFFF" w:sz="0"/>
              <w:bottom w:val="none" w:color="FFFFFF" w:sz="0"/>
              <w:right w:val="none" w:color="FFFFFF" w:sz="0"/>
            </w:tcBorders>
            <w:shd w:fill="F3E8FF"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Purpose: Send job requirement campaigns to candidate database</w:t>
            </w:r>
          </w:p>
        </w:tc>
      </w:tr>
      <w:tr>
        <w:tc>
          <w:tcPr>
            <w:tcBorders>
              <w:top w:val="none" w:color="FFFFFF" w:sz="0"/>
              <w:left w:val="none" w:color="FFFFFF" w:sz="0"/>
              <w:bottom w:val="none" w:color="FFFFFF" w:sz="0"/>
              <w:right w:val="none" w:color="FFFFFF" w:sz="0"/>
            </w:tcBorders>
            <w:shd w:fill="F3E8FF"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r>
          </w:p>
        </w:tc>
      </w:tr>
      <w:tr>
        <w:tc>
          <w:tcPr>
            <w:tcBorders>
              <w:top w:val="none" w:color="FFFFFF" w:sz="0"/>
              <w:left w:val="none" w:color="FFFFFF" w:sz="0"/>
              <w:bottom w:val="none" w:color="FFFFFF" w:sz="0"/>
              <w:right w:val="none" w:color="FFFFFF" w:sz="0"/>
            </w:tcBorders>
            <w:shd w:fill="F3E8FF"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Both accounts can share the same company_name field.</w:t>
            </w:r>
          </w:p>
        </w:tc>
      </w:tr>
      <w:tr>
        <w:tc>
          <w:tcPr>
            <w:tcBorders>
              <w:top w:val="none" w:color="FFFFFF" w:sz="0"/>
              <w:left w:val="none" w:color="FFFFFF" w:sz="0"/>
              <w:bottom w:val="none" w:color="FFFFFF" w:sz="0"/>
              <w:right w:val="none" w:color="FFFFFF" w:sz="0"/>
            </w:tcBorders>
            <w:shd w:fill="F3E8FF"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Both accounts are billed separately via Stripe.</w:t>
            </w:r>
          </w:p>
        </w:tc>
      </w:tr>
      <w:tr>
        <w:tc>
          <w:tcPr>
            <w:tcBorders>
              <w:top w:val="none" w:color="FFFFFF" w:sz="0"/>
              <w:left w:val="none" w:color="FFFFFF" w:sz="0"/>
              <w:bottom w:val="none" w:color="FFFFFF" w:sz="0"/>
              <w:right w:val="none" w:color="FFFFFF" w:sz="0"/>
            </w:tcBorders>
            <w:shd w:fill="F3E8FF"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Each account has its own contact database, hotlists, campaigns, and usage counters.</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3.2  Tier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Feature</w:t>
            </w:r>
          </w:p>
        </w:tc>
        <w:tc>
          <w:tcPr>
            <w:tcW w:type="dxa" w:w="3280"/>
            <w:tcBorders>
              <w:top w:val="single" w:color="CCCCCC" w:sz="1"/>
              <w:left w:val="single" w:color="CCCCCC" w:sz="1"/>
              <w:bottom w:val="single" w:color="CCCCCC" w:sz="1"/>
              <w:right w:val="single" w:color="CCCCCC" w:sz="1"/>
            </w:tcBorders>
            <w:shd w:fill="2D87D0"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Free Tier</w:t>
            </w:r>
          </w:p>
        </w:tc>
        <w:tc>
          <w:tcPr>
            <w:tcW w:type="dxa" w:w="3280"/>
            <w:tcBorders>
              <w:top w:val="single" w:color="CCCCCC" w:sz="1"/>
              <w:left w:val="single" w:color="CCCCCC" w:sz="1"/>
              <w:bottom w:val="single" w:color="CCCCCC" w:sz="1"/>
              <w:right w:val="single" w:color="CCCCCC" w:sz="1"/>
            </w:tcBorders>
            <w:shd w:fill="1A7A4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Standard Tier</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Monthly Price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Free forever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$95 / account / month</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Sending Email Address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1 address (fixed)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1 address per account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Outbound Emails / Day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3 emails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10 emails (configurable by admin)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Campaign Launches / Day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1 campaign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10 campaigns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Hotlist Generation</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Not available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Excel upload, form, copy-paste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Hotlists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1 hotlist (50 contacts)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Unlimited hotlists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Contact Records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Up to 100</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Unlimited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Employer Contacts DB</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Not available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Private per-account employer DB</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CSV Upload (import)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Not available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Available — staged for admin approval</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CSV Export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Not available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Not available (admin-only)</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Email Log Visibility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Sent, Delivered, Bounced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Sent, Delivered, Bounced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Open-rate visibility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Not available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Not available (admin-only)</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CHRMNEXUS Job Board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View only (free tier)</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View only — Apply = add-on ($X/month)</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Overage Credits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Not available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Purchase on-demand via Stripe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Support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Email / Community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Priority Email</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3.3  CHRMNEXUS Add-On Subscription</w:t>
      </w:r>
    </w:p>
    <w:p>
      <w:pPr>
        <w:spacing w:after="120" w:before="60"/>
        <w:jc w:val="left"/>
      </w:pPr>
      <w:r>
        <w:rPr>
          <w:rFonts w:ascii="Arial" w:cs="Arial" w:eastAsia="Arial" w:hAnsi="Arial"/>
          <w:b w:val="false"/>
          <w:bCs w:val="false"/>
          <w:i w:val="false"/>
          <w:iCs w:val="false"/>
          <w:color w:val="1A1A2E"/>
          <w:sz w:val="22"/>
          <w:szCs w:val="22"/>
        </w:rPr>
        <w:t xml:space="preserve">CHRMNEXUS is the CloudSourceHRM jobs board at https://www.cloudsourcehrm.com/. Access to the jobs board is available to all users as a read-only view. The ability to apply for jobs requires an active CHRMNEXUS add-on subscription, billed separately from the base CloudSourceHRM subscription.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Access Level</w:t>
            </w:r>
          </w:p>
        </w:tc>
        <w:tc>
          <w:tcPr>
            <w:tcW w:type="dxa" w:w="348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Who</w:t>
            </w:r>
          </w:p>
        </w:tc>
        <w:tc>
          <w:tcPr>
            <w:tcW w:type="dxa" w:w="348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Capabilities</w:t>
            </w:r>
          </w:p>
        </w:tc>
      </w:tr>
      <w:tr>
        <w:tc>
          <w:tcPr>
            <w:tcW w:type="dxa" w:w="2400"/>
            <w:tcBorders>
              <w:top w:val="single" w:color="CCCCCC" w:sz="1"/>
              <w:left w:val="single" w:color="CCCCCC" w:sz="1"/>
              <w:bottom w:val="single" w:color="CCCCCC" w:sz="1"/>
              <w:right w:val="single" w:color="CCCCCC" w:sz="1"/>
            </w:tcBorders>
            <w:shd w:fill="E8F1FA"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View Only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All CloudSourceHRM users (Free + Standard) — no add-on required</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Browse job listings from CHRMNEXUS board. Read job details. Cannot apply.</w:t>
            </w:r>
          </w:p>
        </w:tc>
      </w:tr>
      <w:tr>
        <w:tc>
          <w:tcPr>
            <w:tcW w:type="dxa" w:w="24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View + Apply</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Users with active CHRMNEXUS add-on subscription</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Browse, read, and submit applications for jobs directly from the CloudSourceHRM member portal.</w:t>
            </w:r>
          </w:p>
        </w:tc>
      </w:tr>
    </w:tbl>
    <w:p>
      <w:pPr>
        <w:spacing w:after="80" w:before="80"/>
      </w:pPr>
      <w:r>
        <w:rPr>
          <w:sz w:val="4"/>
          <w:szCs w:val="4"/>
        </w:rPr>
        <w:t xml:space="preserve"/>
      </w:r>
    </w:p>
    <w:tbl>
      <w:tblPr>
        <w:tblW w:type="dxa" w:w="9360"/>
        <w:tblBorders>
          <w:top w:val="single" w:color="B45309" w:sz="4"/>
          <w:left w:val="single" w:color="B45309" w:sz="4"/>
          <w:bottom w:val="single" w:color="BDD4EE" w:sz="1"/>
          <w:right w:val="single" w:color="BDD4EE"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00"/>
              <w:left w:type="dxa" w:w="160"/>
              <w:bottom w:type="dxa" w:w="40"/>
              <w:right w:type="dxa" w:w="160"/>
            </w:tcMar>
          </w:tcPr>
          <w:p>
            <w:pPr>
              <w:spacing w:after="0" w:before="0"/>
            </w:pPr>
            <w:r>
              <w:rPr>
                <w:rFonts w:ascii="Arial" w:cs="Arial" w:eastAsia="Arial" w:hAnsi="Arial"/>
                <w:b/>
                <w:bCs/>
                <w:color w:val="B45309"/>
                <w:sz w:val="22"/>
                <w:szCs w:val="22"/>
              </w:rPr>
              <w:t xml:space="preserve">Daily Email Cap — Dynamic Configuration Note</w:t>
            </w:r>
          </w:p>
        </w:tc>
      </w:tr>
      <w:tr>
        <w:tc>
          <w:tcPr>
            <w:tcBorders>
              <w:top w:val="none" w:color="FFFFFF" w:sz="0"/>
              <w:left w:val="none" w:color="FFFFFF" w:sz="0"/>
              <w:bottom w:val="none" w:color="FFFFFF" w:sz="0"/>
              <w:right w:val="none" w:color="FFFFFF" w:sz="0"/>
            </w:tcBorders>
            <w:shd w:fill="FEF3C7"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The 10 emails/day cap for Standard users is stored in a configurable platform_settings table,</w:t>
            </w:r>
          </w:p>
        </w:tc>
      </w:tr>
      <w:tr>
        <w:tc>
          <w:tcPr>
            <w:tcBorders>
              <w:top w:val="none" w:color="FFFFFF" w:sz="0"/>
              <w:left w:val="none" w:color="FFFFFF" w:sz="0"/>
              <w:bottom w:val="none" w:color="FFFFFF" w:sz="0"/>
              <w:right w:val="none" w:color="FFFFFF" w:sz="0"/>
            </w:tcBorders>
            <w:shd w:fill="FEF3C7"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not hardcoded. SHIRO Technologies admins can raise or lower this cap without a code deployment.</w:t>
            </w:r>
          </w:p>
        </w:tc>
      </w:tr>
      <w:tr>
        <w:tc>
          <w:tcPr>
            <w:tcBorders>
              <w:top w:val="none" w:color="FFFFFF" w:sz="0"/>
              <w:left w:val="none" w:color="FFFFFF" w:sz="0"/>
              <w:bottom w:val="none" w:color="FFFFFF" w:sz="0"/>
              <w:right w:val="none" w:color="FFFFFF" w:sz="0"/>
            </w:tcBorders>
            <w:shd w:fill="FEF3C7"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Individual per-account overrides are also possible.</w:t>
            </w:r>
          </w:p>
        </w:tc>
      </w:tr>
      <w:tr>
        <w:tc>
          <w:tcPr>
            <w:tcBorders>
              <w:top w:val="none" w:color="FFFFFF" w:sz="0"/>
              <w:left w:val="none" w:color="FFFFFF" w:sz="0"/>
              <w:bottom w:val="none" w:color="FFFFFF" w:sz="0"/>
              <w:right w:val="none" w:color="FFFFFF" w:sz="0"/>
            </w:tcBorders>
            <w:shd w:fill="FEF3C7"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Standard users who purchase overage credit packs can exceed the daily base cap.</w:t>
            </w:r>
          </w:p>
        </w:tc>
      </w:tr>
    </w:tbl>
    <w:p>
      <w:r>
        <w:br w:type="page"/>
      </w:r>
    </w:p>
    <w:p>
      <w:pPr>
        <w:pStyle w:val="Heading1"/>
        <w:pBdr>
          <w:bottom w:val="single" w:color="2D87D0" w:sz="6" w:space="4"/>
        </w:pBdr>
        <w:spacing w:after="160" w:before="360"/>
      </w:pPr>
      <w:r>
        <w:rPr>
          <w:rFonts w:ascii="Arial" w:cs="Arial" w:eastAsia="Arial" w:hAnsi="Arial"/>
          <w:b/>
          <w:bCs/>
          <w:color w:val="1B4F8A"/>
          <w:sz w:val="36"/>
          <w:szCs w:val="36"/>
        </w:rPr>
        <w:t xml:space="preserve">4. Dual SMTP Architecture — AhaSend + Resend</w:t>
      </w:r>
    </w:p>
    <w:p>
      <w:pPr>
        <w:spacing w:after="120" w:before="60"/>
        <w:jc w:val="left"/>
      </w:pPr>
      <w:r>
        <w:rPr>
          <w:rFonts w:ascii="Arial" w:cs="Arial" w:eastAsia="Arial" w:hAnsi="Arial"/>
          <w:b w:val="false"/>
          <w:bCs w:val="false"/>
          <w:i w:val="false"/>
          <w:iCs w:val="false"/>
          <w:color w:val="1A1A2E"/>
          <w:sz w:val="22"/>
          <w:szCs w:val="22"/>
        </w:rPr>
        <w:t xml:space="preserve">CloudSourceHRM uses two email providers with clearly separated, non-overlapping responsibilities. AhaSend drives bulk campaign sends and hotlist dispatch; Resend owns the verified sending domain and all transactional / in-app emails.</w:t>
      </w:r>
    </w:p>
    <w:p>
      <w:pPr>
        <w:spacing w:after="60" w:before="6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rPr>
          <w:tblHeader/>
        </w:trPr>
        <w:tc>
          <w:tcPr>
            <w:tcW w:type="dxa" w:w="18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Provider</w:t>
            </w:r>
          </w:p>
        </w:tc>
        <w:tc>
          <w:tcPr>
            <w:tcW w:type="dxa" w:w="24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Role</w:t>
            </w:r>
          </w:p>
        </w:tc>
        <w:tc>
          <w:tcPr>
            <w:tcW w:type="dxa" w:w="51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Sends</w:t>
            </w:r>
          </w:p>
        </w:tc>
      </w:tr>
      <w:tr>
        <w:tc>
          <w:tcPr>
            <w:tcW w:type="dxa" w:w="18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AhaSend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PRIMARY — Bulk</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All outbound campaign emails and hotlist emails to employers and candidates. Optimised for high-volume bulk delivery. Reference: ahasend.com/docs</w:t>
            </w:r>
          </w:p>
        </w:tc>
      </w:tr>
      <w:tr>
        <w:tc>
          <w:tcPr>
            <w:tcW w:type="dxa" w:w="1800"/>
            <w:tcBorders>
              <w:top w:val="single" w:color="CCCCCC" w:sz="1"/>
              <w:left w:val="single" w:color="CCCCCC" w:sz="1"/>
              <w:bottom w:val="single" w:color="CCCCCC" w:sz="1"/>
              <w:right w:val="single" w:color="CCCCCC" w:sz="1"/>
            </w:tcBorders>
            <w:shd w:fill="E8F1FA"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Resend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TRANSACTIONAL + Domain Owner</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Email verification, password reset, subscription receipts, usage alerts, admin notifications, all system emails. Owns noreply@mail.cloudsourcehrm.us. Reference: resend.com/docs/introduction</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4.1  Email Mapping — From Address &amp; Reply-To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Header</w:t>
            </w:r>
          </w:p>
        </w:tc>
        <w:tc>
          <w:tcPr>
            <w:tcW w:type="dxa" w:w="73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Value &amp; Implementation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From:</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noreply@mail.cloudsourcehrm.us — Domain verified in Resend dashboard. DKIM and SPF records added to Cloudflare DNS. AhaSend campaign and hotlist emails also use this domain (DKIM configured separately in AhaSend).</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From Name: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'{Recruiter Name} via CloudSourceHRM' — e.g., 'Jane Smith via CloudSourceHRM'. Pulled from users.name at send time.</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Reply-To:</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The recruiter's users.reply_to_email field. When a candidate or employer replies to a campaign or hotlist email, the reply goes to the recruiter's inbox, not CloudSourceHRM.</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List-Unsubscribe: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Auto-injected per RFC 8058. Required for Gmail and Outlook bulk sender compliance (2024 rules). Both mailto: and HTTPS unsubscribe options included.</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4.2  Resend — Integration Notes</w:t>
      </w:r>
    </w:p>
    <w:p>
      <w:pPr>
        <w:spacing w:after="120" w:before="60"/>
        <w:jc w:val="left"/>
      </w:pPr>
      <w:r>
        <w:rPr>
          <w:rFonts w:ascii="Arial" w:cs="Arial" w:eastAsia="Arial" w:hAnsi="Arial"/>
          <w:b w:val="false"/>
          <w:bCs w:val="false"/>
          <w:i w:val="false"/>
          <w:iCs w:val="false"/>
          <w:color w:val="1A1A2E"/>
          <w:sz w:val="22"/>
          <w:szCs w:val="22"/>
        </w:rPr>
        <w:t xml:space="preserve">Reference: resend.com/docs/introduction</w:t>
      </w:r>
    </w:p>
    <w:p>
      <w:pPr>
        <w:pStyle w:val="ListParagraph"/>
        <w:numPr>
          <w:ilvl w:val="0"/>
          <w:numId w:val="3"/>
        </w:numPr>
        <w:spacing w:after="40" w:before="40"/>
      </w:pPr>
      <w:r>
        <w:rPr>
          <w:rFonts w:ascii="Arial" w:cs="Arial" w:eastAsia="Arial" w:hAnsi="Arial"/>
          <w:b w:val="false"/>
          <w:bCs w:val="false"/>
          <w:color w:val="1A1A2E"/>
          <w:sz w:val="22"/>
          <w:szCs w:val="22"/>
        </w:rPr>
        <w:t xml:space="preserve">SDK: npm install resend — official Node.js / TypeScript SDK</w:t>
      </w:r>
    </w:p>
    <w:p>
      <w:pPr>
        <w:pStyle w:val="ListParagraph"/>
        <w:numPr>
          <w:ilvl w:val="0"/>
          <w:numId w:val="3"/>
        </w:numPr>
        <w:spacing w:after="40" w:before="40"/>
      </w:pPr>
      <w:r>
        <w:rPr>
          <w:rFonts w:ascii="Arial" w:cs="Arial" w:eastAsia="Arial" w:hAnsi="Arial"/>
          <w:b w:val="false"/>
          <w:bCs w:val="false"/>
          <w:color w:val="1A1A2E"/>
          <w:sz w:val="22"/>
          <w:szCs w:val="22"/>
        </w:rPr>
        <w:t xml:space="preserve">Authentication: API key via RESEND_API_KEY environment variable</w:t>
      </w:r>
    </w:p>
    <w:p>
      <w:pPr>
        <w:pStyle w:val="ListParagraph"/>
        <w:numPr>
          <w:ilvl w:val="0"/>
          <w:numId w:val="3"/>
        </w:numPr>
        <w:spacing w:after="40" w:before="40"/>
      </w:pPr>
      <w:r>
        <w:rPr>
          <w:rFonts w:ascii="Arial" w:cs="Arial" w:eastAsia="Arial" w:hAnsi="Arial"/>
          <w:b w:val="false"/>
          <w:bCs w:val="false"/>
          <w:color w:val="1A1A2E"/>
          <w:sz w:val="22"/>
          <w:szCs w:val="22"/>
        </w:rPr>
        <w:t xml:space="preserve">Send API: POST https://api.resend.com/emails — JSON body with from, to, subject, html, text, reply_to, headers</w:t>
      </w:r>
    </w:p>
    <w:p>
      <w:pPr>
        <w:pStyle w:val="ListParagraph"/>
        <w:numPr>
          <w:ilvl w:val="0"/>
          <w:numId w:val="3"/>
        </w:numPr>
        <w:spacing w:after="40" w:before="40"/>
      </w:pPr>
      <w:r>
        <w:rPr>
          <w:rFonts w:ascii="Arial" w:cs="Arial" w:eastAsia="Arial" w:hAnsi="Arial"/>
          <w:b w:val="false"/>
          <w:bCs w:val="false"/>
          <w:color w:val="1A1A2E"/>
          <w:sz w:val="22"/>
          <w:szCs w:val="22"/>
        </w:rPr>
        <w:t xml:space="preserve">Domain verification: Resend dashboard → Domains → Add Domain → adds SPF (TXT), DKIM (CNAME x2), and DMARC (TXT) records to Cloudflare DNS</w:t>
      </w:r>
    </w:p>
    <w:p>
      <w:pPr>
        <w:pStyle w:val="ListParagraph"/>
        <w:numPr>
          <w:ilvl w:val="0"/>
          <w:numId w:val="3"/>
        </w:numPr>
        <w:spacing w:after="40" w:before="40"/>
      </w:pPr>
      <w:r>
        <w:rPr>
          <w:rFonts w:ascii="Arial" w:cs="Arial" w:eastAsia="Arial" w:hAnsi="Arial"/>
          <w:b w:val="false"/>
          <w:bCs w:val="false"/>
          <w:color w:val="1A1A2E"/>
          <w:sz w:val="22"/>
          <w:szCs w:val="22"/>
        </w:rPr>
        <w:t xml:space="preserve">Webhooks: Resend uses Svix for webhook signing. Events: email.delivered, email.bounced, email.complained, email.opened, email.clicked. Endpoint: POST /api/webhooks/resend.</w:t>
      </w:r>
    </w:p>
    <w:p>
      <w:pPr>
        <w:pStyle w:val="ListParagraph"/>
        <w:numPr>
          <w:ilvl w:val="0"/>
          <w:numId w:val="3"/>
        </w:numPr>
        <w:spacing w:after="40" w:before="40"/>
      </w:pPr>
      <w:r>
        <w:rPr>
          <w:rFonts w:ascii="Arial" w:cs="Arial" w:eastAsia="Arial" w:hAnsi="Arial"/>
          <w:b w:val="false"/>
          <w:bCs w:val="false"/>
          <w:color w:val="1A1A2E"/>
          <w:sz w:val="22"/>
          <w:szCs w:val="22"/>
        </w:rPr>
        <w:t xml:space="preserve">Batch send: POST https://api.resend.com/emails/batch — array of up to 100 email objects per request</w:t>
      </w:r>
    </w:p>
    <w:p>
      <w:pPr>
        <w:spacing w:after="60" w:before="60"/>
      </w:pPr>
      <w:r>
        <w:rPr>
          <w:sz w:val="4"/>
          <w:szCs w:val="4"/>
        </w:rPr>
        <w:t xml:space="preserve"/>
      </w:r>
    </w:p>
    <w:tbl>
      <w:tblPr>
        <w:tblW w:type="dxa" w:w="9360"/>
        <w:tblBorders>
          <w:top w:val="single" w:color="2D87D0" w:sz="4"/>
          <w:left w:val="single" w:color="2D87D0" w:sz="4"/>
          <w:bottom w:val="single" w:color="BDD4EE" w:sz="1"/>
          <w:right w:val="single" w:color="BDD4EE"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00"/>
              <w:left w:type="dxa" w:w="160"/>
              <w:bottom w:type="dxa" w:w="40"/>
              <w:right w:type="dxa" w:w="160"/>
            </w:tcMar>
          </w:tcPr>
          <w:p>
            <w:pPr>
              <w:spacing w:after="0" w:before="0"/>
            </w:pPr>
            <w:r>
              <w:rPr>
                <w:rFonts w:ascii="Arial" w:cs="Arial" w:eastAsia="Arial" w:hAnsi="Arial"/>
                <w:b/>
                <w:bCs/>
                <w:color w:val="2D87D0"/>
                <w:sz w:val="22"/>
                <w:szCs w:val="22"/>
              </w:rPr>
              <w:t xml:space="preserve">Resend Send Example (TypeScript)</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import { Resend } from 'resend';</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const resend = new Resend(process.env.RESEND_API_KEY);</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await resend.emails.send({</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from: 'noreply@mail.cloudsourcehrm.us',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to: user.email,</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reply_to: user.reply_to_email,</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subject: 'Reset your CloudSourceHRM password',</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html: renderResetEmail({ token }),</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text: plainTextFallback,</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Webhook validation</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import { Webhook } from 'svix';</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const wh = new Webhook(process.env.RESEND_WEBHOOK_SECRET);</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const payload = wh.verify(rawBody, headers);</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4.3  AhaSend — Integration Notes</w:t>
      </w:r>
    </w:p>
    <w:p>
      <w:pPr>
        <w:spacing w:after="120" w:before="60"/>
        <w:jc w:val="left"/>
      </w:pPr>
      <w:r>
        <w:rPr>
          <w:rFonts w:ascii="Arial" w:cs="Arial" w:eastAsia="Arial" w:hAnsi="Arial"/>
          <w:b w:val="false"/>
          <w:bCs w:val="false"/>
          <w:i w:val="false"/>
          <w:iCs w:val="false"/>
          <w:color w:val="1A1A2E"/>
          <w:sz w:val="22"/>
          <w:szCs w:val="22"/>
        </w:rPr>
        <w:t xml:space="preserve">Reference: ahasend.com/docs</w:t>
      </w:r>
    </w:p>
    <w:p>
      <w:pPr>
        <w:pStyle w:val="ListParagraph"/>
        <w:numPr>
          <w:ilvl w:val="0"/>
          <w:numId w:val="3"/>
        </w:numPr>
        <w:spacing w:after="40" w:before="40"/>
      </w:pPr>
      <w:r>
        <w:rPr>
          <w:rFonts w:ascii="Arial" w:cs="Arial" w:eastAsia="Arial" w:hAnsi="Arial"/>
          <w:b w:val="false"/>
          <w:bCs w:val="false"/>
          <w:color w:val="1A1A2E"/>
          <w:sz w:val="22"/>
          <w:szCs w:val="22"/>
        </w:rPr>
        <w:t xml:space="preserve">Authentication: API key passed as X-Api-Key: {AHASEND_API_KEY} HTTP header</w:t>
      </w:r>
    </w:p>
    <w:p>
      <w:pPr>
        <w:pStyle w:val="ListParagraph"/>
        <w:numPr>
          <w:ilvl w:val="0"/>
          <w:numId w:val="3"/>
        </w:numPr>
        <w:spacing w:after="40" w:before="40"/>
      </w:pPr>
      <w:r>
        <w:rPr>
          <w:rFonts w:ascii="Arial" w:cs="Arial" w:eastAsia="Arial" w:hAnsi="Arial"/>
          <w:b w:val="false"/>
          <w:bCs w:val="false"/>
          <w:color w:val="1A1A2E"/>
          <w:sz w:val="22"/>
          <w:szCs w:val="22"/>
        </w:rPr>
        <w:t xml:space="preserve">Send endpoint: POST https://api.ahasend.com/v1/email/send-message — single email</w:t>
      </w:r>
    </w:p>
    <w:p>
      <w:pPr>
        <w:pStyle w:val="ListParagraph"/>
        <w:numPr>
          <w:ilvl w:val="0"/>
          <w:numId w:val="3"/>
        </w:numPr>
        <w:spacing w:after="40" w:before="40"/>
      </w:pPr>
      <w:r>
        <w:rPr>
          <w:rFonts w:ascii="Arial" w:cs="Arial" w:eastAsia="Arial" w:hAnsi="Arial"/>
          <w:b w:val="false"/>
          <w:bCs w:val="false"/>
          <w:color w:val="1A1A2E"/>
          <w:sz w:val="22"/>
          <w:szCs w:val="22"/>
        </w:rPr>
        <w:t xml:space="preserve">Bulk send endpoint: POST https://api.ahasend.com/v1/email/send-bulk — array of messages</w:t>
      </w:r>
    </w:p>
    <w:p>
      <w:pPr>
        <w:pStyle w:val="ListParagraph"/>
        <w:numPr>
          <w:ilvl w:val="0"/>
          <w:numId w:val="3"/>
        </w:numPr>
        <w:spacing w:after="40" w:before="40"/>
      </w:pPr>
      <w:r>
        <w:rPr>
          <w:rFonts w:ascii="Arial" w:cs="Arial" w:eastAsia="Arial" w:hAnsi="Arial"/>
          <w:b w:val="false"/>
          <w:bCs w:val="false"/>
          <w:color w:val="1A1A2E"/>
          <w:sz w:val="22"/>
          <w:szCs w:val="22"/>
        </w:rPr>
        <w:t xml:space="preserve">Domain verification: AhaSend dashboard → Sending Domains → Add Domain → DKIM CNAME records added to Cloudflare DNS</w:t>
      </w:r>
    </w:p>
    <w:p>
      <w:pPr>
        <w:pStyle w:val="ListParagraph"/>
        <w:numPr>
          <w:ilvl w:val="0"/>
          <w:numId w:val="3"/>
        </w:numPr>
        <w:spacing w:after="40" w:before="40"/>
      </w:pPr>
      <w:r>
        <w:rPr>
          <w:rFonts w:ascii="Arial" w:cs="Arial" w:eastAsia="Arial" w:hAnsi="Arial"/>
          <w:b w:val="false"/>
          <w:bCs w:val="false"/>
          <w:color w:val="1A1A2E"/>
          <w:sz w:val="22"/>
          <w:szCs w:val="22"/>
        </w:rPr>
        <w:t xml:space="preserve">Webhooks: AhaSend fires webhook POST to configured URL. Events: delivered, bounced, complained. Validate via HMAC-SHA256 signature in the X-AhaSend-Signature header.</w:t>
      </w:r>
    </w:p>
    <w:p>
      <w:pPr>
        <w:spacing w:after="60" w:before="60"/>
      </w:pPr>
      <w:r>
        <w:rPr>
          <w:sz w:val="4"/>
          <w:szCs w:val="4"/>
        </w:rPr>
        <w:t xml:space="preserve"/>
      </w:r>
    </w:p>
    <w:tbl>
      <w:tblPr>
        <w:tblW w:type="dxa" w:w="9360"/>
        <w:tblBorders>
          <w:top w:val="single" w:color="1A7A4A" w:sz="4"/>
          <w:left w:val="single" w:color="1A7A4A" w:sz="4"/>
          <w:bottom w:val="single" w:color="BDD4EE" w:sz="1"/>
          <w:right w:val="single" w:color="BDD4EE"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00"/>
              <w:left w:type="dxa" w:w="160"/>
              <w:bottom w:type="dxa" w:w="40"/>
              <w:right w:type="dxa" w:w="160"/>
            </w:tcMar>
          </w:tcPr>
          <w:p>
            <w:pPr>
              <w:spacing w:after="0" w:before="0"/>
            </w:pPr>
            <w:r>
              <w:rPr>
                <w:rFonts w:ascii="Arial" w:cs="Arial" w:eastAsia="Arial" w:hAnsi="Arial"/>
                <w:b/>
                <w:bCs/>
                <w:color w:val="1A7A4A"/>
                <w:sz w:val="22"/>
                <w:szCs w:val="22"/>
              </w:rPr>
              <w:t xml:space="preserve">AhaSend Bulk Send Example (TypeScript)</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const messages = recipients.map(r =&gt; ({</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from: { email: 'noreply@mail.cloudsourcehrm.us', name: `${recruiter.name} via CloudSourceHRM` },</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to: [{ email: r.email, name: r.display_name }],</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reply_to: { email: recruiter.reply_to_email },</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subject: campaign.subject,</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html: campaign.body_html.replace('{{UNSUB_LINK}}', buildUnsubLink(r.id, campaign.id)),</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text: campaign.body_text,</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await fetch('https://api.ahasend.com/v1/email/send-bulk', {</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method: 'POST',</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headers: { 'Content-Type': 'application/json', 'X-Api-Key': process.env.AHASEND_API_KEY },</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body: JSON.stringify({ messages }),</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4.4  SMTP Routing Decision Tree</w:t>
      </w:r>
    </w:p>
    <w:tbl>
      <w:tblPr>
        <w:tblW w:type="dxa" w:w="9360"/>
        <w:tblBorders>
          <w:top w:val="single" w:color="2D87D0" w:sz="4"/>
          <w:left w:val="single" w:color="2D87D0" w:sz="4"/>
          <w:bottom w:val="single" w:color="BDD4EE" w:sz="1"/>
          <w:right w:val="single" w:color="BDD4EE"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00"/>
              <w:left w:type="dxa" w:w="160"/>
              <w:bottom w:type="dxa" w:w="40"/>
              <w:right w:type="dxa" w:w="160"/>
            </w:tcMar>
          </w:tcPr>
          <w:p>
            <w:pPr>
              <w:spacing w:after="0" w:before="0"/>
            </w:pPr>
            <w:r>
              <w:rPr>
                <w:rFonts w:ascii="Arial" w:cs="Arial" w:eastAsia="Arial" w:hAnsi="Arial"/>
                <w:b/>
                <w:bCs/>
                <w:color w:val="2D87D0"/>
                <w:sz w:val="22"/>
                <w:szCs w:val="22"/>
              </w:rPr>
              <w:t xml:space="preserve">Which provider sends which email</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Is it a transactional / in-app email?</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(password reset, email verify, billing receipt, usage alert, admin notification)</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YES  →  Send via Resend SDK</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Is it a bulk campaign email or hotlist email?</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YES  →  Enqueue job in pg-boss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Vercel Cron processes queue every 1 minute</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Worker calls AhaSend bulk API  (primary)</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AhaSend fails (3 retries)  →  fallback to Resend batch API</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Resend fails  →  log status='failed', alert admin</w:t>
            </w:r>
          </w:p>
        </w:tc>
      </w:tr>
    </w:tbl>
    <w:p>
      <w:r>
        <w:br w:type="page"/>
      </w:r>
    </w:p>
    <w:p>
      <w:pPr>
        <w:pStyle w:val="Heading1"/>
        <w:pBdr>
          <w:bottom w:val="single" w:color="2D87D0" w:sz="6" w:space="4"/>
        </w:pBdr>
        <w:spacing w:after="160" w:before="360"/>
      </w:pPr>
      <w:r>
        <w:rPr>
          <w:rFonts w:ascii="Arial" w:cs="Arial" w:eastAsia="Arial" w:hAnsi="Arial"/>
          <w:b/>
          <w:bCs/>
          <w:color w:val="1B4F8A"/>
          <w:sz w:val="36"/>
          <w:szCs w:val="36"/>
        </w:rPr>
        <w:t xml:space="preserve">5. Public Landing Pages &amp; Separate Leads Databases</w:t>
      </w:r>
    </w:p>
    <w:p>
      <w:pPr>
        <w:spacing w:after="120" w:before="60"/>
        <w:jc w:val="left"/>
      </w:pPr>
      <w:r>
        <w:rPr>
          <w:rFonts w:ascii="Arial" w:cs="Arial" w:eastAsia="Arial" w:hAnsi="Arial"/>
          <w:b w:val="false"/>
          <w:bCs w:val="false"/>
          <w:i w:val="false"/>
          <w:iCs w:val="false"/>
          <w:color w:val="1A1A2E"/>
          <w:sz w:val="22"/>
          <w:szCs w:val="22"/>
        </w:rPr>
        <w:t xml:space="preserve">Two public, unauthenticated pages allow employers and job seekers to opt in to receiving outreach. Critically, submissions from each page are stored in completely separate, isolated tables — employer_leads and candidate_leads. Neither table connects directly to the main contacts table. Admin validates entries in each leads table and manually migrates approved records into the main system.</w:t>
      </w:r>
    </w:p>
    <w:p>
      <w:pPr>
        <w:spacing w:after="60" w:before="60"/>
      </w:pPr>
      <w:r>
        <w:rPr>
          <w:sz w:val="4"/>
          <w:szCs w:val="4"/>
        </w:rPr>
        <w:t xml:space="preserve"/>
      </w:r>
    </w:p>
    <w:p>
      <w:pPr>
        <w:pStyle w:val="Heading2"/>
        <w:spacing w:after="120" w:before="280"/>
      </w:pPr>
      <w:r>
        <w:rPr>
          <w:rFonts w:ascii="Arial" w:cs="Arial" w:eastAsia="Arial" w:hAnsi="Arial"/>
          <w:b/>
          <w:bCs/>
          <w:color w:val="1B4F8A"/>
          <w:sz w:val="28"/>
          <w:szCs w:val="28"/>
        </w:rPr>
        <w:t xml:space="preserve">5.1  Architecture Overview</w:t>
      </w:r>
    </w:p>
    <w:tbl>
      <w:tblPr>
        <w:tblW w:type="dxa" w:w="9360"/>
        <w:tblBorders>
          <w:top w:val="single" w:color="B45309" w:sz="4"/>
          <w:left w:val="single" w:color="B45309" w:sz="4"/>
          <w:bottom w:val="single" w:color="BDD4EE" w:sz="1"/>
          <w:right w:val="single" w:color="BDD4EE"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3C7" w:val="clear"/>
            <w:tcMar>
              <w:top w:type="dxa" w:w="100"/>
              <w:left w:type="dxa" w:w="160"/>
              <w:bottom w:type="dxa" w:w="40"/>
              <w:right w:type="dxa" w:w="160"/>
            </w:tcMar>
          </w:tcPr>
          <w:p>
            <w:pPr>
              <w:spacing w:after="0" w:before="0"/>
            </w:pPr>
            <w:r>
              <w:rPr>
                <w:rFonts w:ascii="Arial" w:cs="Arial" w:eastAsia="Arial" w:hAnsi="Arial"/>
                <w:b/>
                <w:bCs/>
                <w:color w:val="B45309"/>
                <w:sz w:val="22"/>
                <w:szCs w:val="22"/>
              </w:rPr>
              <w:t xml:space="preserve">Leads Isolation Model</w:t>
            </w:r>
          </w:p>
        </w:tc>
      </w:tr>
      <w:tr>
        <w:tc>
          <w:tcPr>
            <w:tcBorders>
              <w:top w:val="none" w:color="FFFFFF" w:sz="0"/>
              <w:left w:val="none" w:color="FFFFFF" w:sz="0"/>
              <w:bottom w:val="none" w:color="FFFFFF" w:sz="0"/>
              <w:right w:val="none" w:color="FFFFFF" w:sz="0"/>
            </w:tcBorders>
            <w:shd w:fill="FEF3C7"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Employer Landing Page  ──►  employer_leads table  (isolated)</w:t>
            </w:r>
          </w:p>
        </w:tc>
      </w:tr>
      <w:tr>
        <w:tc>
          <w:tcPr>
            <w:tcBorders>
              <w:top w:val="none" w:color="FFFFFF" w:sz="0"/>
              <w:left w:val="none" w:color="FFFFFF" w:sz="0"/>
              <w:bottom w:val="none" w:color="FFFFFF" w:sz="0"/>
              <w:right w:val="none" w:color="FFFFFF" w:sz="0"/>
            </w:tcBorders>
            <w:shd w:fill="FEF3C7"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Candidate Landing Page ──►  candidate_leads table (isolated)</w:t>
            </w:r>
          </w:p>
        </w:tc>
      </w:tr>
      <w:tr>
        <w:tc>
          <w:tcPr>
            <w:tcBorders>
              <w:top w:val="none" w:color="FFFFFF" w:sz="0"/>
              <w:left w:val="none" w:color="FFFFFF" w:sz="0"/>
              <w:bottom w:val="none" w:color="FFFFFF" w:sz="0"/>
              <w:right w:val="none" w:color="FFFFFF" w:sz="0"/>
            </w:tcBorders>
            <w:shd w:fill="FEF3C7"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r>
          </w:p>
        </w:tc>
      </w:tr>
      <w:tr>
        <w:tc>
          <w:tcPr>
            <w:tcBorders>
              <w:top w:val="none" w:color="FFFFFF" w:sz="0"/>
              <w:left w:val="none" w:color="FFFFFF" w:sz="0"/>
              <w:bottom w:val="none" w:color="FFFFFF" w:sz="0"/>
              <w:right w:val="none" w:color="FFFFFF" w:sz="0"/>
            </w:tcBorders>
            <w:shd w:fill="FEF3C7"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Neither table is joined to or references the contacts table.</w:t>
            </w:r>
          </w:p>
        </w:tc>
      </w:tr>
      <w:tr>
        <w:tc>
          <w:tcPr>
            <w:tcBorders>
              <w:top w:val="none" w:color="FFFFFF" w:sz="0"/>
              <w:left w:val="none" w:color="FFFFFF" w:sz="0"/>
              <w:bottom w:val="none" w:color="FFFFFF" w:sz="0"/>
              <w:right w:val="none" w:color="FFFFFF" w:sz="0"/>
            </w:tcBorders>
            <w:shd w:fill="FEF3C7"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Admin Panel: admin reviews employer_leads and candidate_leads separately.</w:t>
            </w:r>
          </w:p>
        </w:tc>
      </w:tr>
      <w:tr>
        <w:tc>
          <w:tcPr>
            <w:tcBorders>
              <w:top w:val="none" w:color="FFFFFF" w:sz="0"/>
              <w:left w:val="none" w:color="FFFFFF" w:sz="0"/>
              <w:bottom w:val="none" w:color="FFFFFF" w:sz="0"/>
              <w:right w:val="none" w:color="FFFFFF" w:sz="0"/>
            </w:tcBorders>
            <w:shd w:fill="FEF3C7"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On approval: admin manually triggers migration to contacts table.</w:t>
            </w:r>
          </w:p>
        </w:tc>
      </w:tr>
      <w:tr>
        <w:tc>
          <w:tcPr>
            <w:tcBorders>
              <w:top w:val="none" w:color="FFFFFF" w:sz="0"/>
              <w:left w:val="none" w:color="FFFFFF" w:sz="0"/>
              <w:bottom w:val="none" w:color="FFFFFF" w:sz="0"/>
              <w:right w:val="none" w:color="FFFFFF" w:sz="0"/>
            </w:tcBorders>
            <w:shd w:fill="FEF3C7"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On rejection: record stays in leads table with status='rejected' and reason.</w:t>
            </w:r>
          </w:p>
        </w:tc>
      </w:tr>
      <w:tr>
        <w:tc>
          <w:tcPr>
            <w:tcBorders>
              <w:top w:val="none" w:color="FFFFFF" w:sz="0"/>
              <w:left w:val="none" w:color="FFFFFF" w:sz="0"/>
              <w:bottom w:val="none" w:color="FFFFFF" w:sz="0"/>
              <w:right w:val="none" w:color="FFFFFF" w:sz="0"/>
            </w:tcBorders>
            <w:shd w:fill="FEF3C7"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r>
          </w:p>
        </w:tc>
      </w:tr>
      <w:tr>
        <w:tc>
          <w:tcPr>
            <w:tcBorders>
              <w:top w:val="none" w:color="FFFFFF" w:sz="0"/>
              <w:left w:val="none" w:color="FFFFFF" w:sz="0"/>
              <w:bottom w:val="none" w:color="FFFFFF" w:sz="0"/>
              <w:right w:val="none" w:color="FFFFFF" w:sz="0"/>
            </w:tcBorders>
            <w:shd w:fill="FEF3C7"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This separation prevents unvalidated public submissions from polluting</w:t>
            </w:r>
          </w:p>
        </w:tc>
      </w:tr>
      <w:tr>
        <w:tc>
          <w:tcPr>
            <w:tcBorders>
              <w:top w:val="none" w:color="FFFFFF" w:sz="0"/>
              <w:left w:val="none" w:color="FFFFFF" w:sz="0"/>
              <w:bottom w:val="none" w:color="FFFFFF" w:sz="0"/>
              <w:right w:val="none" w:color="FFFFFF" w:sz="0"/>
            </w:tcBorders>
            <w:shd w:fill="FEF3C7"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the active contact database or triggering email sends.</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5.2  Employer Landing Page</w:t>
      </w:r>
    </w:p>
    <w:p>
      <w:pPr>
        <w:spacing w:after="120" w:before="60"/>
        <w:jc w:val="left"/>
      </w:pPr>
      <w:r>
        <w:rPr>
          <w:rFonts w:ascii="Arial" w:cs="Arial" w:eastAsia="Arial" w:hAnsi="Arial"/>
          <w:b w:val="false"/>
          <w:bCs w:val="false"/>
          <w:i w:val="false"/>
          <w:iCs w:val="false"/>
          <w:color w:val="1A1A2E"/>
          <w:sz w:val="22"/>
          <w:szCs w:val="22"/>
        </w:rPr>
        <w:t xml:space="preserve">URL: cloudsourcehrm.us/employers</w:t>
      </w:r>
    </w:p>
    <w:p>
      <w:pPr>
        <w:spacing w:after="120" w:before="60"/>
        <w:jc w:val="left"/>
      </w:pPr>
      <w:r>
        <w:rPr>
          <w:rFonts w:ascii="Arial" w:cs="Arial" w:eastAsia="Arial" w:hAnsi="Arial"/>
          <w:b w:val="false"/>
          <w:bCs w:val="false"/>
          <w:i w:val="false"/>
          <w:iCs w:val="false"/>
          <w:color w:val="1A1A2E"/>
          <w:sz w:val="22"/>
          <w:szCs w:val="22"/>
        </w:rPr>
        <w:t xml:space="preserve">Purpose: Companies wanting to receive candidate hotlists and talent outreach from the recruiter network.</w:t>
      </w:r>
    </w:p>
    <w:tbl>
      <w:tblPr>
        <w:tblW w:type="dxa" w:w="9360"/>
        <w:tblBorders>
          <w:top w:val="single" w:color="1B4F8A" w:sz="4"/>
          <w:left w:val="single" w:color="1B4F8A" w:sz="4"/>
          <w:bottom w:val="single" w:color="BDD4EE" w:sz="1"/>
          <w:right w:val="single" w:color="BDD4EE"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1FA" w:val="clear"/>
            <w:tcMar>
              <w:top w:type="dxa" w:w="100"/>
              <w:left w:type="dxa" w:w="160"/>
              <w:bottom w:type="dxa" w:w="40"/>
              <w:right w:type="dxa" w:w="160"/>
            </w:tcMar>
          </w:tcPr>
          <w:p>
            <w:pPr>
              <w:spacing w:after="0" w:before="0"/>
            </w:pPr>
            <w:r>
              <w:rPr>
                <w:rFonts w:ascii="Arial" w:cs="Arial" w:eastAsia="Arial" w:hAnsi="Arial"/>
                <w:b/>
                <w:bCs/>
                <w:color w:val="1B4F8A"/>
                <w:sz w:val="22"/>
                <w:szCs w:val="22"/>
              </w:rPr>
              <w:t xml:space="preserve">Employer Form Fields</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Required:  Company Name, Contact Name, Work Email, Phone, City, State</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Optional:  Industry, Company Type (C2C / Direct Client / Staffing Agency / Other),</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Technologies of Interest (free text or tags)</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Interested in: [ ] Hotlists  [ ] Job Campaigns  [ ] Both</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Consent:   Checkbox — must be checked to enable Submit button</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Stored in: employer_leads table (NOT contacts)</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5.3  Candidate Landing Page</w:t>
      </w:r>
    </w:p>
    <w:p>
      <w:pPr>
        <w:spacing w:after="120" w:before="60"/>
        <w:jc w:val="left"/>
      </w:pPr>
      <w:r>
        <w:rPr>
          <w:rFonts w:ascii="Arial" w:cs="Arial" w:eastAsia="Arial" w:hAnsi="Arial"/>
          <w:b w:val="false"/>
          <w:bCs w:val="false"/>
          <w:i w:val="false"/>
          <w:iCs w:val="false"/>
          <w:color w:val="1A1A2E"/>
          <w:sz w:val="22"/>
          <w:szCs w:val="22"/>
        </w:rPr>
        <w:t xml:space="preserve">URL: cloudsourcehrm.us/candidates</w:t>
      </w:r>
    </w:p>
    <w:p>
      <w:pPr>
        <w:spacing w:after="120" w:before="60"/>
        <w:jc w:val="left"/>
      </w:pPr>
      <w:r>
        <w:rPr>
          <w:rFonts w:ascii="Arial" w:cs="Arial" w:eastAsia="Arial" w:hAnsi="Arial"/>
          <w:b w:val="false"/>
          <w:bCs w:val="false"/>
          <w:i w:val="false"/>
          <w:iCs w:val="false"/>
          <w:color w:val="1A1A2E"/>
          <w:sz w:val="22"/>
          <w:szCs w:val="22"/>
        </w:rPr>
        <w:t xml:space="preserve">Purpose: Job seekers wanting to receive job requirements and recruiter outreach.</w:t>
      </w:r>
    </w:p>
    <w:tbl>
      <w:tblPr>
        <w:tblW w:type="dxa" w:w="9360"/>
        <w:tblBorders>
          <w:top w:val="single" w:color="1B4F8A" w:sz="4"/>
          <w:left w:val="single" w:color="1B4F8A" w:sz="4"/>
          <w:bottom w:val="single" w:color="BDD4EE" w:sz="1"/>
          <w:right w:val="single" w:color="BDD4EE"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1FA" w:val="clear"/>
            <w:tcMar>
              <w:top w:type="dxa" w:w="100"/>
              <w:left w:type="dxa" w:w="160"/>
              <w:bottom w:type="dxa" w:w="40"/>
              <w:right w:type="dxa" w:w="160"/>
            </w:tcMar>
          </w:tcPr>
          <w:p>
            <w:pPr>
              <w:spacing w:after="0" w:before="0"/>
            </w:pPr>
            <w:r>
              <w:rPr>
                <w:rFonts w:ascii="Arial" w:cs="Arial" w:eastAsia="Arial" w:hAnsi="Arial"/>
                <w:b/>
                <w:bCs/>
                <w:color w:val="1B4F8A"/>
                <w:sz w:val="22"/>
                <w:szCs w:val="22"/>
              </w:rPr>
              <w:t xml:space="preserve">Candidate Form Fields</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Required:  Full Name, Email, Phone, City, State, Work Authorization (dropdown)</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Optional:  Current Title, Years of Experience, Skills (multi-tag input),</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Profile Summary (500 chars max), Cover Letter / Note to Recruiters (1,000 chars max)</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Consent:   Checkbox — must be checked to enable Submit button</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Stored in: candidate_leads table (NOT contacts)</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5.4  Admin Migration Workflow</w:t>
      </w:r>
    </w:p>
    <w:p>
      <w:pPr>
        <w:pStyle w:val="ListParagraph"/>
        <w:numPr>
          <w:ilvl w:val="0"/>
          <w:numId w:val="2"/>
        </w:numPr>
        <w:spacing w:after="60" w:before="60"/>
      </w:pPr>
      <w:r>
        <w:rPr>
          <w:rFonts w:ascii="Arial" w:cs="Arial" w:eastAsia="Arial" w:hAnsi="Arial"/>
          <w:color w:val="1A1A2E"/>
          <w:sz w:val="22"/>
          <w:szCs w:val="22"/>
        </w:rPr>
        <w:t xml:space="preserve">Admin logs in → Admin Panel → Leads Management</w:t>
      </w:r>
    </w:p>
    <w:p>
      <w:pPr>
        <w:pStyle w:val="ListParagraph"/>
        <w:numPr>
          <w:ilvl w:val="0"/>
          <w:numId w:val="2"/>
        </w:numPr>
        <w:spacing w:after="60" w:before="60"/>
      </w:pPr>
      <w:r>
        <w:rPr>
          <w:rFonts w:ascii="Arial" w:cs="Arial" w:eastAsia="Arial" w:hAnsi="Arial"/>
          <w:color w:val="1A1A2E"/>
          <w:sz w:val="22"/>
          <w:szCs w:val="22"/>
        </w:rPr>
        <w:t xml:space="preserve">Two separate queues shown: Employer Leads and Candidate Leads</w:t>
      </w:r>
    </w:p>
    <w:p>
      <w:pPr>
        <w:pStyle w:val="ListParagraph"/>
        <w:numPr>
          <w:ilvl w:val="0"/>
          <w:numId w:val="2"/>
        </w:numPr>
        <w:spacing w:after="60" w:before="60"/>
      </w:pPr>
      <w:r>
        <w:rPr>
          <w:rFonts w:ascii="Arial" w:cs="Arial" w:eastAsia="Arial" w:hAnsi="Arial"/>
          <w:color w:val="1A1A2E"/>
          <w:sz w:val="22"/>
          <w:szCs w:val="22"/>
        </w:rPr>
        <w:t xml:space="preserve">Admin reviews each record. For each: Approve or Reject with reason.</w:t>
      </w:r>
    </w:p>
    <w:p>
      <w:pPr>
        <w:pStyle w:val="ListParagraph"/>
        <w:numPr>
          <w:ilvl w:val="0"/>
          <w:numId w:val="2"/>
        </w:numPr>
        <w:spacing w:after="60" w:before="60"/>
      </w:pPr>
      <w:r>
        <w:rPr>
          <w:rFonts w:ascii="Arial" w:cs="Arial" w:eastAsia="Arial" w:hAnsi="Arial"/>
          <w:color w:val="1A1A2E"/>
          <w:sz w:val="22"/>
          <w:szCs w:val="22"/>
        </w:rPr>
        <w:t xml:space="preserve">On Approve: Admin triggers 'Migrate to Contacts' — a server action creates a new record in the contacts table from the leads data. The lead record status is set to 'migrated' with a pointer to the new contacts.id.</w:t>
      </w:r>
    </w:p>
    <w:p>
      <w:pPr>
        <w:pStyle w:val="ListParagraph"/>
        <w:numPr>
          <w:ilvl w:val="0"/>
          <w:numId w:val="2"/>
        </w:numPr>
        <w:spacing w:after="60" w:before="60"/>
      </w:pPr>
      <w:r>
        <w:rPr>
          <w:rFonts w:ascii="Arial" w:cs="Arial" w:eastAsia="Arial" w:hAnsi="Arial"/>
          <w:color w:val="1A1A2E"/>
          <w:sz w:val="22"/>
          <w:szCs w:val="22"/>
        </w:rPr>
        <w:t xml:space="preserve">On Reject: Lead status set to 'rejected' with rejection_reason. Record remains in leads table.</w:t>
      </w:r>
    </w:p>
    <w:p>
      <w:pPr>
        <w:pStyle w:val="ListParagraph"/>
        <w:numPr>
          <w:ilvl w:val="0"/>
          <w:numId w:val="2"/>
        </w:numPr>
        <w:spacing w:after="60" w:before="60"/>
      </w:pPr>
      <w:r>
        <w:rPr>
          <w:rFonts w:ascii="Arial" w:cs="Arial" w:eastAsia="Arial" w:hAnsi="Arial"/>
          <w:color w:val="1A1A2E"/>
          <w:sz w:val="22"/>
          <w:szCs w:val="22"/>
        </w:rPr>
        <w:t xml:space="preserve">Migrated contacts are assigned: visibility='platform', status='active', source='employer_landing' or 'candidate_landing'</w:t>
      </w:r>
    </w:p>
    <w:p>
      <w:pPr>
        <w:pStyle w:val="ListParagraph"/>
        <w:numPr>
          <w:ilvl w:val="0"/>
          <w:numId w:val="2"/>
        </w:numPr>
        <w:spacing w:after="60" w:before="60"/>
      </w:pPr>
      <w:r>
        <w:rPr>
          <w:rFonts w:ascii="Arial" w:cs="Arial" w:eastAsia="Arial" w:hAnsi="Arial"/>
          <w:color w:val="1A1A2E"/>
          <w:sz w:val="22"/>
          <w:szCs w:val="22"/>
        </w:rPr>
        <w:t xml:space="preserve">Admin receives a daily digest email (via Resend) listing new pending leads</w:t>
      </w:r>
    </w:p>
    <w:p>
      <w:r>
        <w:br w:type="page"/>
      </w:r>
    </w:p>
    <w:p>
      <w:pPr>
        <w:pStyle w:val="Heading1"/>
        <w:pBdr>
          <w:bottom w:val="single" w:color="2D87D0" w:sz="6" w:space="4"/>
        </w:pBdr>
        <w:spacing w:after="160" w:before="360"/>
      </w:pPr>
      <w:r>
        <w:rPr>
          <w:rFonts w:ascii="Arial" w:cs="Arial" w:eastAsia="Arial" w:hAnsi="Arial"/>
          <w:b/>
          <w:bCs/>
          <w:color w:val="1B4F8A"/>
          <w:sz w:val="36"/>
          <w:szCs w:val="36"/>
        </w:rPr>
        <w:t xml:space="preserve">6. CSV Import &amp; Two-Database Campaign Workflow</w:t>
      </w:r>
    </w:p>
    <w:p>
      <w:pPr>
        <w:spacing w:after="120" w:before="60"/>
        <w:jc w:val="left"/>
      </w:pPr>
      <w:r>
        <w:rPr>
          <w:rFonts w:ascii="Arial" w:cs="Arial" w:eastAsia="Arial" w:hAnsi="Arial"/>
          <w:b w:val="false"/>
          <w:bCs w:val="false"/>
          <w:i w:val="false"/>
          <w:iCs w:val="false"/>
          <w:color w:val="1A1A2E"/>
          <w:sz w:val="22"/>
          <w:szCs w:val="22"/>
        </w:rPr>
        <w:t xml:space="preserve">The v1.3 CSV and campaign architecture introduces a two-database model. Employer-uploaded contacts live in a private per-account employer_contacts table. Platform-approved contacts live in the shared contacts table. When a campaign is launched, both databases are queried and combined — with duplicate email addresses removed — to form the final recipient list.</w:t>
      </w:r>
    </w:p>
    <w:p>
      <w:pPr>
        <w:spacing w:after="60" w:before="60"/>
      </w:pPr>
      <w:r>
        <w:rPr>
          <w:sz w:val="4"/>
          <w:szCs w:val="4"/>
        </w:rPr>
        <w:t xml:space="preserve"/>
      </w:r>
    </w:p>
    <w:p>
      <w:pPr>
        <w:pStyle w:val="Heading2"/>
        <w:spacing w:after="120" w:before="280"/>
      </w:pPr>
      <w:r>
        <w:rPr>
          <w:rFonts w:ascii="Arial" w:cs="Arial" w:eastAsia="Arial" w:hAnsi="Arial"/>
          <w:b/>
          <w:bCs/>
          <w:color w:val="1B4F8A"/>
          <w:sz w:val="28"/>
          <w:szCs w:val="28"/>
        </w:rPr>
        <w:t xml:space="preserve">6.1  The Two-Database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1FA" w:val="clear"/>
            <w:tcMar>
              <w:top w:type="dxa" w:w="120"/>
              <w:left w:type="dxa" w:w="160"/>
              <w:bottom w:type="dxa" w:w="120"/>
              <w:right w:type="dxa" w:w="160"/>
            </w:tcMar>
          </w:tcPr>
          <w:p>
            <w:pPr>
              <w:spacing w:after="80" w:before="0"/>
            </w:pPr>
            <w:r>
              <w:rPr>
                <w:rFonts w:ascii="Arial" w:cs="Arial" w:eastAsia="Arial" w:hAnsi="Arial"/>
                <w:b/>
                <w:bCs/>
                <w:color w:val="1B4F8A"/>
                <w:sz w:val="22"/>
                <w:szCs w:val="22"/>
              </w:rPr>
              <w:t xml:space="preserve">Platform Contacts Database</w:t>
            </w:r>
          </w:p>
          <w:p>
            <w:pPr>
              <w:spacing w:after="30" w:before="30"/>
            </w:pPr>
            <w:r>
              <w:rPr>
                <w:rFonts w:ascii="Arial" w:cs="Arial" w:eastAsia="Arial" w:hAnsi="Arial"/>
                <w:color w:val="1A1A2E"/>
                <w:sz w:val="20"/>
                <w:szCs w:val="20"/>
              </w:rPr>
              <w:t xml:space="preserve">  Table: contacts</w:t>
            </w:r>
          </w:p>
          <w:p>
            <w:pPr>
              <w:spacing w:after="30" w:before="30"/>
            </w:pPr>
            <w:r>
              <w:rPr>
                <w:rFonts w:ascii="Arial" w:cs="Arial" w:eastAsia="Arial" w:hAnsi="Arial"/>
                <w:color w:val="1A1A2E"/>
                <w:sz w:val="20"/>
                <w:szCs w:val="20"/>
              </w:rPr>
              <w:t xml:space="preserve">  Shared across all Standard users</w:t>
            </w:r>
          </w:p>
          <w:p>
            <w:pPr>
              <w:spacing w:after="30" w:before="30"/>
            </w:pPr>
            <w:r>
              <w:rPr>
                <w:rFonts w:ascii="Arial" w:cs="Arial" w:eastAsia="Arial" w:hAnsi="Arial"/>
                <w:color w:val="1A1A2E"/>
                <w:sz w:val="20"/>
                <w:szCs w:val="20"/>
              </w:rPr>
              <w:t xml:space="preserve">  Source: Admin-migrated from leads tables</w:t>
            </w:r>
          </w:p>
          <w:p>
            <w:pPr>
              <w:spacing w:after="30" w:before="30"/>
            </w:pPr>
            <w:r>
              <w:rPr>
                <w:rFonts w:ascii="Arial" w:cs="Arial" w:eastAsia="Arial" w:hAnsi="Arial"/>
                <w:color w:val="1A1A2E"/>
                <w:sz w:val="20"/>
                <w:szCs w:val="20"/>
              </w:rPr>
              <w:t xml:space="preserve">    or admin-approved CSV batches</w:t>
            </w:r>
          </w:p>
          <w:p>
            <w:pPr>
              <w:spacing w:after="30" w:before="30"/>
            </w:pPr>
            <w:r>
              <w:rPr>
                <w:rFonts w:ascii="Arial" w:cs="Arial" w:eastAsia="Arial" w:hAnsi="Arial"/>
                <w:color w:val="1A1A2E"/>
                <w:sz w:val="20"/>
                <w:szCs w:val="20"/>
              </w:rPr>
              <w:t xml:space="preserve">  Visibility: platform (all users can target)</w:t>
            </w:r>
          </w:p>
          <w:p>
            <w:pPr>
              <w:spacing w:after="30" w:before="30"/>
            </w:pPr>
            <w:r>
              <w:rPr>
                <w:rFonts w:ascii="Arial" w:cs="Arial" w:eastAsia="Arial" w:hAnsi="Arial"/>
                <w:color w:val="1A1A2E"/>
                <w:sz w:val="20"/>
                <w:szCs w:val="20"/>
              </w:rPr>
              <w:t xml:space="preserve">  Admin-controlled</w:t>
            </w:r>
          </w:p>
          <w:p>
            <w:pPr>
              <w:spacing w:after="30" w:before="30"/>
            </w:pPr>
            <w:r>
              <w:rPr>
                <w:rFonts w:ascii="Arial" w:cs="Arial" w:eastAsia="Arial" w:hAnsi="Arial"/>
                <w:color w:val="1A1A2E"/>
                <w:sz w:val="20"/>
                <w:szCs w:val="20"/>
              </w:rPr>
              <w:t xml:space="preserve">  Cannot be exported by Standard users</w:t>
            </w:r>
          </w:p>
        </w:tc>
        <w:tc>
          <w:tcPr>
            <w:tcW w:type="dxa" w:w="4680"/>
            <w:tcBorders>
              <w:top w:val="single" w:color="CCCCCC" w:sz="1"/>
              <w:left w:val="single" w:color="CCCCCC" w:sz="1"/>
              <w:bottom w:val="single" w:color="CCCCCC" w:sz="1"/>
              <w:right w:val="single" w:color="CCCCCC" w:sz="1"/>
            </w:tcBorders>
            <w:shd w:fill="E8F5EE" w:val="clear"/>
            <w:tcMar>
              <w:top w:type="dxa" w:w="120"/>
              <w:left w:type="dxa" w:w="160"/>
              <w:bottom w:type="dxa" w:w="120"/>
              <w:right w:type="dxa" w:w="160"/>
            </w:tcMar>
          </w:tcPr>
          <w:p>
            <w:pPr>
              <w:spacing w:after="80" w:before="0"/>
            </w:pPr>
            <w:r>
              <w:rPr>
                <w:rFonts w:ascii="Arial" w:cs="Arial" w:eastAsia="Arial" w:hAnsi="Arial"/>
                <w:b/>
                <w:bCs/>
                <w:color w:val="1A7A4A"/>
                <w:sz w:val="22"/>
                <w:szCs w:val="22"/>
              </w:rPr>
              <w:t xml:space="preserve">Employer Contacts Database</w:t>
            </w:r>
          </w:p>
          <w:p>
            <w:pPr>
              <w:spacing w:after="30" w:before="30"/>
            </w:pPr>
            <w:r>
              <w:rPr>
                <w:rFonts w:ascii="Arial" w:cs="Arial" w:eastAsia="Arial" w:hAnsi="Arial"/>
                <w:color w:val="1A1A2E"/>
                <w:sz w:val="20"/>
                <w:szCs w:val="20"/>
              </w:rPr>
              <w:t xml:space="preserve">  Table: employer_contacts</w:t>
            </w:r>
          </w:p>
          <w:p>
            <w:pPr>
              <w:spacing w:after="30" w:before="30"/>
            </w:pPr>
            <w:r>
              <w:rPr>
                <w:rFonts w:ascii="Arial" w:cs="Arial" w:eastAsia="Arial" w:hAnsi="Arial"/>
                <w:color w:val="1A1A2E"/>
                <w:sz w:val="20"/>
                <w:szCs w:val="20"/>
              </w:rPr>
              <w:t xml:space="preserve">  Private — per account (user_id scoped)</w:t>
            </w:r>
          </w:p>
          <w:p>
            <w:pPr>
              <w:spacing w:after="30" w:before="30"/>
            </w:pPr>
            <w:r>
              <w:rPr>
                <w:rFonts w:ascii="Arial" w:cs="Arial" w:eastAsia="Arial" w:hAnsi="Arial"/>
                <w:color w:val="1A1A2E"/>
                <w:sz w:val="20"/>
                <w:szCs w:val="20"/>
              </w:rPr>
              <w:t xml:space="preserve">  Source: CSV uploaded by this employer</w:t>
            </w:r>
          </w:p>
          <w:p>
            <w:pPr>
              <w:spacing w:after="30" w:before="30"/>
            </w:pPr>
            <w:r>
              <w:rPr>
                <w:rFonts w:ascii="Arial" w:cs="Arial" w:eastAsia="Arial" w:hAnsi="Arial"/>
                <w:color w:val="1A1A2E"/>
                <w:sz w:val="20"/>
                <w:szCs w:val="20"/>
              </w:rPr>
              <w:t xml:space="preserve">    + admin approval</w:t>
            </w:r>
          </w:p>
          <w:p>
            <w:pPr>
              <w:spacing w:after="30" w:before="30"/>
            </w:pPr>
            <w:r>
              <w:rPr>
                <w:rFonts w:ascii="Arial" w:cs="Arial" w:eastAsia="Arial" w:hAnsi="Arial"/>
                <w:color w:val="1A1A2E"/>
                <w:sz w:val="20"/>
                <w:szCs w:val="20"/>
              </w:rPr>
              <w:t xml:space="preserve">  Visibility: private (this account only)</w:t>
            </w:r>
          </w:p>
          <w:p>
            <w:pPr>
              <w:spacing w:after="30" w:before="30"/>
            </w:pPr>
            <w:r>
              <w:rPr>
                <w:rFonts w:ascii="Arial" w:cs="Arial" w:eastAsia="Arial" w:hAnsi="Arial"/>
                <w:color w:val="1A1A2E"/>
                <w:sz w:val="20"/>
                <w:szCs w:val="20"/>
              </w:rPr>
              <w:t xml:space="preserve">  Each account has its own isolated store</w:t>
            </w:r>
          </w:p>
          <w:p>
            <w:pPr>
              <w:spacing w:after="30" w:before="30"/>
            </w:pPr>
            <w:r>
              <w:rPr>
                <w:rFonts w:ascii="Arial" w:cs="Arial" w:eastAsia="Arial" w:hAnsi="Arial"/>
                <w:color w:val="1A1A2E"/>
                <w:sz w:val="20"/>
                <w:szCs w:val="20"/>
              </w:rPr>
              <w:t xml:space="preserve">  Used in campaigns alongside platform DB</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6.2  CSV Upload — Step-by-Step Workflow</w:t>
      </w:r>
    </w:p>
    <w:p>
      <w:pPr>
        <w:pStyle w:val="Heading3"/>
        <w:spacing w:after="80" w:before="200"/>
      </w:pPr>
      <w:r>
        <w:rPr>
          <w:rFonts w:ascii="Arial" w:cs="Arial" w:eastAsia="Arial" w:hAnsi="Arial"/>
          <w:b/>
          <w:bCs/>
          <w:color w:val="2D87D0"/>
          <w:sz w:val="24"/>
          <w:szCs w:val="24"/>
        </w:rPr>
        <w:t xml:space="preserve">Step 1 — Upload to Employer Database</w:t>
      </w:r>
    </w:p>
    <w:p>
      <w:pPr>
        <w:pStyle w:val="ListParagraph"/>
        <w:numPr>
          <w:ilvl w:val="0"/>
          <w:numId w:val="2"/>
        </w:numPr>
        <w:spacing w:after="60" w:before="60"/>
      </w:pPr>
      <w:r>
        <w:rPr>
          <w:rFonts w:ascii="Arial" w:cs="Arial" w:eastAsia="Arial" w:hAnsi="Arial"/>
          <w:color w:val="1A1A2E"/>
          <w:sz w:val="22"/>
          <w:szCs w:val="22"/>
        </w:rPr>
        <w:t xml:space="preserve">Employer navigates to Contacts → Import CSV</w:t>
      </w:r>
    </w:p>
    <w:p>
      <w:pPr>
        <w:pStyle w:val="ListParagraph"/>
        <w:numPr>
          <w:ilvl w:val="0"/>
          <w:numId w:val="2"/>
        </w:numPr>
        <w:spacing w:after="60" w:before="60"/>
      </w:pPr>
      <w:r>
        <w:rPr>
          <w:rFonts w:ascii="Arial" w:cs="Arial" w:eastAsia="Arial" w:hAnsi="Arial"/>
          <w:color w:val="1A1A2E"/>
          <w:sz w:val="22"/>
          <w:szCs w:val="22"/>
        </w:rPr>
        <w:t xml:space="preserve">Employer selects a CSV file (max 5 MB, 5,000 rows). File is validated client-side for format and column headers.</w:t>
      </w:r>
    </w:p>
    <w:p>
      <w:pPr>
        <w:pStyle w:val="ListParagraph"/>
        <w:numPr>
          <w:ilvl w:val="0"/>
          <w:numId w:val="2"/>
        </w:numPr>
        <w:spacing w:after="60" w:before="60"/>
      </w:pPr>
      <w:r>
        <w:rPr>
          <w:rFonts w:ascii="Arial" w:cs="Arial" w:eastAsia="Arial" w:hAnsi="Arial"/>
          <w:color w:val="1A1A2E"/>
          <w:sz w:val="22"/>
          <w:szCs w:val="22"/>
        </w:rPr>
        <w:t xml:space="preserve">File is uploaded to DigitalOcean Spaces bucket (hrm-uploads/{user_id}/csv/{timestamp}.csv)</w:t>
      </w:r>
    </w:p>
    <w:p>
      <w:pPr>
        <w:pStyle w:val="ListParagraph"/>
        <w:numPr>
          <w:ilvl w:val="0"/>
          <w:numId w:val="2"/>
        </w:numPr>
        <w:spacing w:after="60" w:before="60"/>
      </w:pPr>
      <w:r>
        <w:rPr>
          <w:rFonts w:ascii="Arial" w:cs="Arial" w:eastAsia="Arial" w:hAnsi="Arial"/>
          <w:color w:val="1A1A2E"/>
          <w:sz w:val="22"/>
          <w:szCs w:val="22"/>
        </w:rPr>
        <w:t xml:space="preserve">API creates a csv_import_batches record: status='pending_review', target_table='employer_contacts', file_url, user_id, row_count, submitted_at</w:t>
      </w:r>
    </w:p>
    <w:p>
      <w:pPr>
        <w:pStyle w:val="ListParagraph"/>
        <w:numPr>
          <w:ilvl w:val="0"/>
          <w:numId w:val="2"/>
        </w:numPr>
        <w:spacing w:after="60" w:before="60"/>
      </w:pPr>
      <w:r>
        <w:rPr>
          <w:rFonts w:ascii="Arial" w:cs="Arial" w:eastAsia="Arial" w:hAnsi="Arial"/>
          <w:color w:val="1A1A2E"/>
          <w:sz w:val="22"/>
          <w:szCs w:val="22"/>
        </w:rPr>
        <w:t xml:space="preserve">User sees: 'Your file has been uploaded and is pending admin review.'</w:t>
      </w:r>
    </w:p>
    <w:p>
      <w:pPr>
        <w:pStyle w:val="ListParagraph"/>
        <w:numPr>
          <w:ilvl w:val="0"/>
          <w:numId w:val="2"/>
        </w:numPr>
        <w:spacing w:after="60" w:before="60"/>
      </w:pPr>
      <w:r>
        <w:rPr>
          <w:rFonts w:ascii="Arial" w:cs="Arial" w:eastAsia="Arial" w:hAnsi="Arial"/>
          <w:color w:val="1A1A2E"/>
          <w:sz w:val="22"/>
          <w:szCs w:val="22"/>
        </w:rPr>
        <w:t xml:space="preserve">Admin receives a notification and reviews the batch in the admin panel</w:t>
      </w:r>
    </w:p>
    <w:p>
      <w:pPr>
        <w:pStyle w:val="ListParagraph"/>
        <w:numPr>
          <w:ilvl w:val="0"/>
          <w:numId w:val="2"/>
        </w:numPr>
        <w:spacing w:after="60" w:before="60"/>
      </w:pPr>
      <w:r>
        <w:rPr>
          <w:rFonts w:ascii="Arial" w:cs="Arial" w:eastAsia="Arial" w:hAnsi="Arial"/>
          <w:color w:val="1A1A2E"/>
          <w:sz w:val="22"/>
          <w:szCs w:val="22"/>
        </w:rPr>
        <w:t xml:space="preserve">Admin approves → rows bulk-inserted into employer_contacts (for this user_id only) with status='active'</w:t>
      </w:r>
    </w:p>
    <w:p>
      <w:pPr>
        <w:pStyle w:val="ListParagraph"/>
        <w:numPr>
          <w:ilvl w:val="0"/>
          <w:numId w:val="2"/>
        </w:numPr>
        <w:spacing w:after="60" w:before="60"/>
      </w:pPr>
      <w:r>
        <w:rPr>
          <w:rFonts w:ascii="Arial" w:cs="Arial" w:eastAsia="Arial" w:hAnsi="Arial"/>
          <w:color w:val="1A1A2E"/>
          <w:sz w:val="22"/>
          <w:szCs w:val="22"/>
        </w:rPr>
        <w:t xml:space="preserve">Admin rejects → batch status set to 'rejected' with reason; user notified via Resend</w:t>
      </w:r>
    </w:p>
    <w:p>
      <w:pPr>
        <w:spacing w:after="60" w:before="60"/>
      </w:pPr>
      <w:r>
        <w:rPr>
          <w:sz w:val="4"/>
          <w:szCs w:val="4"/>
        </w:rPr>
        <w:t xml:space="preserve"/>
      </w:r>
    </w:p>
    <w:p>
      <w:pPr>
        <w:pStyle w:val="Heading3"/>
        <w:spacing w:after="80" w:before="200"/>
      </w:pPr>
      <w:r>
        <w:rPr>
          <w:rFonts w:ascii="Arial" w:cs="Arial" w:eastAsia="Arial" w:hAnsi="Arial"/>
          <w:b/>
          <w:bCs/>
          <w:color w:val="2D87D0"/>
          <w:sz w:val="24"/>
          <w:szCs w:val="24"/>
        </w:rPr>
        <w:t xml:space="preserve">Step 2 — Campaign Sends from Both Databases</w:t>
      </w:r>
    </w:p>
    <w:p>
      <w:pPr>
        <w:pStyle w:val="ListParagraph"/>
        <w:numPr>
          <w:ilvl w:val="0"/>
          <w:numId w:val="2"/>
        </w:numPr>
        <w:spacing w:after="60" w:before="60"/>
      </w:pPr>
      <w:r>
        <w:rPr>
          <w:rFonts w:ascii="Arial" w:cs="Arial" w:eastAsia="Arial" w:hAnsi="Arial"/>
          <w:color w:val="1A1A2E"/>
          <w:sz w:val="22"/>
          <w:szCs w:val="22"/>
        </w:rPr>
        <w:t xml:space="preserve">Recruiter creates a campaign and selects targeting mode (employer list, candidate list, or hotlist)</w:t>
      </w:r>
    </w:p>
    <w:p>
      <w:pPr>
        <w:pStyle w:val="ListParagraph"/>
        <w:numPr>
          <w:ilvl w:val="0"/>
          <w:numId w:val="2"/>
        </w:numPr>
        <w:spacing w:after="60" w:before="60"/>
      </w:pPr>
      <w:r>
        <w:rPr>
          <w:rFonts w:ascii="Arial" w:cs="Arial" w:eastAsia="Arial" w:hAnsi="Arial"/>
          <w:color w:val="1A1A2E"/>
          <w:sz w:val="22"/>
          <w:szCs w:val="22"/>
        </w:rPr>
        <w:t xml:space="preserve">On campaign launch: API queries platform contacts matching the target filters</w:t>
      </w:r>
    </w:p>
    <w:p>
      <w:pPr>
        <w:pStyle w:val="ListParagraph"/>
        <w:numPr>
          <w:ilvl w:val="0"/>
          <w:numId w:val="2"/>
        </w:numPr>
        <w:spacing w:after="60" w:before="60"/>
      </w:pPr>
      <w:r>
        <w:rPr>
          <w:rFonts w:ascii="Arial" w:cs="Arial" w:eastAsia="Arial" w:hAnsi="Arial"/>
          <w:color w:val="1A1A2E"/>
          <w:sz w:val="22"/>
          <w:szCs w:val="22"/>
        </w:rPr>
        <w:t xml:space="preserve">API also queries this account's employer_contacts matching the same filters</w:t>
      </w:r>
    </w:p>
    <w:p>
      <w:pPr>
        <w:pStyle w:val="ListParagraph"/>
        <w:numPr>
          <w:ilvl w:val="0"/>
          <w:numId w:val="2"/>
        </w:numPr>
        <w:spacing w:after="60" w:before="60"/>
      </w:pPr>
      <w:r>
        <w:rPr>
          <w:rFonts w:ascii="Arial" w:cs="Arial" w:eastAsia="Arial" w:hAnsi="Arial"/>
          <w:color w:val="1A1A2E"/>
          <w:sz w:val="22"/>
          <w:szCs w:val="22"/>
        </w:rPr>
        <w:t xml:space="preserve">Results from both queries are merged in memory</w:t>
      </w:r>
    </w:p>
    <w:p>
      <w:pPr>
        <w:pStyle w:val="ListParagraph"/>
        <w:numPr>
          <w:ilvl w:val="0"/>
          <w:numId w:val="2"/>
        </w:numPr>
        <w:spacing w:after="60" w:before="60"/>
      </w:pPr>
      <w:r>
        <w:rPr>
          <w:rFonts w:ascii="Arial" w:cs="Arial" w:eastAsia="Arial" w:hAnsi="Arial"/>
          <w:color w:val="1A1A2E"/>
          <w:sz w:val="22"/>
          <w:szCs w:val="22"/>
        </w:rPr>
        <w:t xml:space="preserve">Duplicate email addresses removed — for any duplicate, the platform contacts record takes precedence</w:t>
      </w:r>
    </w:p>
    <w:p>
      <w:pPr>
        <w:pStyle w:val="ListParagraph"/>
        <w:numPr>
          <w:ilvl w:val="0"/>
          <w:numId w:val="2"/>
        </w:numPr>
        <w:spacing w:after="60" w:before="60"/>
      </w:pPr>
      <w:r>
        <w:rPr>
          <w:rFonts w:ascii="Arial" w:cs="Arial" w:eastAsia="Arial" w:hAnsi="Arial"/>
          <w:color w:val="1A1A2E"/>
          <w:sz w:val="22"/>
          <w:szCs w:val="22"/>
        </w:rPr>
        <w:t xml:space="preserve">Final deduplicated recipient list is used to create pg-boss email jobs</w:t>
      </w:r>
    </w:p>
    <w:p>
      <w:pPr>
        <w:pStyle w:val="ListParagraph"/>
        <w:numPr>
          <w:ilvl w:val="0"/>
          <w:numId w:val="2"/>
        </w:numPr>
        <w:spacing w:after="60" w:before="60"/>
      </w:pPr>
      <w:r>
        <w:rPr>
          <w:rFonts w:ascii="Arial" w:cs="Arial" w:eastAsia="Arial" w:hAnsi="Arial"/>
          <w:color w:val="1A1A2E"/>
          <w:sz w:val="22"/>
          <w:szCs w:val="22"/>
        </w:rPr>
        <w:t xml:space="preserve">Campaign dispatch proceeds as normal via AhaSend → Resend fallback</w:t>
      </w:r>
    </w:p>
    <w:p>
      <w:pPr>
        <w:spacing w:after="60" w:before="60"/>
      </w:pPr>
      <w:r>
        <w:rPr>
          <w:sz w:val="4"/>
          <w:szCs w:val="4"/>
        </w:rPr>
        <w:t xml:space="preserve"/>
      </w:r>
    </w:p>
    <w:tbl>
      <w:tblPr>
        <w:tblW w:type="dxa" w:w="9360"/>
        <w:tblBorders>
          <w:top w:val="single" w:color="0F766E" w:sz="4"/>
          <w:left w:val="single" w:color="0F766E" w:sz="4"/>
          <w:bottom w:val="single" w:color="BDD4EE" w:sz="1"/>
          <w:right w:val="single" w:color="BDD4EE"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CCFBF1" w:val="clear"/>
            <w:tcMar>
              <w:top w:type="dxa" w:w="100"/>
              <w:left w:type="dxa" w:w="160"/>
              <w:bottom w:type="dxa" w:w="40"/>
              <w:right w:type="dxa" w:w="160"/>
            </w:tcMar>
          </w:tcPr>
          <w:p>
            <w:pPr>
              <w:spacing w:after="0" w:before="0"/>
            </w:pPr>
            <w:r>
              <w:rPr>
                <w:rFonts w:ascii="Arial" w:cs="Arial" w:eastAsia="Arial" w:hAnsi="Arial"/>
                <w:b/>
                <w:bCs/>
                <w:color w:val="0F766E"/>
                <w:sz w:val="22"/>
                <w:szCs w:val="22"/>
              </w:rPr>
              <w:t xml:space="preserve">Deduplication Logic</w:t>
            </w:r>
          </w:p>
        </w:tc>
      </w:tr>
      <w:tr>
        <w:tc>
          <w:tcPr>
            <w:tcBorders>
              <w:top w:val="none" w:color="FFFFFF" w:sz="0"/>
              <w:left w:val="none" w:color="FFFFFF" w:sz="0"/>
              <w:bottom w:val="none" w:color="FFFFFF" w:sz="0"/>
              <w:right w:val="none" w:color="FFFFFF" w:sz="0"/>
            </w:tcBorders>
            <w:shd w:fill="CCFBF1"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SELECT email FROM contacts WHERE ... (platform-wide filters)</w:t>
            </w:r>
          </w:p>
        </w:tc>
      </w:tr>
      <w:tr>
        <w:tc>
          <w:tcPr>
            <w:tcBorders>
              <w:top w:val="none" w:color="FFFFFF" w:sz="0"/>
              <w:left w:val="none" w:color="FFFFFF" w:sz="0"/>
              <w:bottom w:val="none" w:color="FFFFFF" w:sz="0"/>
              <w:right w:val="none" w:color="FFFFFF" w:sz="0"/>
            </w:tcBorders>
            <w:shd w:fill="CCFBF1"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UNION</w:t>
            </w:r>
          </w:p>
        </w:tc>
      </w:tr>
      <w:tr>
        <w:tc>
          <w:tcPr>
            <w:tcBorders>
              <w:top w:val="none" w:color="FFFFFF" w:sz="0"/>
              <w:left w:val="none" w:color="FFFFFF" w:sz="0"/>
              <w:bottom w:val="none" w:color="FFFFFF" w:sz="0"/>
              <w:right w:val="none" w:color="FFFFFF" w:sz="0"/>
            </w:tcBorders>
            <w:shd w:fill="CCFBF1"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SELECT email FROM employer_contacts WHERE user_id = $current_user AND ...</w:t>
            </w:r>
          </w:p>
        </w:tc>
      </w:tr>
      <w:tr>
        <w:tc>
          <w:tcPr>
            <w:tcBorders>
              <w:top w:val="none" w:color="FFFFFF" w:sz="0"/>
              <w:left w:val="none" w:color="FFFFFF" w:sz="0"/>
              <w:bottom w:val="none" w:color="FFFFFF" w:sz="0"/>
              <w:right w:val="none" w:color="FFFFFF" w:sz="0"/>
            </w:tcBorders>
            <w:shd w:fill="CCFBF1"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r>
          </w:p>
        </w:tc>
      </w:tr>
      <w:tr>
        <w:tc>
          <w:tcPr>
            <w:tcBorders>
              <w:top w:val="none" w:color="FFFFFF" w:sz="0"/>
              <w:left w:val="none" w:color="FFFFFF" w:sz="0"/>
              <w:bottom w:val="none" w:color="FFFFFF" w:sz="0"/>
              <w:right w:val="none" w:color="FFFFFF" w:sz="0"/>
            </w:tcBorders>
            <w:shd w:fill="CCFBF1"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UNION in SQL automatically removes duplicate emails.</w:t>
            </w:r>
          </w:p>
        </w:tc>
      </w:tr>
      <w:tr>
        <w:tc>
          <w:tcPr>
            <w:tcBorders>
              <w:top w:val="none" w:color="FFFFFF" w:sz="0"/>
              <w:left w:val="none" w:color="FFFFFF" w:sz="0"/>
              <w:bottom w:val="none" w:color="FFFFFF" w:sz="0"/>
              <w:right w:val="none" w:color="FFFFFF" w:sz="0"/>
            </w:tcBorders>
            <w:shd w:fill="CCFBF1"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To preserve full record data for email construction, use a CTE:</w:t>
            </w:r>
          </w:p>
        </w:tc>
      </w:tr>
      <w:tr>
        <w:tc>
          <w:tcPr>
            <w:tcBorders>
              <w:top w:val="none" w:color="FFFFFF" w:sz="0"/>
              <w:left w:val="none" w:color="FFFFFF" w:sz="0"/>
              <w:bottom w:val="none" w:color="FFFFFF" w:sz="0"/>
              <w:right w:val="none" w:color="FFFFFF" w:sz="0"/>
            </w:tcBorders>
            <w:shd w:fill="CCFBF1"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1. Get combined email list (UNION for dedup)</w:t>
            </w:r>
          </w:p>
        </w:tc>
      </w:tr>
      <w:tr>
        <w:tc>
          <w:tcPr>
            <w:tcBorders>
              <w:top w:val="none" w:color="FFFFFF" w:sz="0"/>
              <w:left w:val="none" w:color="FFFFFF" w:sz="0"/>
              <w:bottom w:val="none" w:color="FFFFFF" w:sz="0"/>
              <w:right w:val="none" w:color="FFFFFF" w:sz="0"/>
            </w:tcBorders>
            <w:shd w:fill="CCFBF1"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2. For each email: prefer contacts record if exists, else employer_contacts record</w:t>
            </w:r>
          </w:p>
        </w:tc>
      </w:tr>
      <w:tr>
        <w:tc>
          <w:tcPr>
            <w:tcBorders>
              <w:top w:val="none" w:color="FFFFFF" w:sz="0"/>
              <w:left w:val="none" w:color="FFFFFF" w:sz="0"/>
              <w:bottom w:val="none" w:color="FFFFFF" w:sz="0"/>
              <w:right w:val="none" w:color="FFFFFF" w:sz="0"/>
            </w:tcBorders>
            <w:shd w:fill="CCFBF1"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3. Build recipient array from resolved records</w:t>
            </w:r>
          </w:p>
        </w:tc>
      </w:tr>
      <w:tr>
        <w:tc>
          <w:tcPr>
            <w:tcBorders>
              <w:top w:val="none" w:color="FFFFFF" w:sz="0"/>
              <w:left w:val="none" w:color="FFFFFF" w:sz="0"/>
              <w:bottom w:val="none" w:color="FFFFFF" w:sz="0"/>
              <w:right w:val="none" w:color="FFFFFF" w:sz="0"/>
            </w:tcBorders>
            <w:shd w:fill="CCFBF1"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4. Enqueue pg-boss jobs for final recipient array</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6.3  Permission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Capability</w:t>
            </w:r>
          </w:p>
        </w:tc>
        <w:tc>
          <w:tcPr>
            <w:tcW w:type="dxa" w:w="328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Standard User (Employer)</w:t>
            </w:r>
          </w:p>
        </w:tc>
        <w:tc>
          <w:tcPr>
            <w:tcW w:type="dxa" w:w="328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Admin (SHIRO Technologies)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Upload CSV (import)</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7A4A"/>
                <w:sz w:val="20"/>
                <w:szCs w:val="20"/>
              </w:rPr>
              <w:t xml:space="preserve">YES — staged for admin approval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7A4A"/>
                <w:sz w:val="20"/>
                <w:szCs w:val="20"/>
              </w:rPr>
              <w:t xml:space="preserve">YES — staged for approval</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Target table after approval</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7A4A"/>
                <w:sz w:val="20"/>
                <w:szCs w:val="20"/>
              </w:rPr>
              <w:t xml:space="preserve">employer_contacts (private)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7A4A"/>
                <w:sz w:val="20"/>
                <w:szCs w:val="20"/>
              </w:rPr>
              <w:t xml:space="preserve">contacts (platform-wide)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Auto-process on upload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7A4A"/>
                <w:sz w:val="20"/>
                <w:szCs w:val="20"/>
              </w:rPr>
              <w:t xml:space="preserve">NO — admin review required</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7A4A"/>
                <w:sz w:val="20"/>
                <w:szCs w:val="20"/>
              </w:rPr>
              <w:t xml:space="preserve">NO — same approval flow</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Export contacts to CSV</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B91C1C"/>
                <w:sz w:val="20"/>
                <w:szCs w:val="20"/>
              </w:rPr>
              <w:t xml:space="preserve">NOT AVAILABLE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7A4A"/>
                <w:sz w:val="20"/>
                <w:szCs w:val="20"/>
              </w:rPr>
              <w:t xml:space="preserve">YES — full platform export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Review / approve batches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B91C1C"/>
                <w:sz w:val="20"/>
                <w:szCs w:val="20"/>
              </w:rPr>
              <w:t xml:space="preserve">NOT AVAILABLE</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7A4A"/>
                <w:sz w:val="20"/>
                <w:szCs w:val="20"/>
              </w:rPr>
              <w:t xml:space="preserve">YES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View employer_contacts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7A4A"/>
                <w:sz w:val="20"/>
                <w:szCs w:val="20"/>
              </w:rPr>
              <w:t xml:space="preserve">Own records only</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7A4A"/>
                <w:sz w:val="20"/>
                <w:szCs w:val="20"/>
              </w:rPr>
              <w:t xml:space="preserve">All accounts</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6.4  CSV Column Schema</w:t>
      </w:r>
    </w:p>
    <w:p>
      <w:pPr>
        <w:pStyle w:val="Heading3"/>
        <w:spacing w:after="80" w:before="200"/>
      </w:pPr>
      <w:r>
        <w:rPr>
          <w:rFonts w:ascii="Arial" w:cs="Arial" w:eastAsia="Arial" w:hAnsi="Arial"/>
          <w:b/>
          <w:bCs/>
          <w:color w:val="2D87D0"/>
          <w:sz w:val="24"/>
          <w:szCs w:val="24"/>
        </w:rPr>
        <w:t xml:space="preserve">Employer CSV Columns (→ employer_contacts)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Required</w:t>
            </w:r>
          </w:p>
        </w:tc>
        <w:tc>
          <w:tcPr>
            <w:tcW w:type="dxa" w:w="51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2D87D0"/>
                <w:sz w:val="20"/>
                <w:szCs w:val="20"/>
              </w:rPr>
              <w:t xml:space="preserve">name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Contact person's full name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2D87D0"/>
                <w:sz w:val="20"/>
                <w:szCs w:val="20"/>
              </w:rPr>
              <w:t xml:space="preserve">email</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Yes</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Work email. Duplicate check against existing employer_contacts for this user.</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2D87D0"/>
                <w:sz w:val="20"/>
                <w:szCs w:val="20"/>
              </w:rPr>
              <w:t xml:space="preserve">company_name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555555"/>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2D87D0"/>
                <w:sz w:val="20"/>
                <w:szCs w:val="20"/>
              </w:rPr>
              <w:t xml:space="preserve">phone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555555"/>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2D87D0"/>
                <w:sz w:val="20"/>
                <w:szCs w:val="20"/>
              </w:rPr>
              <w:t xml:space="preserve">city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555555"/>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2D87D0"/>
                <w:sz w:val="20"/>
                <w:szCs w:val="20"/>
              </w:rPr>
              <w:t xml:space="preserve">state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555555"/>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2-letter abbreviation</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2D87D0"/>
                <w:sz w:val="20"/>
                <w:szCs w:val="20"/>
              </w:rPr>
              <w:t xml:space="preserve">company_type</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555555"/>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c2c, direct, staffing, other</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2D87D0"/>
                <w:sz w:val="20"/>
                <w:szCs w:val="20"/>
              </w:rPr>
              <w:t xml:space="preserve">industry</w:t>
            </w:r>
          </w:p>
        </w:tc>
        <w:tc>
          <w:tcPr>
            <w:tcW w:type="dxa" w:w="1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555555"/>
                <w:sz w:val="20"/>
                <w:szCs w:val="20"/>
              </w:rPr>
              <w:t xml:space="preserve">No</w:t>
            </w:r>
          </w:p>
        </w:tc>
        <w:tc>
          <w:tcPr>
            <w:tcW w:type="dxa" w:w="5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Free text</w:t>
            </w:r>
          </w:p>
        </w:tc>
      </w:tr>
    </w:tbl>
    <w:p>
      <w:r>
        <w:br w:type="page"/>
      </w:r>
    </w:p>
    <w:p>
      <w:pPr>
        <w:pStyle w:val="Heading1"/>
        <w:pBdr>
          <w:bottom w:val="single" w:color="2D87D0" w:sz="6" w:space="4"/>
        </w:pBdr>
        <w:spacing w:after="160" w:before="360"/>
      </w:pPr>
      <w:r>
        <w:rPr>
          <w:rFonts w:ascii="Arial" w:cs="Arial" w:eastAsia="Arial" w:hAnsi="Arial"/>
          <w:b/>
          <w:bCs/>
          <w:color w:val="1B4F8A"/>
          <w:sz w:val="36"/>
          <w:szCs w:val="36"/>
        </w:rPr>
        <w:t xml:space="preserve">7. Email Bounce &amp; Inactive Contact Management</w:t>
      </w:r>
    </w:p>
    <w:p>
      <w:pPr>
        <w:spacing w:after="120" w:before="60"/>
        <w:jc w:val="left"/>
      </w:pPr>
      <w:r>
        <w:rPr>
          <w:rFonts w:ascii="Arial" w:cs="Arial" w:eastAsia="Arial" w:hAnsi="Arial"/>
          <w:b w:val="false"/>
          <w:bCs w:val="false"/>
          <w:i w:val="false"/>
          <w:iCs w:val="false"/>
          <w:color w:val="1A1A2E"/>
          <w:sz w:val="22"/>
          <w:szCs w:val="22"/>
        </w:rPr>
        <w:t xml:space="preserve">All email bounces — regardless of type — immediately set the contact's or employer_contact's status to 'inactive'. Inactive records are never re-emailed. Admins can review and reactivate individual contacts when appropriate.</w:t>
      </w:r>
    </w:p>
    <w:p>
      <w:pPr>
        <w:spacing w:after="60" w:before="60"/>
      </w:pPr>
      <w:r>
        <w:rPr>
          <w:sz w:val="4"/>
          <w:szCs w:val="4"/>
        </w:rPr>
        <w:t xml:space="preserve"/>
      </w:r>
    </w:p>
    <w:p>
      <w:pPr>
        <w:pStyle w:val="Heading2"/>
        <w:spacing w:after="120" w:before="280"/>
      </w:pPr>
      <w:r>
        <w:rPr>
          <w:rFonts w:ascii="Arial" w:cs="Arial" w:eastAsia="Arial" w:hAnsi="Arial"/>
          <w:b/>
          <w:bCs/>
          <w:color w:val="1B4F8A"/>
          <w:sz w:val="28"/>
          <w:szCs w:val="28"/>
        </w:rPr>
        <w:t xml:space="preserve">7.1  Bounce Pipeline</w:t>
      </w:r>
    </w:p>
    <w:p>
      <w:pPr>
        <w:pStyle w:val="ListParagraph"/>
        <w:numPr>
          <w:ilvl w:val="0"/>
          <w:numId w:val="2"/>
        </w:numPr>
        <w:spacing w:after="60" w:before="60"/>
      </w:pPr>
      <w:r>
        <w:rPr>
          <w:rFonts w:ascii="Arial" w:cs="Arial" w:eastAsia="Arial" w:hAnsi="Arial"/>
          <w:color w:val="1A1A2E"/>
          <w:sz w:val="22"/>
          <w:szCs w:val="22"/>
        </w:rPr>
        <w:t xml:space="preserve">AhaSend or Resend fires a webhook POST to /api/webhooks/ahasend or /api/webhooks/resend</w:t>
      </w:r>
    </w:p>
    <w:p>
      <w:pPr>
        <w:pStyle w:val="ListParagraph"/>
        <w:numPr>
          <w:ilvl w:val="0"/>
          <w:numId w:val="2"/>
        </w:numPr>
        <w:spacing w:after="60" w:before="60"/>
      </w:pPr>
      <w:r>
        <w:rPr>
          <w:rFonts w:ascii="Arial" w:cs="Arial" w:eastAsia="Arial" w:hAnsi="Arial"/>
          <w:color w:val="1A1A2E"/>
          <w:sz w:val="22"/>
          <w:szCs w:val="22"/>
        </w:rPr>
        <w:t xml:space="preserve">Webhook handler validates the signature (AhaSend: HMAC-SHA256; Resend: Svix)</w:t>
      </w:r>
    </w:p>
    <w:p>
      <w:pPr>
        <w:pStyle w:val="ListParagraph"/>
        <w:numPr>
          <w:ilvl w:val="0"/>
          <w:numId w:val="2"/>
        </w:numPr>
        <w:spacing w:after="60" w:before="60"/>
      </w:pPr>
      <w:r>
        <w:rPr>
          <w:rFonts w:ascii="Arial" w:cs="Arial" w:eastAsia="Arial" w:hAnsi="Arial"/>
          <w:color w:val="1A1A2E"/>
          <w:sz w:val="22"/>
          <w:szCs w:val="22"/>
        </w:rPr>
        <w:t xml:space="preserve">Handler extracts: email address, bounce type, reason string, provider message ID</w:t>
      </w:r>
    </w:p>
    <w:p>
      <w:pPr>
        <w:pStyle w:val="ListParagraph"/>
        <w:numPr>
          <w:ilvl w:val="0"/>
          <w:numId w:val="2"/>
        </w:numPr>
        <w:spacing w:after="60" w:before="60"/>
      </w:pPr>
      <w:r>
        <w:rPr>
          <w:rFonts w:ascii="Arial" w:cs="Arial" w:eastAsia="Arial" w:hAnsi="Arial"/>
          <w:color w:val="1A1A2E"/>
          <w:sz w:val="22"/>
          <w:szCs w:val="22"/>
        </w:rPr>
        <w:t xml:space="preserve">If email matches a contacts record: set status='inactive', bounce_reason, bounced_at</w:t>
      </w:r>
    </w:p>
    <w:p>
      <w:pPr>
        <w:pStyle w:val="ListParagraph"/>
        <w:numPr>
          <w:ilvl w:val="0"/>
          <w:numId w:val="2"/>
        </w:numPr>
        <w:spacing w:after="60" w:before="60"/>
      </w:pPr>
      <w:r>
        <w:rPr>
          <w:rFonts w:ascii="Arial" w:cs="Arial" w:eastAsia="Arial" w:hAnsi="Arial"/>
          <w:color w:val="1A1A2E"/>
          <w:sz w:val="22"/>
          <w:szCs w:val="22"/>
        </w:rPr>
        <w:t xml:space="preserve">If email matches an employer_contacts record: set status='inactive' on that record too</w:t>
      </w:r>
    </w:p>
    <w:p>
      <w:pPr>
        <w:pStyle w:val="ListParagraph"/>
        <w:numPr>
          <w:ilvl w:val="0"/>
          <w:numId w:val="2"/>
        </w:numPr>
        <w:spacing w:after="60" w:before="60"/>
      </w:pPr>
      <w:r>
        <w:rPr>
          <w:rFonts w:ascii="Arial" w:cs="Arial" w:eastAsia="Arial" w:hAnsi="Arial"/>
          <w:color w:val="1A1A2E"/>
          <w:sz w:val="22"/>
          <w:szCs w:val="22"/>
        </w:rPr>
        <w:t xml:space="preserve">email_logs row: set status='bounced', bounced_at, error_message</w:t>
      </w:r>
    </w:p>
    <w:p>
      <w:pPr>
        <w:pStyle w:val="ListParagraph"/>
        <w:numPr>
          <w:ilvl w:val="0"/>
          <w:numId w:val="2"/>
        </w:numPr>
        <w:spacing w:after="60" w:before="60"/>
      </w:pPr>
      <w:r>
        <w:rPr>
          <w:rFonts w:ascii="Arial" w:cs="Arial" w:eastAsia="Arial" w:hAnsi="Arial"/>
          <w:color w:val="1A1A2E"/>
          <w:sz w:val="22"/>
          <w:szCs w:val="22"/>
        </w:rPr>
        <w:t xml:space="preserve">If campaign bounce rate exceeds 10%: campaign paused automatically, admin alerted</w:t>
      </w:r>
    </w:p>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7.2  Suppression at Dispatch Time</w:t>
      </w:r>
    </w:p>
    <w:p>
      <w:pPr>
        <w:spacing w:after="120" w:before="60"/>
        <w:jc w:val="left"/>
      </w:pPr>
      <w:r>
        <w:rPr>
          <w:rFonts w:ascii="Arial" w:cs="Arial" w:eastAsia="Arial" w:hAnsi="Arial"/>
          <w:b w:val="false"/>
          <w:bCs w:val="false"/>
          <w:i w:val="false"/>
          <w:iCs w:val="false"/>
          <w:color w:val="1A1A2E"/>
          <w:sz w:val="22"/>
          <w:szCs w:val="22"/>
        </w:rPr>
        <w:t xml:space="preserve">The pg-boss worker filters to WHERE status='active' AND unsubscribed=false on both the contacts and employer_contacts queries when building the recipient list. Inactive records in either database are automatically excluded — the recruiter does not need to clean lists manually.</w:t>
      </w:r>
    </w:p>
    <w:p>
      <w:r>
        <w:br w:type="page"/>
      </w:r>
    </w:p>
    <w:p>
      <w:pPr>
        <w:pStyle w:val="Heading1"/>
        <w:pBdr>
          <w:bottom w:val="single" w:color="2D87D0" w:sz="6" w:space="4"/>
        </w:pBdr>
        <w:spacing w:after="160" w:before="360"/>
      </w:pPr>
      <w:r>
        <w:rPr>
          <w:rFonts w:ascii="Arial" w:cs="Arial" w:eastAsia="Arial" w:hAnsi="Arial"/>
          <w:b/>
          <w:bCs/>
          <w:color w:val="1B4F8A"/>
          <w:sz w:val="36"/>
          <w:szCs w:val="36"/>
        </w:rPr>
        <w:t xml:space="preserve">8. Email Delivery Logs &amp; Visibility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Status</w:t>
            </w:r>
          </w:p>
        </w:tc>
        <w:tc>
          <w:tcPr>
            <w:tcW w:type="dxa" w:w="36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Trigger</w:t>
            </w:r>
          </w:p>
        </w:tc>
        <w:tc>
          <w:tcPr>
            <w:tcW w:type="dxa" w:w="39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Visible To</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Queued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Job created in pg-boss</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Standard User + Admin</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Sent</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Email handed off to AhaSend or Resend API</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Standard User + Admin</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Delivered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Delivery webhook received</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Standard User + Admin</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Bounced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Bounce webhook received</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Standard User + Admin</w:t>
            </w:r>
          </w:p>
        </w:tc>
      </w:tr>
      <w:tr>
        <w:tc>
          <w:tcPr>
            <w:tcW w:type="dxa" w:w="1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Unsubscribed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Recipient clicked unsubscribe link</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Standard User + Admin</w:t>
            </w:r>
          </w:p>
        </w:tc>
      </w:tr>
      <w:tr>
        <w:tc>
          <w:tcPr>
            <w:tcW w:type="dxa" w:w="1800"/>
            <w:tcBorders>
              <w:top w:val="single" w:color="CCCCCC" w:sz="1"/>
              <w:left w:val="single" w:color="CCCCCC" w:sz="1"/>
              <w:bottom w:val="single" w:color="CCCCCC" w:sz="1"/>
              <w:right w:val="single" w:color="CCCCCC" w:sz="1"/>
            </w:tcBorders>
            <w:shd w:fill="F3E8FF" w:val="clear"/>
            <w:tcMar>
              <w:top w:type="dxa" w:w="100"/>
              <w:left w:type="dxa" w:w="140"/>
              <w:bottom w:type="dxa" w:w="100"/>
              <w:right w:type="dxa" w:w="140"/>
            </w:tcMar>
            <w:vAlign w:val="center"/>
          </w:tcPr>
          <w:p>
            <w:pPr>
              <w:spacing w:after="20" w:before="20"/>
              <w:jc w:val="left"/>
            </w:pPr>
            <w:r>
              <w:rPr>
                <w:rFonts w:ascii="Arial" w:cs="Arial" w:eastAsia="Arial" w:hAnsi="Arial"/>
                <w:b/>
                <w:bCs/>
                <w:color w:val="6B21A8"/>
                <w:sz w:val="20"/>
                <w:szCs w:val="20"/>
              </w:rPr>
              <w:t xml:space="preserve">Opened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Tracking pixel fired</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6B21A8"/>
                <w:sz w:val="20"/>
                <w:szCs w:val="20"/>
              </w:rPr>
              <w:t xml:space="preserve">ADMIN ONLY</w:t>
            </w:r>
          </w:p>
        </w:tc>
      </w:tr>
      <w:tr>
        <w:tc>
          <w:tcPr>
            <w:tcW w:type="dxa" w:w="1800"/>
            <w:tcBorders>
              <w:top w:val="single" w:color="CCCCCC" w:sz="1"/>
              <w:left w:val="single" w:color="CCCCCC" w:sz="1"/>
              <w:bottom w:val="single" w:color="CCCCCC" w:sz="1"/>
              <w:right w:val="single" w:color="CCCCCC" w:sz="1"/>
            </w:tcBorders>
            <w:shd w:fill="F3E8FF" w:val="clear"/>
            <w:tcMar>
              <w:top w:type="dxa" w:w="100"/>
              <w:left w:type="dxa" w:w="140"/>
              <w:bottom w:type="dxa" w:w="100"/>
              <w:right w:type="dxa" w:w="140"/>
            </w:tcMar>
            <w:vAlign w:val="center"/>
          </w:tcPr>
          <w:p>
            <w:pPr>
              <w:spacing w:after="20" w:before="20"/>
              <w:jc w:val="left"/>
            </w:pPr>
            <w:r>
              <w:rPr>
                <w:rFonts w:ascii="Arial" w:cs="Arial" w:eastAsia="Arial" w:hAnsi="Arial"/>
                <w:b/>
                <w:bCs/>
                <w:color w:val="6B21A8"/>
                <w:sz w:val="20"/>
                <w:szCs w:val="20"/>
              </w:rPr>
              <w:t xml:space="preserve">Complained</w:t>
            </w:r>
          </w:p>
        </w:tc>
        <w:tc>
          <w:tcPr>
            <w:tcW w:type="dxa" w:w="3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Spam complaint from recipient's provider</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6B21A8"/>
                <w:sz w:val="20"/>
                <w:szCs w:val="20"/>
              </w:rPr>
              <w:t xml:space="preserve">ADMIN ONLY</w:t>
            </w:r>
          </w:p>
        </w:tc>
      </w:tr>
    </w:tbl>
    <w:p>
      <w:pPr>
        <w:spacing w:after="80" w:before="80"/>
      </w:pPr>
      <w:r>
        <w:rPr>
          <w:sz w:val="4"/>
          <w:szCs w:val="4"/>
        </w:rPr>
        <w:t xml:space="preserve"/>
      </w:r>
    </w:p>
    <w:tbl>
      <w:tblPr>
        <w:tblW w:type="dxa" w:w="9360"/>
        <w:tblBorders>
          <w:top w:val="single" w:color="6B21A8" w:sz="4"/>
          <w:left w:val="single" w:color="6B21A8" w:sz="4"/>
          <w:bottom w:val="single" w:color="BDD4EE" w:sz="1"/>
          <w:right w:val="single" w:color="BDD4EE"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3E8FF" w:val="clear"/>
            <w:tcMar>
              <w:top w:type="dxa" w:w="100"/>
              <w:left w:type="dxa" w:w="160"/>
              <w:bottom w:type="dxa" w:w="40"/>
              <w:right w:type="dxa" w:w="160"/>
            </w:tcMar>
          </w:tcPr>
          <w:p>
            <w:pPr>
              <w:spacing w:after="0" w:before="0"/>
            </w:pPr>
            <w:r>
              <w:rPr>
                <w:rFonts w:ascii="Arial" w:cs="Arial" w:eastAsia="Arial" w:hAnsi="Arial"/>
                <w:b/>
                <w:bCs/>
                <w:color w:val="6B21A8"/>
                <w:sz w:val="22"/>
                <w:szCs w:val="22"/>
              </w:rPr>
              <w:t xml:space="preserve">Open Tracking Note</w:t>
            </w:r>
          </w:p>
        </w:tc>
      </w:tr>
      <w:tr>
        <w:tc>
          <w:tcPr>
            <w:tcBorders>
              <w:top w:val="none" w:color="FFFFFF" w:sz="0"/>
              <w:left w:val="none" w:color="FFFFFF" w:sz="0"/>
              <w:bottom w:val="none" w:color="FFFFFF" w:sz="0"/>
              <w:right w:val="none" w:color="FFFFFF" w:sz="0"/>
            </w:tcBorders>
            <w:shd w:fill="F3E8FF"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Opens tracked via a 1x1 pixel: &lt;img src='.../api/track/open?t={TOKEN}'&gt;</w:t>
            </w:r>
          </w:p>
        </w:tc>
      </w:tr>
      <w:tr>
        <w:tc>
          <w:tcPr>
            <w:tcBorders>
              <w:top w:val="none" w:color="FFFFFF" w:sz="0"/>
              <w:left w:val="none" w:color="FFFFFF" w:sz="0"/>
              <w:bottom w:val="none" w:color="FFFFFF" w:sz="0"/>
              <w:right w:val="none" w:color="FFFFFF" w:sz="0"/>
            </w:tcBorders>
            <w:shd w:fill="F3E8FF"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Token: HMAC-SHA256(OPEN_TRACKING_SECRET, '{email_log_id}:{contact_id}')</w:t>
            </w:r>
          </w:p>
        </w:tc>
      </w:tr>
      <w:tr>
        <w:tc>
          <w:tcPr>
            <w:tcBorders>
              <w:top w:val="none" w:color="FFFFFF" w:sz="0"/>
              <w:left w:val="none" w:color="FFFFFF" w:sz="0"/>
              <w:bottom w:val="none" w:color="FFFFFF" w:sz="0"/>
              <w:right w:val="none" w:color="FFFFFF" w:sz="0"/>
            </w:tcBorders>
            <w:shd w:fill="F3E8FF"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Many email clients block tracking pixels — open rates are directional, not exact.</w:t>
            </w:r>
          </w:p>
        </w:tc>
      </w:tr>
      <w:tr>
        <w:tc>
          <w:tcPr>
            <w:tcBorders>
              <w:top w:val="none" w:color="FFFFFF" w:sz="0"/>
              <w:left w:val="none" w:color="FFFFFF" w:sz="0"/>
              <w:bottom w:val="none" w:color="FFFFFF" w:sz="0"/>
              <w:right w:val="none" w:color="FFFFFF" w:sz="0"/>
            </w:tcBorders>
            <w:shd w:fill="F3E8FF"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Only admins see open data.</w:t>
            </w:r>
          </w:p>
        </w:tc>
      </w:tr>
    </w:tbl>
    <w:p>
      <w:r>
        <w:br w:type="page"/>
      </w:r>
    </w:p>
    <w:p>
      <w:pPr>
        <w:pStyle w:val="Heading1"/>
        <w:pBdr>
          <w:bottom w:val="single" w:color="2D87D0" w:sz="6" w:space="4"/>
        </w:pBdr>
        <w:spacing w:after="160" w:before="360"/>
      </w:pPr>
      <w:r>
        <w:rPr>
          <w:rFonts w:ascii="Arial" w:cs="Arial" w:eastAsia="Arial" w:hAnsi="Arial"/>
          <w:b/>
          <w:bCs/>
          <w:color w:val="1B4F8A"/>
          <w:sz w:val="36"/>
          <w:szCs w:val="36"/>
        </w:rPr>
        <w:t xml:space="preserve">9. Campaign Targeting &amp; Recipient Selection</w:t>
      </w:r>
    </w:p>
    <w:p>
      <w:pPr>
        <w:pStyle w:val="Heading2"/>
        <w:spacing w:after="120" w:before="280"/>
      </w:pPr>
      <w:r>
        <w:rPr>
          <w:rFonts w:ascii="Arial" w:cs="Arial" w:eastAsia="Arial" w:hAnsi="Arial"/>
          <w:b/>
          <w:bCs/>
          <w:color w:val="1B4F8A"/>
          <w:sz w:val="28"/>
          <w:szCs w:val="28"/>
        </w:rPr>
        <w:t xml:space="preserve">9.1  Targeting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Mode</w:t>
            </w:r>
          </w:p>
        </w:tc>
        <w:tc>
          <w:tcPr>
            <w:tcW w:type="dxa" w:w="73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E8F1FA"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Employer Contacts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Target employer-type contacts. Queries platform contacts UNION this account's employer_contacts. Deduplicated by email before send. Filters: City, State, Company Type, Industry.</w:t>
            </w:r>
          </w:p>
        </w:tc>
      </w:tr>
      <w:tr>
        <w:tc>
          <w:tcPr>
            <w:tcW w:type="dxa" w:w="2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Candidate Contacts</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Target candidate-type contacts from the platform contacts table. Filters: City, State, Work Authorization, Skills Tags. Total candidate count is NOT shown to users.</w:t>
            </w:r>
          </w:p>
        </w:tc>
      </w:tr>
      <w:tr>
        <w:tc>
          <w:tcPr>
            <w:tcW w:type="dxa" w:w="2000"/>
            <w:tcBorders>
              <w:top w:val="single" w:color="CCCCCC" w:sz="1"/>
              <w:left w:val="single" w:color="CCCCCC" w:sz="1"/>
              <w:bottom w:val="single" w:color="CCCCCC" w:sz="1"/>
              <w:right w:val="single" w:color="CCCCCC" w:sz="1"/>
            </w:tcBorders>
            <w:shd w:fill="F3E8FF" w:val="clear"/>
            <w:tcMar>
              <w:top w:type="dxa" w:w="100"/>
              <w:left w:type="dxa" w:w="140"/>
              <w:bottom w:type="dxa" w:w="100"/>
              <w:right w:type="dxa" w:w="140"/>
            </w:tcMar>
            <w:vAlign w:val="center"/>
          </w:tcPr>
          <w:p>
            <w:pPr>
              <w:spacing w:after="20" w:before="20"/>
              <w:jc w:val="left"/>
            </w:pPr>
            <w:r>
              <w:rPr>
                <w:rFonts w:ascii="Arial" w:cs="Arial" w:eastAsia="Arial" w:hAnsi="Arial"/>
                <w:b/>
                <w:bCs/>
                <w:color w:val="6B21A8"/>
                <w:sz w:val="20"/>
                <w:szCs w:val="20"/>
              </w:rPr>
              <w:t xml:space="preserve">Hotlist</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Target a specific named hotlist from this account's hotlist_entries. Recruiter sees the active entry count in their selected hotlist.</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9.2  Dual-Database Send — Deduplication Flow</w:t>
      </w:r>
    </w:p>
    <w:tbl>
      <w:tblPr>
        <w:tblW w:type="dxa" w:w="9360"/>
        <w:tblBorders>
          <w:top w:val="single" w:color="0F766E" w:sz="4"/>
          <w:left w:val="single" w:color="0F766E" w:sz="4"/>
          <w:bottom w:val="single" w:color="BDD4EE" w:sz="1"/>
          <w:right w:val="single" w:color="BDD4EE"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00"/>
              <w:left w:type="dxa" w:w="160"/>
              <w:bottom w:type="dxa" w:w="40"/>
              <w:right w:type="dxa" w:w="160"/>
            </w:tcMar>
          </w:tcPr>
          <w:p>
            <w:pPr>
              <w:spacing w:after="0" w:before="0"/>
            </w:pPr>
            <w:r>
              <w:rPr>
                <w:rFonts w:ascii="Arial" w:cs="Arial" w:eastAsia="Arial" w:hAnsi="Arial"/>
                <w:b/>
                <w:bCs/>
                <w:color w:val="0F766E"/>
                <w:sz w:val="22"/>
                <w:szCs w:val="22"/>
              </w:rPr>
              <w:t xml:space="preserve">Campaign Send Deduplication (Employer Contacts mode)</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Step 1: Query platform contacts (contacts table)</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WHERE contact_type='employer' AND status='active' AND unsubscribed=false</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AND [city/state/company_type/industry filters]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Step 2: Query this account's private employer contacts (employer_contacts table)</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WHERE user_id = $current_user AND status='active' AND unsubscribed=false</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AND [same filters]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Step 3: UNION both result sets (SQL UNION removes duplicate emails automatically)</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Step 4: For each email in the combined set, resolve full record data:</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If email exists in platform contacts → use that record</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Else → use employer_contacts record</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Step 5: Build final recipient list → enqueue pg-boss jobs → dispatch via AhaSend</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9.3  Work Authorization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Value</w:t>
            </w:r>
          </w:p>
        </w:tc>
        <w:tc>
          <w:tcPr>
            <w:tcW w:type="dxa" w:w="69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US Citizen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Born or naturalised — no sponsorship needed</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Green Card (PR)</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Permanent Resident — no sponsorship needed</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H1B</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H-1B visa — employer sponsorship required</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H4 EAD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Spouse of H1B with Employment Authorization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OPT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Optional Practical Training (F1 graduates, 12–36 months)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CPT</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Curricular Practical Training (F1, active enrollment)</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TN Visa</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NAFTA/USMCA — Canadian and Mexican professionals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L1</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Intracompany transferee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E3</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Australian nationals (similar to H1B)</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GC EAD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EAD based on pending Green Card (AOS stage)</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Other / Need Sponsorship</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Any other visa type requiring employer support</w:t>
            </w:r>
          </w:p>
        </w:tc>
      </w:tr>
    </w:tbl>
    <w:p>
      <w:r>
        <w:br w:type="page"/>
      </w:r>
    </w:p>
    <w:p>
      <w:pPr>
        <w:pStyle w:val="Heading1"/>
        <w:pBdr>
          <w:bottom w:val="single" w:color="2D87D0" w:sz="6" w:space="4"/>
        </w:pBdr>
        <w:spacing w:after="160" w:before="360"/>
      </w:pPr>
      <w:r>
        <w:rPr>
          <w:rFonts w:ascii="Arial" w:cs="Arial" w:eastAsia="Arial" w:hAnsi="Arial"/>
          <w:b/>
          <w:bCs/>
          <w:color w:val="1B4F8A"/>
          <w:sz w:val="36"/>
          <w:szCs w:val="36"/>
        </w:rPr>
        <w:t xml:space="preserve">10. CHRMNEXUS API Integration</w:t>
      </w:r>
    </w:p>
    <w:p>
      <w:pPr>
        <w:spacing w:after="120" w:before="60"/>
        <w:jc w:val="left"/>
      </w:pPr>
      <w:r>
        <w:rPr>
          <w:rFonts w:ascii="Arial" w:cs="Arial" w:eastAsia="Arial" w:hAnsi="Arial"/>
          <w:b w:val="false"/>
          <w:bCs w:val="false"/>
          <w:i w:val="false"/>
          <w:iCs w:val="false"/>
          <w:color w:val="1A1A2E"/>
          <w:sz w:val="22"/>
          <w:szCs w:val="22"/>
        </w:rPr>
        <w:t xml:space="preserve">CHRMNEXUS is the CloudSourceHRM job board, accessible at https://www.cloudsourcehrm.com/. It is integrated into the CloudSourceHRM member portal (member.cloudsourcehrm.us) as an embedded jobs feed. Access is tiered: all users can browse job listings, but applying for jobs requires an active CHRMNEXUS add-on subscription billed through Stripe.</w:t>
      </w:r>
    </w:p>
    <w:p>
      <w:pPr>
        <w:spacing w:after="60" w:before="60"/>
      </w:pPr>
      <w:r>
        <w:rPr>
          <w:sz w:val="4"/>
          <w:szCs w:val="4"/>
        </w:rPr>
        <w:t xml:space="preserve"/>
      </w:r>
    </w:p>
    <w:p>
      <w:pPr>
        <w:pStyle w:val="Heading2"/>
        <w:spacing w:after="120" w:before="280"/>
      </w:pPr>
      <w:r>
        <w:rPr>
          <w:rFonts w:ascii="Arial" w:cs="Arial" w:eastAsia="Arial" w:hAnsi="Arial"/>
          <w:b/>
          <w:bCs/>
          <w:color w:val="1B4F8A"/>
          <w:sz w:val="28"/>
          <w:szCs w:val="28"/>
        </w:rPr>
        <w:t xml:space="preserve">10.1  Access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76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Access</w:t>
            </w:r>
          </w:p>
        </w:tc>
        <w:tc>
          <w:tcPr>
            <w:tcW w:type="dxa" w:w="26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Subscription Required</w:t>
            </w:r>
          </w:p>
        </w:tc>
        <w:tc>
          <w:tcPr>
            <w:tcW w:type="dxa" w:w="47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Capabilities</w:t>
            </w:r>
          </w:p>
        </w:tc>
      </w:tr>
      <w:tr>
        <w:tc>
          <w:tcPr>
            <w:tcW w:type="dxa" w:w="2000"/>
            <w:tcBorders>
              <w:top w:val="single" w:color="CCCCCC" w:sz="1"/>
              <w:left w:val="single" w:color="CCCCCC" w:sz="1"/>
              <w:bottom w:val="single" w:color="CCCCCC" w:sz="1"/>
              <w:right w:val="single" w:color="CCCCCC" w:sz="1"/>
            </w:tcBorders>
            <w:shd w:fill="E8F1FA"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View Only</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None — included for all users</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Browse all jobs on CHRMNEXUS board. Read full job details. Cannot apply or save applications. Job listings rendered inside the member portal via API.</w:t>
            </w:r>
          </w:p>
        </w:tc>
      </w:tr>
      <w:tr>
        <w:tc>
          <w:tcPr>
            <w:tcW w:type="dxa" w:w="2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View + Apply</w:t>
            </w:r>
          </w:p>
        </w:tc>
        <w:tc>
          <w:tcPr>
            <w:tcW w:type="dxa" w:w="26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CHRMNEXUS Add-On (additional Stripe subscription)</w:t>
            </w:r>
          </w:p>
        </w:tc>
        <w:tc>
          <w:tcPr>
            <w:tcW w:type="dxa" w:w="47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Full job board access. Submit applications directly from member portal. Save jobs. Track application status. Application data sent to CHRMNEXUS API.</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10.2  Integration Architecture</w:t>
      </w:r>
    </w:p>
    <w:tbl>
      <w:tblPr>
        <w:tblW w:type="dxa" w:w="9360"/>
        <w:tblBorders>
          <w:top w:val="single" w:color="1B4F8A" w:sz="4"/>
          <w:left w:val="single" w:color="1B4F8A" w:sz="4"/>
          <w:bottom w:val="single" w:color="BDD4EE" w:sz="1"/>
          <w:right w:val="single" w:color="BDD4EE"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1FA" w:val="clear"/>
            <w:tcMar>
              <w:top w:type="dxa" w:w="100"/>
              <w:left w:type="dxa" w:w="160"/>
              <w:bottom w:type="dxa" w:w="40"/>
              <w:right w:type="dxa" w:w="160"/>
            </w:tcMar>
          </w:tcPr>
          <w:p>
            <w:pPr>
              <w:spacing w:after="0" w:before="0"/>
            </w:pPr>
            <w:r>
              <w:rPr>
                <w:rFonts w:ascii="Arial" w:cs="Arial" w:eastAsia="Arial" w:hAnsi="Arial"/>
                <w:b/>
                <w:bCs/>
                <w:color w:val="1B4F8A"/>
                <w:sz w:val="22"/>
                <w:szCs w:val="22"/>
              </w:rPr>
              <w:t xml:space="preserve">CHRMNEXUS API Flow in Member Portal</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Jobs Listing (View — all users):</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Member Portal → GET /api/chrmnexus/jobs?page=1&amp;limit=20&amp;filters=...</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Server-side proxy route in Next.js fetches from CHRMNEXUS API</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Returns paginated job listings to client</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No auth header required for read-only listing</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Job Application (Apply — add-on subscribers only):</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Member Portal → POST /api/chrmnexus/jobs/:id/apply  (server action)</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Middleware checks: user has active CHRMNEXUS add-on (users.chrmnexus_subscribed = true)</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If not subscribed: return 403 with prompt to subscribe</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If subscribed: forward application payload to CHRMNEXUS API with user's auth token</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CHRMNEXUS confirms submission → log in chrmnexus_applications table</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10.3  Database Tables for CHRMNEXUS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users.chrmnexus_subscribed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boolean DEFAULT false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Set to true when user activates CHRMNEXUS add-on via Stripe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users.chrmnexus_stripe_subscription_id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Stripe subscription ID for CHRMNEXUS add-on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chrmnexus_applications.id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uuid PK</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chrmnexus_applications.user_id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uuid FK → users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chrmnexus_applications.job_id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varchar(255)</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CHRMNEXUS job board job ID</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chrmnexus_applications.job_title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varchar(255)</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Stored at application time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chrmnexus_applications.submitted_at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timestamptz</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chrmnexus_applications.status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varchar(100)</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Status returned by CHRMNEXUS API</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10.4  CHRMNEXUS Subscription Billing</w:t>
      </w:r>
    </w:p>
    <w:p>
      <w:pPr>
        <w:pStyle w:val="ListParagraph"/>
        <w:numPr>
          <w:ilvl w:val="0"/>
          <w:numId w:val="3"/>
        </w:numPr>
        <w:spacing w:after="40" w:before="40"/>
      </w:pPr>
      <w:r>
        <w:rPr>
          <w:rFonts w:ascii="Arial" w:cs="Arial" w:eastAsia="Arial" w:hAnsi="Arial"/>
          <w:b w:val="false"/>
          <w:bCs w:val="false"/>
          <w:color w:val="1A1A2E"/>
          <w:sz w:val="22"/>
          <w:szCs w:val="22"/>
        </w:rPr>
        <w:t xml:space="preserve">CHRMNEXUS add-on is a separate Stripe subscription (separate price_id from base CloudSourceHRM)</w:t>
      </w:r>
    </w:p>
    <w:p>
      <w:pPr>
        <w:pStyle w:val="ListParagraph"/>
        <w:numPr>
          <w:ilvl w:val="0"/>
          <w:numId w:val="3"/>
        </w:numPr>
        <w:spacing w:after="40" w:before="40"/>
      </w:pPr>
      <w:r>
        <w:rPr>
          <w:rFonts w:ascii="Arial" w:cs="Arial" w:eastAsia="Arial" w:hAnsi="Arial"/>
          <w:b w:val="false"/>
          <w:bCs w:val="false"/>
          <w:color w:val="1A1A2E"/>
          <w:sz w:val="22"/>
          <w:szCs w:val="22"/>
        </w:rPr>
        <w:t xml:space="preserve">When user subscribes: Stripe webhook → customer.subscription.created → set users.chrmnexus_subscribed=true</w:t>
      </w:r>
    </w:p>
    <w:p>
      <w:pPr>
        <w:pStyle w:val="ListParagraph"/>
        <w:numPr>
          <w:ilvl w:val="0"/>
          <w:numId w:val="3"/>
        </w:numPr>
        <w:spacing w:after="40" w:before="40"/>
      </w:pPr>
      <w:r>
        <w:rPr>
          <w:rFonts w:ascii="Arial" w:cs="Arial" w:eastAsia="Arial" w:hAnsi="Arial"/>
          <w:b w:val="false"/>
          <w:bCs w:val="false"/>
          <w:color w:val="1A1A2E"/>
          <w:sz w:val="22"/>
          <w:szCs w:val="22"/>
        </w:rPr>
        <w:t xml:space="preserve">When user cancels: Stripe webhook → customer.subscription.deleted → set users.chrmnexus_subscribed=false</w:t>
      </w:r>
    </w:p>
    <w:p>
      <w:pPr>
        <w:pStyle w:val="ListParagraph"/>
        <w:numPr>
          <w:ilvl w:val="0"/>
          <w:numId w:val="3"/>
        </w:numPr>
        <w:spacing w:after="40" w:before="40"/>
      </w:pPr>
      <w:r>
        <w:rPr>
          <w:rFonts w:ascii="Arial" w:cs="Arial" w:eastAsia="Arial" w:hAnsi="Arial"/>
          <w:b w:val="false"/>
          <w:bCs w:val="false"/>
          <w:color w:val="1A1A2E"/>
          <w:sz w:val="22"/>
          <w:szCs w:val="22"/>
        </w:rPr>
        <w:t xml:space="preserve">The add-on can be activated from the member portal Settings → Add-ons page</w:t>
      </w:r>
    </w:p>
    <w:p>
      <w:pPr>
        <w:pStyle w:val="ListParagraph"/>
        <w:numPr>
          <w:ilvl w:val="0"/>
          <w:numId w:val="3"/>
        </w:numPr>
        <w:spacing w:after="40" w:before="40"/>
      </w:pPr>
      <w:r>
        <w:rPr>
          <w:rFonts w:ascii="Arial" w:cs="Arial" w:eastAsia="Arial" w:hAnsi="Arial"/>
          <w:b w:val="false"/>
          <w:bCs w:val="false"/>
          <w:color w:val="1A1A2E"/>
          <w:sz w:val="22"/>
          <w:szCs w:val="22"/>
        </w:rPr>
        <w:t xml:space="preserve">Users without the add-on see a locked 'Apply' button with a prompt to upgrade</w:t>
      </w:r>
    </w:p>
    <w:p>
      <w:r>
        <w:br w:type="page"/>
      </w:r>
    </w:p>
    <w:p>
      <w:pPr>
        <w:pStyle w:val="Heading1"/>
        <w:pBdr>
          <w:bottom w:val="single" w:color="2D87D0" w:sz="6" w:space="4"/>
        </w:pBdr>
        <w:spacing w:after="160" w:before="360"/>
      </w:pPr>
      <w:r>
        <w:rPr>
          <w:rFonts w:ascii="Arial" w:cs="Arial" w:eastAsia="Arial" w:hAnsi="Arial"/>
          <w:b/>
          <w:bCs/>
          <w:color w:val="1B4F8A"/>
          <w:sz w:val="36"/>
          <w:szCs w:val="36"/>
        </w:rPr>
        <w:t xml:space="preserve">11. Technology Stack</w:t>
      </w:r>
    </w:p>
    <w:p>
      <w:pPr>
        <w:pStyle w:val="Heading2"/>
        <w:spacing w:after="120" w:before="280"/>
      </w:pPr>
      <w:r>
        <w:rPr>
          <w:rFonts w:ascii="Arial" w:cs="Arial" w:eastAsia="Arial" w:hAnsi="Arial"/>
          <w:b/>
          <w:bCs/>
          <w:color w:val="1B4F8A"/>
          <w:sz w:val="28"/>
          <w:szCs w:val="28"/>
        </w:rPr>
        <w:t xml:space="preserve">11.1  Frontend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Framework</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Next.js 15 (App Router)</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Frontend + API routes in one project. Deployed on Vercel.</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Language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TypeScript 5+</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End-to-end type safety; Zod schemas shared across app and API routes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Styling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Tailwind CSS + shadcn/ui</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Utility-first CSS with accessible component primitives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Data Fetching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TanStack Query v5</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Server-state caching, background refetch, loading/error states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Forms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React Hook Form + Zod</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Schema-validated; same Zod schema reused server-side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Charts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Recharts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Email analytics and usage dashboards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Excel Parsing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SheetJS (xlsx npm)</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Parses .xlsx and .xls files for hotlist Excel upload</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Auth Client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Better Auth (client SDK)</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Session cookies; DB-backed sessions (no Redis required)</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Landing Pages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Next.js static pages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Employer + Candidate sign-up forms (no auth)</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11.2  Backend API (Next.js API Routes on Vercel)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API Routes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Next.js App Router API Routes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All REST endpoints as /app/api/** route handlers. Vercel serverless functions.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Authentication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Better Auth</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Email/password, sessions stored in PostgreSQL sessions table.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ORM</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Drizzle ORM</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Type-safe SQL; migrations as plain SQL files; connects to Neon.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Validation</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Zod</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Request body and response validation.</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Payments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Stripe Node SDK</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Subscriptions, credits, CHRMNEXUS add-on, PayPal via Stripe.</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Email Queue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pg-boss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PostgreSQL-based job queue. No Redis. Processed by Vercel Cron Job.</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File Handling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Multer + AWS S3 SDK</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CSV/Excel uploads to DigitalOcean Spaces.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Email — Transactional</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Resend Node SDK</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Verification, password reset, system notifications.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Email — Campaigns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AhaSend REST API</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Bulk outbound campaign and hotlist dispatch.</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Rate Limiting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PostgreSQL table + Edge Middleware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Per-user limits and IP-based limits on public routes.</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11.3  Database &amp;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Purpose</w:t>
            </w:r>
          </w:p>
        </w:tc>
        <w:tc>
          <w:tcPr>
            <w:tcW w:type="dxa" w:w="28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Primary Database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Neon (Vercel Postgres)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PostgreSQL 16. Serverless. All tables including contacts, employer_contacts, leads, hotlist_entries.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Session Store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PostgreSQL sessions table</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Better Auth DB adapter. No Redis needed.</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Usage Counters</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PostgreSQL usage_counters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Daily counters with reset_date. Atomic UPSERT operations.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Email Job Queue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PostgreSQL (pg-boss)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pg-boss creates its own schema in Neon. Jobs survive server restarts.</w:t>
            </w:r>
          </w:p>
        </w:tc>
      </w:tr>
      <w:tr>
        <w:tc>
          <w:tcPr>
            <w:tcW w:type="dxa" w:w="22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CSV/Excel Staging</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DigitalOcean Spaces</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Uploaded files stored before admin approval. 30-day auto-delete.</w:t>
            </w:r>
          </w:p>
        </w:tc>
      </w:tr>
    </w:tbl>
    <w:p>
      <w:r>
        <w:br w:type="page"/>
      </w:r>
    </w:p>
    <w:p>
      <w:pPr>
        <w:pStyle w:val="Heading1"/>
        <w:pBdr>
          <w:bottom w:val="single" w:color="2D87D0" w:sz="6" w:space="4"/>
        </w:pBdr>
        <w:spacing w:after="160" w:before="360"/>
      </w:pPr>
      <w:r>
        <w:rPr>
          <w:rFonts w:ascii="Arial" w:cs="Arial" w:eastAsia="Arial" w:hAnsi="Arial"/>
          <w:b/>
          <w:bCs/>
          <w:color w:val="1B4F8A"/>
          <w:sz w:val="36"/>
          <w:szCs w:val="36"/>
        </w:rPr>
        <w:t xml:space="preserve">12. Email Queue Architecture — pg-boss + Vercel Cron</w:t>
      </w:r>
    </w:p>
    <w:p>
      <w:pPr>
        <w:spacing w:after="120" w:before="60"/>
        <w:jc w:val="left"/>
      </w:pPr>
      <w:r>
        <w:rPr>
          <w:rFonts w:ascii="Arial" w:cs="Arial" w:eastAsia="Arial" w:hAnsi="Arial"/>
          <w:b w:val="false"/>
          <w:bCs w:val="false"/>
          <w:i w:val="false"/>
          <w:iCs w:val="false"/>
          <w:color w:val="1A1A2E"/>
          <w:sz w:val="22"/>
          <w:szCs w:val="22"/>
        </w:rPr>
        <w:t xml:space="preserve">BullMQ and Redis are replaced by pg-boss, a production-grade PostgreSQL-backed job queue. Jobs are stored in Neon and processed by a Vercel Cron Job that runs every minute. This removes all external dependencies beyond Neon and Vercel.</w:t>
      </w:r>
    </w:p>
    <w:p>
      <w:pPr>
        <w:spacing w:after="60" w:before="60"/>
      </w:pPr>
      <w:r>
        <w:rPr>
          <w:sz w:val="4"/>
          <w:szCs w:val="4"/>
        </w:rPr>
        <w:t xml:space="preserve"/>
      </w:r>
    </w:p>
    <w:p>
      <w:pPr>
        <w:pStyle w:val="Heading2"/>
        <w:spacing w:after="120" w:before="280"/>
      </w:pPr>
      <w:r>
        <w:rPr>
          <w:rFonts w:ascii="Arial" w:cs="Arial" w:eastAsia="Arial" w:hAnsi="Arial"/>
          <w:b/>
          <w:bCs/>
          <w:color w:val="1B4F8A"/>
          <w:sz w:val="28"/>
          <w:szCs w:val="28"/>
        </w:rPr>
        <w:t xml:space="preserve">12.1  pg-boss Overview</w:t>
      </w:r>
    </w:p>
    <w:p>
      <w:pPr>
        <w:pStyle w:val="ListParagraph"/>
        <w:numPr>
          <w:ilvl w:val="0"/>
          <w:numId w:val="3"/>
        </w:numPr>
        <w:spacing w:after="40" w:before="40"/>
      </w:pPr>
      <w:r>
        <w:rPr>
          <w:rFonts w:ascii="Arial" w:cs="Arial" w:eastAsia="Arial" w:hAnsi="Arial"/>
          <w:b w:val="false"/>
          <w:bCs w:val="false"/>
          <w:color w:val="1A1A2E"/>
          <w:sz w:val="22"/>
          <w:szCs w:val="22"/>
        </w:rPr>
        <w:t xml:space="preserve">npm package: pg-boss — installs its own tables in PostgreSQL (prefixed pgboss.)</w:t>
      </w:r>
    </w:p>
    <w:p>
      <w:pPr>
        <w:pStyle w:val="ListParagraph"/>
        <w:numPr>
          <w:ilvl w:val="0"/>
          <w:numId w:val="3"/>
        </w:numPr>
        <w:spacing w:after="40" w:before="40"/>
      </w:pPr>
      <w:r>
        <w:rPr>
          <w:rFonts w:ascii="Arial" w:cs="Arial" w:eastAsia="Arial" w:hAnsi="Arial"/>
          <w:b w:val="false"/>
          <w:bCs w:val="false"/>
          <w:color w:val="1A1A2E"/>
          <w:sz w:val="22"/>
          <w:szCs w:val="22"/>
        </w:rPr>
        <w:t xml:space="preserve">Supports: job creation, scheduled jobs, retry with backoff, dead-letter queue, job expiry, concurrency control</w:t>
      </w:r>
    </w:p>
    <w:p>
      <w:pPr>
        <w:pStyle w:val="ListParagraph"/>
        <w:numPr>
          <w:ilvl w:val="0"/>
          <w:numId w:val="3"/>
        </w:numPr>
        <w:spacing w:after="40" w:before="40"/>
      </w:pPr>
      <w:r>
        <w:rPr>
          <w:rFonts w:ascii="Arial" w:cs="Arial" w:eastAsia="Arial" w:hAnsi="Arial"/>
          <w:b w:val="false"/>
          <w:bCs w:val="false"/>
          <w:color w:val="1A1A2E"/>
          <w:sz w:val="22"/>
          <w:szCs w:val="22"/>
        </w:rPr>
        <w:t xml:space="preserve">Works with Neon's serverless PostgreSQL via the standard pg connection string</w:t>
      </w:r>
    </w:p>
    <w:p>
      <w:pPr>
        <w:pStyle w:val="ListParagraph"/>
        <w:numPr>
          <w:ilvl w:val="0"/>
          <w:numId w:val="3"/>
        </w:numPr>
        <w:spacing w:after="40" w:before="40"/>
      </w:pPr>
      <w:r>
        <w:rPr>
          <w:rFonts w:ascii="Arial" w:cs="Arial" w:eastAsia="Arial" w:hAnsi="Arial"/>
          <w:b w:val="false"/>
          <w:bCs w:val="false"/>
          <w:color w:val="1A1A2E"/>
          <w:sz w:val="22"/>
          <w:szCs w:val="22"/>
        </w:rPr>
        <w:t xml:space="preserve">No Redis, no BullMQ, no separate worker server required</w:t>
      </w:r>
    </w:p>
    <w:p>
      <w:pPr>
        <w:pStyle w:val="ListParagraph"/>
        <w:numPr>
          <w:ilvl w:val="0"/>
          <w:numId w:val="3"/>
        </w:numPr>
        <w:spacing w:after="40" w:before="40"/>
      </w:pPr>
      <w:r>
        <w:rPr>
          <w:rFonts w:ascii="Arial" w:cs="Arial" w:eastAsia="Arial" w:hAnsi="Arial"/>
          <w:b w:val="false"/>
          <w:bCs w:val="false"/>
          <w:color w:val="1A1A2E"/>
          <w:sz w:val="22"/>
          <w:szCs w:val="22"/>
        </w:rPr>
        <w:t xml:space="preserve">Documentation: github.com/timgit/pg-boss</w:t>
      </w:r>
    </w:p>
    <w:p>
      <w:pPr>
        <w:spacing w:after="60" w:before="60"/>
      </w:pPr>
      <w:r>
        <w:rPr>
          <w:sz w:val="4"/>
          <w:szCs w:val="4"/>
        </w:rPr>
        <w:t xml:space="preserve"/>
      </w:r>
    </w:p>
    <w:p>
      <w:pPr>
        <w:pStyle w:val="Heading2"/>
        <w:spacing w:after="120" w:before="280"/>
      </w:pPr>
      <w:r>
        <w:rPr>
          <w:rFonts w:ascii="Arial" w:cs="Arial" w:eastAsia="Arial" w:hAnsi="Arial"/>
          <w:b/>
          <w:bCs/>
          <w:color w:val="1B4F8A"/>
          <w:sz w:val="28"/>
          <w:szCs w:val="28"/>
        </w:rPr>
        <w:t xml:space="preserve">12.2  Campaign Launch to Email Dispatch Flow</w:t>
      </w:r>
    </w:p>
    <w:p>
      <w:pPr>
        <w:pStyle w:val="ListParagraph"/>
        <w:numPr>
          <w:ilvl w:val="0"/>
          <w:numId w:val="2"/>
        </w:numPr>
        <w:spacing w:after="60" w:before="60"/>
      </w:pPr>
      <w:r>
        <w:rPr>
          <w:rFonts w:ascii="Arial" w:cs="Arial" w:eastAsia="Arial" w:hAnsi="Arial"/>
          <w:color w:val="1A1A2E"/>
          <w:sz w:val="22"/>
          <w:szCs w:val="22"/>
        </w:rPr>
        <w:t xml:space="preserve">Recruiter clicks Launch Campaign → POST /api/campaigns/:id/send</w:t>
      </w:r>
    </w:p>
    <w:p>
      <w:pPr>
        <w:pStyle w:val="ListParagraph"/>
        <w:numPr>
          <w:ilvl w:val="0"/>
          <w:numId w:val="2"/>
        </w:numPr>
        <w:spacing w:after="60" w:before="60"/>
      </w:pPr>
      <w:r>
        <w:rPr>
          <w:rFonts w:ascii="Arial" w:cs="Arial" w:eastAsia="Arial" w:hAnsi="Arial"/>
          <w:color w:val="1A1A2E"/>
          <w:sz w:val="22"/>
          <w:szCs w:val="22"/>
        </w:rPr>
        <w:t xml:space="preserve">API validates: user within daily limit, campaign in draft status, target audience has at least 1 active contact</w:t>
      </w:r>
    </w:p>
    <w:p>
      <w:pPr>
        <w:pStyle w:val="ListParagraph"/>
        <w:numPr>
          <w:ilvl w:val="0"/>
          <w:numId w:val="2"/>
        </w:numPr>
        <w:spacing w:after="60" w:before="60"/>
      </w:pPr>
      <w:r>
        <w:rPr>
          <w:rFonts w:ascii="Arial" w:cs="Arial" w:eastAsia="Arial" w:hAnsi="Arial"/>
          <w:color w:val="1A1A2E"/>
          <w:sz w:val="22"/>
          <w:szCs w:val="22"/>
        </w:rPr>
        <w:t xml:space="preserve">API resolves the recipient list: queries contacts + employer_contacts, deduplicates by email</w:t>
      </w:r>
    </w:p>
    <w:p>
      <w:pPr>
        <w:pStyle w:val="ListParagraph"/>
        <w:numPr>
          <w:ilvl w:val="0"/>
          <w:numId w:val="2"/>
        </w:numPr>
        <w:spacing w:after="60" w:before="60"/>
      </w:pPr>
      <w:r>
        <w:rPr>
          <w:rFonts w:ascii="Arial" w:cs="Arial" w:eastAsia="Arial" w:hAnsi="Arial"/>
          <w:color w:val="1A1A2E"/>
          <w:sz w:val="22"/>
          <w:szCs w:val="22"/>
        </w:rPr>
        <w:t xml:space="preserve">API creates one pg-boss job per recipient email in the email_jobs queue</w:t>
      </w:r>
    </w:p>
    <w:p>
      <w:pPr>
        <w:pStyle w:val="ListParagraph"/>
        <w:numPr>
          <w:ilvl w:val="0"/>
          <w:numId w:val="2"/>
        </w:numPr>
        <w:spacing w:after="60" w:before="60"/>
      </w:pPr>
      <w:r>
        <w:rPr>
          <w:rFonts w:ascii="Arial" w:cs="Arial" w:eastAsia="Arial" w:hAnsi="Arial"/>
          <w:color w:val="1A1A2E"/>
          <w:sz w:val="22"/>
          <w:szCs w:val="22"/>
        </w:rPr>
        <w:t xml:space="preserve">API returns 202 Accepted immediately — campaign processing is now async</w:t>
      </w:r>
    </w:p>
    <w:p>
      <w:pPr>
        <w:pStyle w:val="ListParagraph"/>
        <w:numPr>
          <w:ilvl w:val="0"/>
          <w:numId w:val="2"/>
        </w:numPr>
        <w:spacing w:after="60" w:before="60"/>
      </w:pPr>
      <w:r>
        <w:rPr>
          <w:rFonts w:ascii="Arial" w:cs="Arial" w:eastAsia="Arial" w:hAnsi="Arial"/>
          <w:color w:val="1A1A2E"/>
          <w:sz w:val="22"/>
          <w:szCs w:val="22"/>
        </w:rPr>
        <w:t xml:space="preserve">Vercel Cron Job runs every 1 minute → calls GET /api/cron/process-emails</w:t>
      </w:r>
    </w:p>
    <w:p>
      <w:pPr>
        <w:pStyle w:val="ListParagraph"/>
        <w:numPr>
          <w:ilvl w:val="0"/>
          <w:numId w:val="2"/>
        </w:numPr>
        <w:spacing w:after="60" w:before="60"/>
      </w:pPr>
      <w:r>
        <w:rPr>
          <w:rFonts w:ascii="Arial" w:cs="Arial" w:eastAsia="Arial" w:hAnsi="Arial"/>
          <w:color w:val="1A1A2E"/>
          <w:sz w:val="22"/>
          <w:szCs w:val="22"/>
        </w:rPr>
        <w:t xml:space="preserve">Cron handler fetches a batch of pending jobs (max 50 per invocation)</w:t>
      </w:r>
    </w:p>
    <w:p>
      <w:pPr>
        <w:pStyle w:val="ListParagraph"/>
        <w:numPr>
          <w:ilvl w:val="0"/>
          <w:numId w:val="2"/>
        </w:numPr>
        <w:spacing w:after="60" w:before="60"/>
      </w:pPr>
      <w:r>
        <w:rPr>
          <w:rFonts w:ascii="Arial" w:cs="Arial" w:eastAsia="Arial" w:hAnsi="Arial"/>
          <w:color w:val="1A1A2E"/>
          <w:sz w:val="22"/>
          <w:szCs w:val="22"/>
        </w:rPr>
        <w:t xml:space="preserve">For each job: constructs email payload (from, reply_to, subject, html, unsubscribe link)</w:t>
      </w:r>
    </w:p>
    <w:p>
      <w:pPr>
        <w:pStyle w:val="ListParagraph"/>
        <w:numPr>
          <w:ilvl w:val="0"/>
          <w:numId w:val="2"/>
        </w:numPr>
        <w:spacing w:after="60" w:before="60"/>
      </w:pPr>
      <w:r>
        <w:rPr>
          <w:rFonts w:ascii="Arial" w:cs="Arial" w:eastAsia="Arial" w:hAnsi="Arial"/>
          <w:color w:val="1A1A2E"/>
          <w:sz w:val="22"/>
          <w:szCs w:val="22"/>
        </w:rPr>
        <w:t xml:space="preserve">Calls AhaSend bulk API with the batch</w:t>
      </w:r>
    </w:p>
    <w:p>
      <w:pPr>
        <w:pStyle w:val="ListParagraph"/>
        <w:numPr>
          <w:ilvl w:val="0"/>
          <w:numId w:val="2"/>
        </w:numPr>
        <w:spacing w:after="60" w:before="60"/>
      </w:pPr>
      <w:r>
        <w:rPr>
          <w:rFonts w:ascii="Arial" w:cs="Arial" w:eastAsia="Arial" w:hAnsi="Arial"/>
          <w:color w:val="1A1A2E"/>
          <w:sz w:val="22"/>
          <w:szCs w:val="22"/>
        </w:rPr>
        <w:t xml:space="preserve">If AhaSend fails (3 retries): pg-boss retries via Resend batch API as fallback</w:t>
      </w:r>
    </w:p>
    <w:p>
      <w:pPr>
        <w:pStyle w:val="ListParagraph"/>
        <w:numPr>
          <w:ilvl w:val="0"/>
          <w:numId w:val="2"/>
        </w:numPr>
        <w:spacing w:after="60" w:before="60"/>
      </w:pPr>
      <w:r>
        <w:rPr>
          <w:rFonts w:ascii="Arial" w:cs="Arial" w:eastAsia="Arial" w:hAnsi="Arial"/>
          <w:color w:val="1A1A2E"/>
          <w:sz w:val="22"/>
          <w:szCs w:val="22"/>
        </w:rPr>
        <w:t xml:space="preserve">When all jobs for a campaign complete: campaign.status set to 'sent'</w:t>
      </w:r>
    </w:p>
    <w:p>
      <w:pPr>
        <w:spacing w:after="60" w:before="60"/>
      </w:pPr>
      <w:r>
        <w:rPr>
          <w:sz w:val="4"/>
          <w:szCs w:val="4"/>
        </w:rPr>
        <w:t xml:space="preserve"/>
      </w:r>
    </w:p>
    <w:p>
      <w:pPr>
        <w:pStyle w:val="Heading2"/>
        <w:spacing w:after="120" w:before="280"/>
      </w:pPr>
      <w:r>
        <w:rPr>
          <w:rFonts w:ascii="Arial" w:cs="Arial" w:eastAsia="Arial" w:hAnsi="Arial"/>
          <w:b/>
          <w:bCs/>
          <w:color w:val="1B4F8A"/>
          <w:sz w:val="28"/>
          <w:szCs w:val="28"/>
        </w:rPr>
        <w:t xml:space="preserve">12.3  vercel.json — Cron Configuration</w:t>
      </w:r>
    </w:p>
    <w:tbl>
      <w:tblPr>
        <w:tblW w:type="dxa" w:w="9360"/>
        <w:tblBorders>
          <w:top w:val="single" w:color="2D87D0" w:sz="4"/>
          <w:left w:val="single" w:color="2D87D0" w:sz="4"/>
          <w:bottom w:val="single" w:color="BDD4EE" w:sz="1"/>
          <w:right w:val="single" w:color="BDD4EE"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00"/>
              <w:left w:type="dxa" w:w="160"/>
              <w:bottom w:type="dxa" w:w="40"/>
              <w:right w:type="dxa" w:w="160"/>
            </w:tcMar>
          </w:tcPr>
          <w:p>
            <w:pPr>
              <w:spacing w:after="0" w:before="0"/>
            </w:pPr>
            <w:r>
              <w:rPr>
                <w:rFonts w:ascii="Arial" w:cs="Arial" w:eastAsia="Arial" w:hAnsi="Arial"/>
                <w:b/>
                <w:bCs/>
                <w:color w:val="2D87D0"/>
                <w:sz w:val="22"/>
                <w:szCs w:val="22"/>
              </w:rPr>
              <w:t xml:space="preserve">vercel.json</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"crons": [</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"path": "/api/cron/process-emails",      "schedule": "* * * * *" },</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"path": "/api/cron/reset-usage-counters", "schedule": "0 0 * * *" }</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Notes: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Cron Jobs require the Vercel Pro plan or higher.</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process-emails: every minute — processes pending email jobs.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reset-usage-counters: midnight UTC — resets daily email/campaign counts.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Both endpoints verify CRON_SECRET header:</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if (req.headers.get('authorization') !== `Bearer ${process.env.CRON_SECRET}`) return 401</w:t>
            </w:r>
          </w:p>
        </w:tc>
      </w:tr>
    </w:tbl>
    <w:p>
      <w:r>
        <w:br w:type="page"/>
      </w:r>
    </w:p>
    <w:p>
      <w:pPr>
        <w:pStyle w:val="Heading1"/>
        <w:pBdr>
          <w:bottom w:val="single" w:color="2D87D0" w:sz="6" w:space="4"/>
        </w:pBdr>
        <w:spacing w:after="160" w:before="360"/>
      </w:pPr>
      <w:r>
        <w:rPr>
          <w:rFonts w:ascii="Arial" w:cs="Arial" w:eastAsia="Arial" w:hAnsi="Arial"/>
          <w:b/>
          <w:bCs/>
          <w:color w:val="1B4F8A"/>
          <w:sz w:val="36"/>
          <w:szCs w:val="36"/>
        </w:rPr>
        <w:t xml:space="preserve">13. Database Schema Design</w:t>
      </w:r>
    </w:p>
    <w:p>
      <w:pPr>
        <w:spacing w:after="120" w:before="60"/>
        <w:jc w:val="left"/>
      </w:pPr>
      <w:r>
        <w:rPr>
          <w:rFonts w:ascii="Arial" w:cs="Arial" w:eastAsia="Arial" w:hAnsi="Arial"/>
          <w:b w:val="false"/>
          <w:bCs w:val="false"/>
          <w:i w:val="false"/>
          <w:iCs w:val="false"/>
          <w:color w:val="1A1A2E"/>
          <w:sz w:val="22"/>
          <w:szCs w:val="22"/>
        </w:rPr>
        <w:t xml:space="preserve">All primary tables use UUID primary keys. Timestamps use timestamptz. Soft deletes (deleted_at) applied to contacts, campaigns, hotlists. Sessions managed by Better Auth. v1.3 adds: employer_leads, candidate_leads, employer_contacts, hotlist_entries, hotlist_templates, chrmnexus_applications.</w:t>
      </w:r>
    </w:p>
    <w:p>
      <w:pPr>
        <w:spacing w:after="60" w:before="60"/>
      </w:pPr>
      <w:r>
        <w:rPr>
          <w:sz w:val="4"/>
          <w:szCs w:val="4"/>
        </w:rPr>
        <w:t xml:space="preserve"/>
      </w:r>
    </w:p>
    <w:p>
      <w:pPr>
        <w:pStyle w:val="Heading2"/>
        <w:spacing w:after="120" w:before="280"/>
      </w:pPr>
      <w:r>
        <w:rPr>
          <w:rFonts w:ascii="Arial" w:cs="Arial" w:eastAsia="Arial" w:hAnsi="Arial"/>
          <w:b/>
          <w:bCs/>
          <w:color w:val="1B4F8A"/>
          <w:sz w:val="28"/>
          <w:szCs w:val="28"/>
        </w:rPr>
        <w:t xml:space="preserve">13.1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uuid PK</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varchar(255) UNIQUE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Login + sending email address. One subscription per email.</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password_hash</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varchar(255)</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bcrypt, cost 12</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name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varchar(255)</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Display name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company_name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varchar(255)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Same company name can appear across multiple accounts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reply_to_email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varchar(255)</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Used as Reply-To in campaign and hotlist emails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tier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enum('free','standard')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enum('active','suspended')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role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enum('user','admin')</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admin = SHIRO Technologies team</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stripe_customer_id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varchar(100)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chrmnexus_subscribed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boolean DEFAULT false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True when CHRMNEXUS add-on active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chrmnexus_stripe_subscription_id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varchar(100)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Stripe sub ID for CHRMNEXUS add-on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email_verified_at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timestamptz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created_at / updated_at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timestamptz</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13.2  contacts (platform-wide)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uuid PK</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contact_type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enum('employer','candidate')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visibility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enum('platform')</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All platform contacts are visible to all Standard users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source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enum('csv_import','employer_landing','candidate_landing','manual')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Origin of the record</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enum('active','inactive')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inactive = bounced</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bounce_reason / bounced_at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text / timestamptz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reactivated_by / reactivated_at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uuid / timestamptz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Admin audit trail</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reactivation_note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text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varchar(255) UNIQUE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Indexed</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name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varchar(255)</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phone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varchar(50)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title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varchar(255)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city / state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company_name / company_type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Employer contacts only</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industry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varchar(255)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Employer contacts only</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work_authorization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enum(...)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Candidate contacts only</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profile_summary / cover_letter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text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Candidate only</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skills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text[]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Array of skill tags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unsubscribed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boolean DEFAULT false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unsubscribed_at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timestamptz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notes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text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deleted_at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timestamptz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Soft delete</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13.3  employer_contacts (private, per-account)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uuid PK</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user_id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uuid FK → users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Account that owns this private contact</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varchar(255)</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Unique per user_id (UNIQUE on user_id + email)</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name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varchar(255)</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phone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varchar(50)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company_name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varchar(255)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company_type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enum('c2c','direct','staffing','other')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city / state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industry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varchar(255)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enum('active','inactive')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inactive = bounced or admin-deactivated</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bounce_reason / bounced_at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text / timestamptz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unsubscribed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boolean DEFAULT false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source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enum('csv_import','manual')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csv_batch_id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uuid FK → csv_import_batches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Which batch created this record</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created_at / updated_at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timestamptz</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13.4  employer_leads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uuid PK</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enum('pending','approved','rejected','migrated')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Admin review state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submitted_at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timestamptz</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reviewed_by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uuid FK → users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Admin reviewer</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reviewed_at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timestamptz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rejection_reason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text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migrated_contact_id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uuid FK → contacts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Set on successful migration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varchar(255)</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name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varchar(255)</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Contact person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company_name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varchar(255)</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phone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varchar(50)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city / state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company_type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varchar(50)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industry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varchar(255)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interested_in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text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'hotlists', 'campaigns', or 'both'</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consent_given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boolean DEFAULT false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Must be true for form to submit</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ip_address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varchar(45)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Spam detection</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13.5  candidate_leads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uuid PK</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enum('pending','approved','rejected','migrated')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submitted_at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timestamptz</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reviewed_by / reviewed_at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uuid / timestamptz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rejection_reason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text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migrated_contact_id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uuid FK → contacts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varchar(255)</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name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varchar(255)</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phone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varchar(50)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city / state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work_authorization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varchar(50)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title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varchar(255)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skills_raw</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text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Comma-separated; normalised on migration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profile_summary / cover_letter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text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consent_given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boolean DEFAULT false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ip_address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varchar(45)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13.6  hotlist_entries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uuid PK</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hotlist_id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uuid FK → hotlists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Parent hotlist</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user_id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uuid FK → users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Owner account</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raw_name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varchar(255)</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Original name as entered</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display_name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varchar(255)</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Normalised name for display and email</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title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varchar(255)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Current job title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skills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text[]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Array of skill tags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city / state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work_authorization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varchar(50)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availability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varchar(100)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e.g., 'Immediate', '2 weeks', specific date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rate_salary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varchar(100)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Desired rate or salary expectation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profile_summary</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text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Max 300 chars for hotlist table cell</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contact_email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varchar(255)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Optional — employer may choose not to include in table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contact_phone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varchar(50)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source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enum('excel_upload','form_entry','copy_paste')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How this entry was added</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sort_order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integer DEFAULT 0</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Display order in hotlist table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timestamptz</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13.7  hotlists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uuid PK</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user_id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uuid FK → users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Owner account</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name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varchar(255)</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Hotlist name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visible_columns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Array of column keys to include in email table: ['name','title','skills',...]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email_subject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varchar(500)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Subject line for hotlist email</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enum('draft','sent','archived')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sent_at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timestamptz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total_entries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integer DEFAULT 0</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deleted_at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timestamptz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Soft delete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created_at / updated_at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timestamptz</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13.8  campaigns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uuid PK</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user_id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uuid FK → users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Owner</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name / subject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body_html / body_text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text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HTML body and plain-text fallback</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enum</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draft | scheduled | sending | sent | paused | archived</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target_type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enum('employer','candidate','hotlist')</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hotlist_id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uuid FK → hotlists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Used when target_type='hotlist'</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target_filters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jsonb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Skills, work_auth, city, state, company_type filters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include_employer_contacts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boolean DEFAULT true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Whether to include this account's employer_contacts in the send</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total_recipients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integer DEFAULT 0</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After deduplication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delivered_count / bounced_count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integer DEFAULT 0</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Updated by webhooks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opened_count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integer DEFAULT 0</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Admin-only metric</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scheduled_at / sent_at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timestamptz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deleted_at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timestamptz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Soft delete</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13.9  csv_import_batches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uuid PK</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user_id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uuid FK → users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Uploader</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target_table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enum('employer_contacts','contacts')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employer_contacts for Standard users; contacts for admin-elevated imports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contact_type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enum('employer','candidate')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Type of contacts in this CSV</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enum('pending_review','approved','rejected')</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file_url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varchar(500)</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DO Spaces URL</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original_filename / row_count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varchar / integer</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valid_row_count / skipped_row_count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integer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Set at approval time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submitted_at / reviewed_by / reviewed_at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timestamptz / uuid / timestamptz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rejection_reason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text NULL</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13.10  usage_counters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560"/>
      </w:tblGrid>
      <w:tr>
        <w:trPr>
          <w:tblHeader/>
        </w:trPr>
        <w:tc>
          <w:tcPr>
            <w:tcW w:type="dxa" w:w="26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Column</w:t>
            </w:r>
          </w:p>
        </w:tc>
        <w:tc>
          <w:tcPr>
            <w:tcW w:type="dxa" w:w="22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uuid PK</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user_id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uuid FK → users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counter_type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enum('daily_emails','daily_campaigns','monthly_emails')</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count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integer DEFAULT 0</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Atomically incremented</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reset_date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date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The date this counter resets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updated_at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timestamptz</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r>
    </w:tbl>
    <w:p>
      <w:r>
        <w:br w:type="page"/>
      </w:r>
    </w:p>
    <w:p>
      <w:pPr>
        <w:pStyle w:val="Heading1"/>
        <w:pBdr>
          <w:bottom w:val="single" w:color="2D87D0" w:sz="6" w:space="4"/>
        </w:pBdr>
        <w:spacing w:after="160" w:before="360"/>
      </w:pPr>
      <w:r>
        <w:rPr>
          <w:rFonts w:ascii="Arial" w:cs="Arial" w:eastAsia="Arial" w:hAnsi="Arial"/>
          <w:b/>
          <w:bCs/>
          <w:color w:val="1B4F8A"/>
          <w:sz w:val="36"/>
          <w:szCs w:val="36"/>
        </w:rPr>
        <w:t xml:space="preserve">14. API Design</w:t>
      </w:r>
    </w:p>
    <w:p>
      <w:pPr>
        <w:spacing w:after="120" w:before="60"/>
        <w:jc w:val="left"/>
      </w:pPr>
      <w:r>
        <w:rPr>
          <w:rFonts w:ascii="Arial" w:cs="Arial" w:eastAsia="Arial" w:hAnsi="Arial"/>
          <w:b w:val="false"/>
          <w:bCs w:val="false"/>
          <w:i w:val="false"/>
          <w:iCs w:val="false"/>
          <w:color w:val="1A1A2E"/>
          <w:sz w:val="22"/>
          <w:szCs w:val="22"/>
        </w:rPr>
        <w:t xml:space="preserve">All endpoints live under /api/v1/ as Next.js App Router route handlers. Auth via Better Auth session cookie. v1.3 adds endpoints for hotlist generation (Excel/form/paste), employer_contacts, leads management, and CHRMNEXUS.</w:t>
      </w:r>
    </w:p>
    <w:p>
      <w:pPr>
        <w:spacing w:after="60" w:before="60"/>
      </w:pPr>
      <w:r>
        <w:rPr>
          <w:sz w:val="4"/>
          <w:szCs w:val="4"/>
        </w:rPr>
        <w:t xml:space="preserve"/>
      </w:r>
    </w:p>
    <w:p>
      <w:pPr>
        <w:pStyle w:val="Heading2"/>
        <w:spacing w:after="120" w:before="280"/>
      </w:pPr>
      <w:r>
        <w:rPr>
          <w:rFonts w:ascii="Arial" w:cs="Arial" w:eastAsia="Arial" w:hAnsi="Arial"/>
          <w:b/>
          <w:bCs/>
          <w:color w:val="1B4F8A"/>
          <w:sz w:val="28"/>
          <w:szCs w:val="28"/>
        </w:rPr>
        <w:t xml:space="preserve">14.1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/auth/register</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Register. Sends verification email via Resend.</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/auth/login</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Authenticate. Sets session cookie.</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/auth/logout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Invalidates session in DB.</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/auth/forgot-password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Sends reset link via Resend.</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/auth/reset-password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Validates token, updates password.</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/auth/verify-email/:token</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Email verification handler.</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14.2  Public Landing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/public/signup/employer</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Employer form submit → employer_leads table. Rate-limited 3/hour per IP.</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/public/signup/candidate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Candidate form submit → candidate_leads table. Rate-limited 3/hour per IP.</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14.3  Leads Management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/admin/leads/employers</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List employer_leads (filter by status)</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/admin/leads/candidates</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List candidate_leads (filter by status)</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/admin/leads/employers/:id/approve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Approve employer lead</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/admin/leads/employers/:id/reject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Reject with reason</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/admin/leads/employers/:id/migrate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Migrate approved lead to contacts table</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/admin/leads/candidates/:id/approve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Approve candidate lead</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/admin/leads/candidates/:id/reject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Reject with reason</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/admin/leads/candidates/:id/migrate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Migrate approved candidate to contacts table</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14.4  Hotlist Generation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/hotlists</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List hotlists for this account</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/hotlists</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Create new hotlist (name, visible_columns, email_subject)</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/hotlists/:id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Get hotlist + all entries</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B45309"/>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/hotlists/:id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Update name, columns, subject</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B91C1C"/>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/hotlists/:id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Soft delete hotlist</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/hotlists/:id/entries/form</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Add single entry via form fields</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/hotlists/:id/entries/excel</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Upload .xlsx/.xls file — parses rows, normalises names</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/hotlists/:id/entries/paste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Submit pasted text block — parsed into entry rows</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/hotlists/:id/entries</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List all entries in hotlist</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B45309"/>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/hotlists/:id/entries/:eid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Update a single entry</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B91C1C"/>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/hotlists/:id/entries/:eid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Remove entry from hotlist</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/hotlists/:id/send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Generate HTML table and dispatch via pg-boss/AhaSend</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/hotlists/:id/preview</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Preview rendered HTML table (for UI preview pane)</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14.5  Employer Contacts (Private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/employer-contacts</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List this account's private employer contacts</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/employer-contacts</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Manually add a single employer contact</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/employer-contacts/:id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Get employer contact detail</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B45309"/>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/employer-contacts/:id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Update employer contact fields</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B91C1C"/>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/employer-contacts/:id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Soft delete (sets status='inactive')</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/employer-contacts/import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Upload CSV — staged in csv_import_batches (target_table='employer_contacts')</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14.6  Platform Contacts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/contacts</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List platform contacts (search, filter by type/status/skills/work_auth/city/state)</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/contacts</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Create single platform contact (admin only for direct creation)</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/contacts/:id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Get contact detail</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B45309"/>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/contacts/:id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Update contact fields</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B91C1C"/>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/contacts/:id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Soft delete</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/admin/contacts/:id/reactivate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ADMIN ONLY — reactivate inactive contact</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/admin/contacts/export</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ADMIN ONLY — export all contacts as CSV</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14.7  Campaigns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/campaigns</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List campaigns</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/campaigns</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Create draft. Body: name, subject, body_html, body_text, target_type, hotlist_id?, target_filters?, include_employer_contacts</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/campaigns/:id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Campaign detail + aggregate stats</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B45309"/>
                <w:sz w:val="20"/>
                <w:szCs w:val="20"/>
              </w:rPr>
              <w:t xml:space="preserve">PATCH</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/campaigns/:id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Update draft campaign</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B91C1C"/>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/campaigns/:id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Soft delete</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/campaigns/:id/send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Launch. Deduplicates contacts + employer_contacts. Enqueues pg-boss jobs.</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/campaigns/:id/pause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Pause in-progress campaign</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/campaigns/:id/logs</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Recipient logs. Standard: sent/delivered/bounced. Admin: all including opened.</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14.8  CHRMNEXUS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/chrmnexus/jobs</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Proxy to CHRMNEXUS API — paginated job listings. All authenticated users.</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/chrmnexus/jobs/:id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Proxy — job detail. All authenticated users.</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/chrmnexus/jobs/:id/apply</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Submit application. CHRMNEXUS add-on required. Returns 403 if not subscribed.</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/chrmnexus/applications</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List this user's submitted applications.</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/chrmnexus/subscribe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Create CHRMNEXUS add-on Stripe subscription checkout session.</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/chrmnexus/unsubscribe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Cancel CHRMNEXUS add-on subscription via Stripe.</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14.9  Webhooks &amp; Cron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4960"/>
      </w:tblGrid>
      <w:tr>
        <w:trPr>
          <w:tblHeader/>
        </w:trPr>
        <w:tc>
          <w:tcPr>
            <w:tcW w:type="dxa" w:w="16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Endpoint</w:t>
            </w:r>
          </w:p>
        </w:tc>
        <w:tc>
          <w:tcPr>
            <w:tcW w:type="dxa" w:w="49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/webhooks/resend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Resend events. Validates Svix signature.</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/webhooks/ahasend</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AhaSend events. Validates HMAC-SHA256.</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B4F8A"/>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/webhooks/stripe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Stripe subscription events incl. CHRMNEXUS add-on.</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/cron/process-emails</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Vercel Cron — pg-boss jobs → AhaSend / Resend fallback.</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/cron/reset-usage-counters</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Vercel Cron — resets daily usage counters at midnight.</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/api/unsubscribe</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Unsubscribe handler. Validates HMAC token.</w:t>
            </w:r>
          </w:p>
        </w:tc>
      </w:tr>
      <w:tr>
        <w:tc>
          <w:tcPr>
            <w:tcW w:type="dxa" w:w="1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/api/track/open</w:t>
            </w:r>
          </w:p>
        </w:tc>
        <w:tc>
          <w:tcPr>
            <w:tcW w:type="dxa" w:w="4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Open tracking pixel. Admin-only metric.</w:t>
            </w:r>
          </w:p>
        </w:tc>
      </w:tr>
    </w:tbl>
    <w:p>
      <w:r>
        <w:br w:type="page"/>
      </w:r>
    </w:p>
    <w:p>
      <w:pPr>
        <w:pStyle w:val="Heading1"/>
        <w:pBdr>
          <w:bottom w:val="single" w:color="2D87D0" w:sz="6" w:space="4"/>
        </w:pBdr>
        <w:spacing w:after="160" w:before="360"/>
      </w:pPr>
      <w:r>
        <w:rPr>
          <w:rFonts w:ascii="Arial" w:cs="Arial" w:eastAsia="Arial" w:hAnsi="Arial"/>
          <w:b/>
          <w:bCs/>
          <w:color w:val="1B4F8A"/>
          <w:sz w:val="36"/>
          <w:szCs w:val="36"/>
        </w:rPr>
        <w:t xml:space="preserve">15. Vercel Deployment — Step-by-Step Guide</w:t>
      </w:r>
    </w:p>
    <w:p>
      <w:pPr>
        <w:spacing w:after="120" w:before="60"/>
        <w:jc w:val="left"/>
      </w:pPr>
      <w:r>
        <w:rPr>
          <w:rFonts w:ascii="Arial" w:cs="Arial" w:eastAsia="Arial" w:hAnsi="Arial"/>
          <w:b w:val="false"/>
          <w:bCs w:val="false"/>
          <w:i w:val="false"/>
          <w:iCs w:val="false"/>
          <w:color w:val="1A1A2E"/>
          <w:sz w:val="22"/>
          <w:szCs w:val="22"/>
        </w:rPr>
        <w:t xml:space="preserve">Complete deployment guide for CloudSourceHRM on Vercel with Neon Postgres, Vercel Cron Jobs, and Cloudflare DNS. No Railway or separate server required.</w:t>
      </w:r>
    </w:p>
    <w:p>
      <w:pPr>
        <w:spacing w:after="60" w:before="60"/>
      </w:pPr>
      <w:r>
        <w:rPr>
          <w:sz w:val="4"/>
          <w:szCs w:val="4"/>
        </w:rPr>
        <w:t xml:space="preserve"/>
      </w:r>
    </w:p>
    <w:p>
      <w:pPr>
        <w:pStyle w:val="Heading2"/>
        <w:spacing w:after="120" w:before="280"/>
      </w:pPr>
      <w:r>
        <w:rPr>
          <w:rFonts w:ascii="Arial" w:cs="Arial" w:eastAsia="Arial" w:hAnsi="Arial"/>
          <w:b/>
          <w:bCs/>
          <w:color w:val="1B4F8A"/>
          <w:sz w:val="28"/>
          <w:szCs w:val="28"/>
        </w:rPr>
        <w:t xml:space="preserve">Step 1 — Prerequisites</w:t>
      </w:r>
    </w:p>
    <w:p>
      <w:pPr>
        <w:pStyle w:val="ListParagraph"/>
        <w:numPr>
          <w:ilvl w:val="0"/>
          <w:numId w:val="3"/>
        </w:numPr>
        <w:spacing w:after="40" w:before="40"/>
      </w:pPr>
      <w:r>
        <w:rPr>
          <w:rFonts w:ascii="Arial" w:cs="Arial" w:eastAsia="Arial" w:hAnsi="Arial"/>
          <w:b w:val="false"/>
          <w:bCs w:val="false"/>
          <w:color w:val="1A1A2E"/>
          <w:sz w:val="22"/>
          <w:szCs w:val="22"/>
        </w:rPr>
        <w:t xml:space="preserve">GitHub repository (Turborepo monorepo with apps/web as the Next.js app)</w:t>
      </w:r>
    </w:p>
    <w:p>
      <w:pPr>
        <w:pStyle w:val="ListParagraph"/>
        <w:numPr>
          <w:ilvl w:val="0"/>
          <w:numId w:val="3"/>
        </w:numPr>
        <w:spacing w:after="40" w:before="40"/>
      </w:pPr>
      <w:r>
        <w:rPr>
          <w:rFonts w:ascii="Arial" w:cs="Arial" w:eastAsia="Arial" w:hAnsi="Arial"/>
          <w:b w:val="false"/>
          <w:bCs w:val="false"/>
          <w:color w:val="1A1A2E"/>
          <w:sz w:val="22"/>
          <w:szCs w:val="22"/>
        </w:rPr>
        <w:t xml:space="preserve">Vercel account — Pro plan required for Cron Jobs</w:t>
      </w:r>
    </w:p>
    <w:p>
      <w:pPr>
        <w:pStyle w:val="ListParagraph"/>
        <w:numPr>
          <w:ilvl w:val="0"/>
          <w:numId w:val="3"/>
        </w:numPr>
        <w:spacing w:after="40" w:before="40"/>
      </w:pPr>
      <w:r>
        <w:rPr>
          <w:rFonts w:ascii="Arial" w:cs="Arial" w:eastAsia="Arial" w:hAnsi="Arial"/>
          <w:b w:val="false"/>
          <w:bCs w:val="false"/>
          <w:color w:val="1A1A2E"/>
          <w:sz w:val="22"/>
          <w:szCs w:val="22"/>
        </w:rPr>
        <w:t xml:space="preserve">Cloudflare account managing the cloudsourcehrm.us domain</w:t>
      </w:r>
    </w:p>
    <w:p>
      <w:pPr>
        <w:pStyle w:val="ListParagraph"/>
        <w:numPr>
          <w:ilvl w:val="0"/>
          <w:numId w:val="3"/>
        </w:numPr>
        <w:spacing w:after="40" w:before="40"/>
      </w:pPr>
      <w:r>
        <w:rPr>
          <w:rFonts w:ascii="Arial" w:cs="Arial" w:eastAsia="Arial" w:hAnsi="Arial"/>
          <w:b w:val="false"/>
          <w:bCs w:val="false"/>
          <w:color w:val="1A1A2E"/>
          <w:sz w:val="22"/>
          <w:szCs w:val="22"/>
        </w:rPr>
        <w:t xml:space="preserve">Neon account at neon.tech (or Vercel Postgres via Vercel dashboard)</w:t>
      </w:r>
    </w:p>
    <w:p>
      <w:pPr>
        <w:pStyle w:val="ListParagraph"/>
        <w:numPr>
          <w:ilvl w:val="0"/>
          <w:numId w:val="3"/>
        </w:numPr>
        <w:spacing w:after="40" w:before="40"/>
      </w:pPr>
      <w:r>
        <w:rPr>
          <w:rFonts w:ascii="Arial" w:cs="Arial" w:eastAsia="Arial" w:hAnsi="Arial"/>
          <w:b w:val="false"/>
          <w:bCs w:val="false"/>
          <w:color w:val="1A1A2E"/>
          <w:sz w:val="22"/>
          <w:szCs w:val="22"/>
        </w:rPr>
        <w:t xml:space="preserve">Resend account — domain verified for noreply@mail.cloudsourcehrm.us</w:t>
      </w:r>
    </w:p>
    <w:p>
      <w:pPr>
        <w:pStyle w:val="ListParagraph"/>
        <w:numPr>
          <w:ilvl w:val="0"/>
          <w:numId w:val="3"/>
        </w:numPr>
        <w:spacing w:after="40" w:before="40"/>
      </w:pPr>
      <w:r>
        <w:rPr>
          <w:rFonts w:ascii="Arial" w:cs="Arial" w:eastAsia="Arial" w:hAnsi="Arial"/>
          <w:b w:val="false"/>
          <w:bCs w:val="false"/>
          <w:color w:val="1A1A2E"/>
          <w:sz w:val="22"/>
          <w:szCs w:val="22"/>
        </w:rPr>
        <w:t xml:space="preserve">AhaSend account — production account with sending domain verified</w:t>
      </w:r>
    </w:p>
    <w:p>
      <w:pPr>
        <w:pStyle w:val="ListParagraph"/>
        <w:numPr>
          <w:ilvl w:val="0"/>
          <w:numId w:val="3"/>
        </w:numPr>
        <w:spacing w:after="40" w:before="40"/>
      </w:pPr>
      <w:r>
        <w:rPr>
          <w:rFonts w:ascii="Arial" w:cs="Arial" w:eastAsia="Arial" w:hAnsi="Arial"/>
          <w:b w:val="false"/>
          <w:bCs w:val="false"/>
          <w:color w:val="1A1A2E"/>
          <w:sz w:val="22"/>
          <w:szCs w:val="22"/>
        </w:rPr>
        <w:t xml:space="preserve">Stripe account — live mode, CHRMNEXUS add-on product created</w:t>
      </w:r>
    </w:p>
    <w:p>
      <w:pPr>
        <w:pStyle w:val="ListParagraph"/>
        <w:numPr>
          <w:ilvl w:val="0"/>
          <w:numId w:val="3"/>
        </w:numPr>
        <w:spacing w:after="40" w:before="40"/>
      </w:pPr>
      <w:r>
        <w:rPr>
          <w:rFonts w:ascii="Arial" w:cs="Arial" w:eastAsia="Arial" w:hAnsi="Arial"/>
          <w:b w:val="false"/>
          <w:bCs w:val="false"/>
          <w:color w:val="1A1A2E"/>
          <w:sz w:val="22"/>
          <w:szCs w:val="22"/>
        </w:rPr>
        <w:t xml:space="preserve">DigitalOcean account for Spaces object storage</w:t>
      </w:r>
    </w:p>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Step 2 — Create the Vercel Project</w:t>
      </w:r>
    </w:p>
    <w:p>
      <w:pPr>
        <w:pStyle w:val="ListParagraph"/>
        <w:numPr>
          <w:ilvl w:val="0"/>
          <w:numId w:val="2"/>
        </w:numPr>
        <w:spacing w:after="60" w:before="60"/>
      </w:pPr>
      <w:r>
        <w:rPr>
          <w:rFonts w:ascii="Arial" w:cs="Arial" w:eastAsia="Arial" w:hAnsi="Arial"/>
          <w:color w:val="1A1A2E"/>
          <w:sz w:val="22"/>
          <w:szCs w:val="22"/>
        </w:rPr>
        <w:t xml:space="preserve">Vercel dashboard → Add New → Project → Import Git Repository</w:t>
      </w:r>
    </w:p>
    <w:p>
      <w:pPr>
        <w:pStyle w:val="ListParagraph"/>
        <w:numPr>
          <w:ilvl w:val="0"/>
          <w:numId w:val="2"/>
        </w:numPr>
        <w:spacing w:after="60" w:before="60"/>
      </w:pPr>
      <w:r>
        <w:rPr>
          <w:rFonts w:ascii="Arial" w:cs="Arial" w:eastAsia="Arial" w:hAnsi="Arial"/>
          <w:color w:val="1A1A2E"/>
          <w:sz w:val="22"/>
          <w:szCs w:val="22"/>
        </w:rPr>
        <w:t xml:space="preserve">Framework: Next.js (auto-detected). Root Directory: apps/web</w:t>
      </w:r>
    </w:p>
    <w:p>
      <w:pPr>
        <w:pStyle w:val="ListParagraph"/>
        <w:numPr>
          <w:ilvl w:val="0"/>
          <w:numId w:val="2"/>
        </w:numPr>
        <w:spacing w:after="60" w:before="60"/>
      </w:pPr>
      <w:r>
        <w:rPr>
          <w:rFonts w:ascii="Arial" w:cs="Arial" w:eastAsia="Arial" w:hAnsi="Arial"/>
          <w:color w:val="1A1A2E"/>
          <w:sz w:val="22"/>
          <w:szCs w:val="22"/>
        </w:rPr>
        <w:t xml:space="preserve">Build Command: pnpm run build. Output Directory: .next</w:t>
      </w:r>
    </w:p>
    <w:p>
      <w:pPr>
        <w:pStyle w:val="ListParagraph"/>
        <w:numPr>
          <w:ilvl w:val="0"/>
          <w:numId w:val="2"/>
        </w:numPr>
        <w:spacing w:after="60" w:before="60"/>
      </w:pPr>
      <w:r>
        <w:rPr>
          <w:rFonts w:ascii="Arial" w:cs="Arial" w:eastAsia="Arial" w:hAnsi="Arial"/>
          <w:color w:val="1A1A2E"/>
          <w:sz w:val="22"/>
          <w:szCs w:val="22"/>
        </w:rPr>
        <w:t xml:space="preserve">Do NOT deploy yet — add Postgres and environment variables first</w:t>
      </w:r>
    </w:p>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Step 3 — Add Vercel Postgres (Neon)</w:t>
      </w:r>
    </w:p>
    <w:p>
      <w:pPr>
        <w:pStyle w:val="ListParagraph"/>
        <w:numPr>
          <w:ilvl w:val="0"/>
          <w:numId w:val="2"/>
        </w:numPr>
        <w:spacing w:after="60" w:before="60"/>
      </w:pPr>
      <w:r>
        <w:rPr>
          <w:rFonts w:ascii="Arial" w:cs="Arial" w:eastAsia="Arial" w:hAnsi="Arial"/>
          <w:color w:val="1A1A2E"/>
          <w:sz w:val="22"/>
          <w:szCs w:val="22"/>
        </w:rPr>
        <w:t xml:space="preserve">Vercel dashboard → your project → Storage tab → Create Database → Postgres</w:t>
      </w:r>
    </w:p>
    <w:p>
      <w:pPr>
        <w:pStyle w:val="ListParagraph"/>
        <w:numPr>
          <w:ilvl w:val="0"/>
          <w:numId w:val="2"/>
        </w:numPr>
        <w:spacing w:after="60" w:before="60"/>
      </w:pPr>
      <w:r>
        <w:rPr>
          <w:rFonts w:ascii="Arial" w:cs="Arial" w:eastAsia="Arial" w:hAnsi="Arial"/>
          <w:color w:val="1A1A2E"/>
          <w:sz w:val="22"/>
          <w:szCs w:val="22"/>
        </w:rPr>
        <w:t xml:space="preserve">Choose region closest to users (e.g., us-east-1)</w:t>
      </w:r>
    </w:p>
    <w:p>
      <w:pPr>
        <w:pStyle w:val="ListParagraph"/>
        <w:numPr>
          <w:ilvl w:val="0"/>
          <w:numId w:val="2"/>
        </w:numPr>
        <w:spacing w:after="60" w:before="60"/>
      </w:pPr>
      <w:r>
        <w:rPr>
          <w:rFonts w:ascii="Arial" w:cs="Arial" w:eastAsia="Arial" w:hAnsi="Arial"/>
          <w:color w:val="1A1A2E"/>
          <w:sz w:val="22"/>
          <w:szCs w:val="22"/>
        </w:rPr>
        <w:t xml:space="preserve">Vercel auto-injects: POSTGRES_URL, POSTGRES_URL_UNPOOLED, POSTGRES_USER, POSTGRES_HOST, POSTGRES_PASSWORD, POSTGRES_DATABASE</w:t>
      </w:r>
    </w:p>
    <w:p>
      <w:pPr>
        <w:pStyle w:val="ListParagraph"/>
        <w:numPr>
          <w:ilvl w:val="0"/>
          <w:numId w:val="2"/>
        </w:numPr>
        <w:spacing w:after="60" w:before="60"/>
      </w:pPr>
      <w:r>
        <w:rPr>
          <w:rFonts w:ascii="Arial" w:cs="Arial" w:eastAsia="Arial" w:hAnsi="Arial"/>
          <w:color w:val="1A1A2E"/>
          <w:sz w:val="22"/>
          <w:szCs w:val="22"/>
        </w:rPr>
        <w:t xml:space="preserve">Use POSTGRES_URL_UNPOOLED in Drizzle migrations config; POSTGRES_URL at runtime</w:t>
      </w:r>
    </w:p>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Step 4 — Configure Environment Variables</w:t>
      </w:r>
    </w:p>
    <w:tbl>
      <w:tblPr>
        <w:tblW w:type="dxa" w:w="9360"/>
        <w:tblBorders>
          <w:top w:val="single" w:color="1B4F8A" w:sz="4"/>
          <w:left w:val="single" w:color="1B4F8A" w:sz="4"/>
          <w:bottom w:val="single" w:color="BDD4EE" w:sz="1"/>
          <w:right w:val="single" w:color="BDD4EE"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00"/>
              <w:left w:type="dxa" w:w="160"/>
              <w:bottom w:type="dxa" w:w="40"/>
              <w:right w:type="dxa" w:w="160"/>
            </w:tcMar>
          </w:tcPr>
          <w:p>
            <w:pPr>
              <w:spacing w:after="0" w:before="0"/>
            </w:pPr>
            <w:r>
              <w:rPr>
                <w:rFonts w:ascii="Arial" w:cs="Arial" w:eastAsia="Arial" w:hAnsi="Arial"/>
                <w:b/>
                <w:bCs/>
                <w:color w:val="1B4F8A"/>
                <w:sz w:val="22"/>
                <w:szCs w:val="22"/>
              </w:rPr>
              <w:t xml:space="preserve">Environment Variables (Vercel Dashboard → Settings → Environment Variables)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BETTER_AUTH_SECRET            &lt;256-bit random string&gt;</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BETTER_AUTH_URL               https://member.cloudsourcehrm.us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AHASEND_API_KEY               &lt;from AhaSend dashboard&gt;</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AHASEND_API_URL               https://api.ahasend.com</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AHASEND_WEBHOOK_SECRET        &lt;HMAC secret from AhaSend&gt;</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RESEND_API_KEY                re_xxxxxxxxxxxxx</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RESEND_WEBHOOK_SECRET         &lt;Svix signing secret from Resend&gt;</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EMAIL_FROM_ADDRESS            noreply@mail.cloudsourcehrm.us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EMAIL_FROM_DOMAIN             mail.cloudsourcehrm.us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STRIPE_SECRET_KEY             sk_live_xxxxxxxxxxxxx</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STRIPE_WEBHOOK_SECRET         whsec_xxxxxxxxxxxxx</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STRIPE_PRICE_ID_STANDARD      price_xxxxxxxxxxxxx</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STRIPE_PRICE_ID_CHRMNEXUS     price_xxxxxxxxxxxxx   (CHRMNEXUS add-on)</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STRIPE_PRICE_ID_CREDITS       price_xxxxxxxxxxxxx</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UNSUBSCRIBE_HMAC_SECRET       &lt;256-bit random string&gt;</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OPEN_TRACKING_HMAC_SECRET     &lt;256-bit random string&gt;</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CRON_SECRET                   &lt;random string for cron endpoints&gt;</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DO_SPACES_KEY                 &lt;DigitalOcean Spaces access key&gt;</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DO_SPACES_SECRET              &lt;DigitalOcean Spaces secret&gt;</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DO_SPACES_ENDPOINT            https://sfo3.digitaloceanspaces.com</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DO_SPACES_BUCKET              hrm-uploads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CHRMNEXUS_API_URL             https://www.cloudsourcehrm.com/api</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NEXT_PUBLIC_APP_URL           https://member.cloudsourcehrm.us</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Step 5 — Configure Cron Jobs (vercel.json)</w:t>
      </w:r>
    </w:p>
    <w:tbl>
      <w:tblPr>
        <w:tblW w:type="dxa" w:w="9360"/>
        <w:tblBorders>
          <w:top w:val="single" w:color="2D87D0" w:sz="4"/>
          <w:left w:val="single" w:color="2D87D0" w:sz="4"/>
          <w:bottom w:val="single" w:color="BDD4EE" w:sz="1"/>
          <w:right w:val="single" w:color="BDD4EE"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00"/>
              <w:left w:type="dxa" w:w="160"/>
              <w:bottom w:type="dxa" w:w="40"/>
              <w:right w:type="dxa" w:w="160"/>
            </w:tcMar>
          </w:tcPr>
          <w:p>
            <w:pPr>
              <w:spacing w:after="0" w:before="0"/>
            </w:pPr>
            <w:r>
              <w:rPr>
                <w:rFonts w:ascii="Arial" w:cs="Arial" w:eastAsia="Arial" w:hAnsi="Arial"/>
                <w:b/>
                <w:bCs/>
                <w:color w:val="2D87D0"/>
                <w:sz w:val="22"/>
                <w:szCs w:val="22"/>
              </w:rPr>
              <w:t xml:space="preserve">vercel.json</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"crons": [</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"path": "/api/cron/process-emails",       "schedule": "* * * * *" },</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"path": "/api/cron/reset-usage-counters",  "schedule": "0 0 * * *" }</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Requires Vercel Pro plan. Both endpoints verify CRON_SECRET header.</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Step 6 — Run Database Migrations</w:t>
      </w:r>
    </w:p>
    <w:tbl>
      <w:tblPr>
        <w:tblW w:type="dxa" w:w="9360"/>
        <w:tblBorders>
          <w:top w:val="single" w:color="2D87D0" w:sz="4"/>
          <w:left w:val="single" w:color="2D87D0" w:sz="4"/>
          <w:bottom w:val="single" w:color="BDD4EE" w:sz="1"/>
          <w:right w:val="single" w:color="BDD4EE"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00"/>
              <w:left w:type="dxa" w:w="160"/>
              <w:bottom w:type="dxa" w:w="40"/>
              <w:right w:type="dxa" w:w="160"/>
            </w:tcMar>
          </w:tcPr>
          <w:p>
            <w:pPr>
              <w:spacing w:after="0" w:before="0"/>
            </w:pPr>
            <w:r>
              <w:rPr>
                <w:rFonts w:ascii="Arial" w:cs="Arial" w:eastAsia="Arial" w:hAnsi="Arial"/>
                <w:b/>
                <w:bCs/>
                <w:color w:val="2D87D0"/>
                <w:sz w:val="22"/>
                <w:szCs w:val="22"/>
              </w:rPr>
              <w:t xml:space="preserve">package.json scripts (apps/web)</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"scripts": {</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"build": "next build",</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"vercel-build": "pnpm db:migrate &amp;&amp; next build",</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"db:migrate": "drizzle-kit migrate --config=drizzle.config.ts"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In Vercel dashboard → Build &amp; Development Settings: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Override Build Command: pnpm vercel-build</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Step 7 — Configure Custom Domain</w:t>
      </w:r>
    </w:p>
    <w:p>
      <w:pPr>
        <w:pStyle w:val="ListParagraph"/>
        <w:numPr>
          <w:ilvl w:val="0"/>
          <w:numId w:val="2"/>
        </w:numPr>
        <w:spacing w:after="60" w:before="60"/>
      </w:pPr>
      <w:r>
        <w:rPr>
          <w:rFonts w:ascii="Arial" w:cs="Arial" w:eastAsia="Arial" w:hAnsi="Arial"/>
          <w:color w:val="1A1A2E"/>
          <w:sz w:val="22"/>
          <w:szCs w:val="22"/>
        </w:rPr>
        <w:t xml:space="preserve">Vercel dashboard → Settings → Domains → Add member.cloudsourcehrm.us</w:t>
      </w:r>
    </w:p>
    <w:p>
      <w:pPr>
        <w:pStyle w:val="ListParagraph"/>
        <w:numPr>
          <w:ilvl w:val="0"/>
          <w:numId w:val="2"/>
        </w:numPr>
        <w:spacing w:after="60" w:before="60"/>
      </w:pPr>
      <w:r>
        <w:rPr>
          <w:rFonts w:ascii="Arial" w:cs="Arial" w:eastAsia="Arial" w:hAnsi="Arial"/>
          <w:color w:val="1A1A2E"/>
          <w:sz w:val="22"/>
          <w:szCs w:val="22"/>
        </w:rPr>
        <w:t xml:space="preserve">Add CNAME record in Cloudflare: Name=member, Target=cname.vercel-dns.com</w:t>
      </w:r>
    </w:p>
    <w:p>
      <w:pPr>
        <w:pStyle w:val="ListParagraph"/>
        <w:numPr>
          <w:ilvl w:val="0"/>
          <w:numId w:val="2"/>
        </w:numPr>
        <w:spacing w:after="60" w:before="60"/>
      </w:pPr>
      <w:r>
        <w:rPr>
          <w:rFonts w:ascii="Arial" w:cs="Arial" w:eastAsia="Arial" w:hAnsi="Arial"/>
          <w:color w:val="1A1A2E"/>
          <w:sz w:val="22"/>
          <w:szCs w:val="22"/>
        </w:rPr>
        <w:t xml:space="preserve">Vercel auto-provisions SSL certificate</w:t>
      </w:r>
    </w:p>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Step 8 — Verify Resend Sending Domain</w:t>
      </w:r>
    </w:p>
    <w:p>
      <w:pPr>
        <w:pStyle w:val="ListParagraph"/>
        <w:numPr>
          <w:ilvl w:val="0"/>
          <w:numId w:val="2"/>
        </w:numPr>
        <w:spacing w:after="60" w:before="60"/>
      </w:pPr>
      <w:r>
        <w:rPr>
          <w:rFonts w:ascii="Arial" w:cs="Arial" w:eastAsia="Arial" w:hAnsi="Arial"/>
          <w:color w:val="1A1A2E"/>
          <w:sz w:val="22"/>
          <w:szCs w:val="22"/>
        </w:rPr>
        <w:t xml:space="preserve">Resend dashboard → Domains → Add Domain → mail.cloudsourcehrm.us</w:t>
      </w:r>
    </w:p>
    <w:p>
      <w:pPr>
        <w:pStyle w:val="ListParagraph"/>
        <w:numPr>
          <w:ilvl w:val="0"/>
          <w:numId w:val="2"/>
        </w:numPr>
        <w:spacing w:after="60" w:before="60"/>
      </w:pPr>
      <w:r>
        <w:rPr>
          <w:rFonts w:ascii="Arial" w:cs="Arial" w:eastAsia="Arial" w:hAnsi="Arial"/>
          <w:color w:val="1A1A2E"/>
          <w:sz w:val="22"/>
          <w:szCs w:val="22"/>
        </w:rPr>
        <w:t xml:space="preserve">Add Resend's DNS records (SPF TXT, DKIM CNAME x2, DMARC TXT) to Cloudflare</w:t>
      </w:r>
    </w:p>
    <w:p>
      <w:pPr>
        <w:pStyle w:val="ListParagraph"/>
        <w:numPr>
          <w:ilvl w:val="0"/>
          <w:numId w:val="2"/>
        </w:numPr>
        <w:spacing w:after="60" w:before="60"/>
      </w:pPr>
      <w:r>
        <w:rPr>
          <w:rFonts w:ascii="Arial" w:cs="Arial" w:eastAsia="Arial" w:hAnsi="Arial"/>
          <w:color w:val="1A1A2E"/>
          <w:sz w:val="22"/>
          <w:szCs w:val="22"/>
        </w:rPr>
        <w:t xml:space="preserve">Verify in Resend dashboard — noreply@mail.cloudsourcehrm.us is ready to send</w:t>
      </w:r>
    </w:p>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Step 9 — Verify AhaSend Sending Domain</w:t>
      </w:r>
    </w:p>
    <w:p>
      <w:pPr>
        <w:pStyle w:val="ListParagraph"/>
        <w:numPr>
          <w:ilvl w:val="0"/>
          <w:numId w:val="2"/>
        </w:numPr>
        <w:spacing w:after="60" w:before="60"/>
      </w:pPr>
      <w:r>
        <w:rPr>
          <w:rFonts w:ascii="Arial" w:cs="Arial" w:eastAsia="Arial" w:hAnsi="Arial"/>
          <w:color w:val="1A1A2E"/>
          <w:sz w:val="22"/>
          <w:szCs w:val="22"/>
        </w:rPr>
        <w:t xml:space="preserve">AhaSend dashboard → Sending Domains → Add Domain → mail.cloudsourcehrm.us</w:t>
      </w:r>
    </w:p>
    <w:p>
      <w:pPr>
        <w:pStyle w:val="ListParagraph"/>
        <w:numPr>
          <w:ilvl w:val="0"/>
          <w:numId w:val="2"/>
        </w:numPr>
        <w:spacing w:after="60" w:before="60"/>
      </w:pPr>
      <w:r>
        <w:rPr>
          <w:rFonts w:ascii="Arial" w:cs="Arial" w:eastAsia="Arial" w:hAnsi="Arial"/>
          <w:color w:val="1A1A2E"/>
          <w:sz w:val="22"/>
          <w:szCs w:val="22"/>
        </w:rPr>
        <w:t xml:space="preserve">Add AhaSend's DKIM CNAME records to Cloudflare DNS (different selector from Resend)</w:t>
      </w:r>
    </w:p>
    <w:p>
      <w:pPr>
        <w:pStyle w:val="ListParagraph"/>
        <w:numPr>
          <w:ilvl w:val="0"/>
          <w:numId w:val="2"/>
        </w:numPr>
        <w:spacing w:after="60" w:before="60"/>
      </w:pPr>
      <w:r>
        <w:rPr>
          <w:rFonts w:ascii="Arial" w:cs="Arial" w:eastAsia="Arial" w:hAnsi="Arial"/>
          <w:color w:val="1A1A2E"/>
          <w:sz w:val="22"/>
          <w:szCs w:val="22"/>
        </w:rPr>
        <w:t xml:space="preserve">Both providers can share the same domain with separate DKIM selectors</w:t>
      </w:r>
    </w:p>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Step 10 — Configure Stripe Webhooks</w:t>
      </w:r>
    </w:p>
    <w:p>
      <w:pPr>
        <w:pStyle w:val="ListParagraph"/>
        <w:numPr>
          <w:ilvl w:val="0"/>
          <w:numId w:val="2"/>
        </w:numPr>
        <w:spacing w:after="60" w:before="60"/>
      </w:pPr>
      <w:r>
        <w:rPr>
          <w:rFonts w:ascii="Arial" w:cs="Arial" w:eastAsia="Arial" w:hAnsi="Arial"/>
          <w:color w:val="1A1A2E"/>
          <w:sz w:val="22"/>
          <w:szCs w:val="22"/>
        </w:rPr>
        <w:t xml:space="preserve">Stripe dashboard → Developers → Webhooks → Add Endpoint</w:t>
      </w:r>
    </w:p>
    <w:p>
      <w:pPr>
        <w:pStyle w:val="ListParagraph"/>
        <w:numPr>
          <w:ilvl w:val="0"/>
          <w:numId w:val="2"/>
        </w:numPr>
        <w:spacing w:after="60" w:before="60"/>
      </w:pPr>
      <w:r>
        <w:rPr>
          <w:rFonts w:ascii="Arial" w:cs="Arial" w:eastAsia="Arial" w:hAnsi="Arial"/>
          <w:color w:val="1A1A2E"/>
          <w:sz w:val="22"/>
          <w:szCs w:val="22"/>
        </w:rPr>
        <w:t xml:space="preserve">URL: https://member.cloudsourcehrm.us/api/webhooks/stripe</w:t>
      </w:r>
    </w:p>
    <w:p>
      <w:pPr>
        <w:pStyle w:val="ListParagraph"/>
        <w:numPr>
          <w:ilvl w:val="0"/>
          <w:numId w:val="2"/>
        </w:numPr>
        <w:spacing w:after="60" w:before="60"/>
      </w:pPr>
      <w:r>
        <w:rPr>
          <w:rFonts w:ascii="Arial" w:cs="Arial" w:eastAsia="Arial" w:hAnsi="Arial"/>
          <w:color w:val="1A1A2E"/>
          <w:sz w:val="22"/>
          <w:szCs w:val="22"/>
        </w:rPr>
        <w:t xml:space="preserve">Events: customer.subscription.created, customer.subscription.updated, customer.subscription.deleted, invoice.payment_succeeded, invoice.payment_failed</w:t>
      </w:r>
    </w:p>
    <w:p>
      <w:pPr>
        <w:pStyle w:val="ListParagraph"/>
        <w:numPr>
          <w:ilvl w:val="0"/>
          <w:numId w:val="2"/>
        </w:numPr>
        <w:spacing w:after="60" w:before="60"/>
      </w:pPr>
      <w:r>
        <w:rPr>
          <w:rFonts w:ascii="Arial" w:cs="Arial" w:eastAsia="Arial" w:hAnsi="Arial"/>
          <w:color w:val="1A1A2E"/>
          <w:sz w:val="22"/>
          <w:szCs w:val="22"/>
        </w:rPr>
        <w:t xml:space="preserve">Create a second product in Stripe for CHRMNEXUS add-on and note its price_id</w:t>
      </w:r>
    </w:p>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Step 11 — Configure Email Provider Webhooks</w:t>
      </w:r>
    </w:p>
    <w:tbl>
      <w:tblPr>
        <w:tblW w:type="dxa" w:w="9360"/>
        <w:tblBorders>
          <w:top w:val="single" w:color="1B4F8A" w:sz="4"/>
          <w:left w:val="single" w:color="1B4F8A" w:sz="4"/>
          <w:bottom w:val="single" w:color="BDD4EE" w:sz="1"/>
          <w:right w:val="single" w:color="BDD4EE"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1FA" w:val="clear"/>
            <w:tcMar>
              <w:top w:type="dxa" w:w="100"/>
              <w:left w:type="dxa" w:w="160"/>
              <w:bottom w:type="dxa" w:w="40"/>
              <w:right w:type="dxa" w:w="160"/>
            </w:tcMar>
          </w:tcPr>
          <w:p>
            <w:pPr>
              <w:spacing w:after="0" w:before="0"/>
            </w:pPr>
            <w:r>
              <w:rPr>
                <w:rFonts w:ascii="Arial" w:cs="Arial" w:eastAsia="Arial" w:hAnsi="Arial"/>
                <w:b/>
                <w:bCs/>
                <w:color w:val="1B4F8A"/>
                <w:sz w:val="22"/>
                <w:szCs w:val="22"/>
              </w:rPr>
              <w:t xml:space="preserve">Webhook URLs</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Resend: https://member.cloudsourcehrm.us/api/webhooks/resend</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Events: email.delivered, email.bounced, email.complained, email.opened</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AhaSend: https://member.cloudsourcehrm.us/api/webhooks/ahasend</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Events: delivered, bounced, complained</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Copy HMAC secret → add as AHASEND_WEBHOOK_SECRET in Vercel</w:t>
            </w:r>
          </w:p>
        </w:tc>
      </w:tr>
    </w:tbl>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Step 12 — Deploy</w:t>
      </w:r>
    </w:p>
    <w:p>
      <w:pPr>
        <w:pStyle w:val="ListParagraph"/>
        <w:numPr>
          <w:ilvl w:val="0"/>
          <w:numId w:val="2"/>
        </w:numPr>
        <w:spacing w:after="60" w:before="60"/>
      </w:pPr>
      <w:r>
        <w:rPr>
          <w:rFonts w:ascii="Arial" w:cs="Arial" w:eastAsia="Arial" w:hAnsi="Arial"/>
          <w:color w:val="1A1A2E"/>
          <w:sz w:val="22"/>
          <w:szCs w:val="22"/>
        </w:rPr>
        <w:t xml:space="preserve">Push to main branch — Vercel auto-deploys</w:t>
      </w:r>
    </w:p>
    <w:p>
      <w:pPr>
        <w:pStyle w:val="ListParagraph"/>
        <w:numPr>
          <w:ilvl w:val="0"/>
          <w:numId w:val="2"/>
        </w:numPr>
        <w:spacing w:after="60" w:before="60"/>
      </w:pPr>
      <w:r>
        <w:rPr>
          <w:rFonts w:ascii="Arial" w:cs="Arial" w:eastAsia="Arial" w:hAnsi="Arial"/>
          <w:color w:val="1A1A2E"/>
          <w:sz w:val="22"/>
          <w:szCs w:val="22"/>
        </w:rPr>
        <w:t xml:space="preserve">Monitor build log for migration success and build completion</w:t>
      </w:r>
    </w:p>
    <w:p>
      <w:pPr>
        <w:pStyle w:val="ListParagraph"/>
        <w:numPr>
          <w:ilvl w:val="0"/>
          <w:numId w:val="2"/>
        </w:numPr>
        <w:spacing w:after="60" w:before="60"/>
      </w:pPr>
      <w:r>
        <w:rPr>
          <w:rFonts w:ascii="Arial" w:cs="Arial" w:eastAsia="Arial" w:hAnsi="Arial"/>
          <w:color w:val="1A1A2E"/>
          <w:sz w:val="22"/>
          <w:szCs w:val="22"/>
        </w:rPr>
        <w:t xml:space="preserve">Visit https://member.cloudsourcehrm.us — confirm the app is live</w:t>
      </w:r>
    </w:p>
    <w:p>
      <w:pPr>
        <w:pStyle w:val="ListParagraph"/>
        <w:numPr>
          <w:ilvl w:val="0"/>
          <w:numId w:val="2"/>
        </w:numPr>
        <w:spacing w:after="60" w:before="60"/>
      </w:pPr>
      <w:r>
        <w:rPr>
          <w:rFonts w:ascii="Arial" w:cs="Arial" w:eastAsia="Arial" w:hAnsi="Arial"/>
          <w:color w:val="1A1A2E"/>
          <w:sz w:val="22"/>
          <w:szCs w:val="22"/>
        </w:rPr>
        <w:t xml:space="preserve">Test: register → verify email → subscribe → create hotlist → send hotlist</w:t>
      </w:r>
    </w:p>
    <w:p>
      <w:pPr>
        <w:pStyle w:val="ListParagraph"/>
        <w:numPr>
          <w:ilvl w:val="0"/>
          <w:numId w:val="2"/>
        </w:numPr>
        <w:spacing w:after="60" w:before="60"/>
      </w:pPr>
      <w:r>
        <w:rPr>
          <w:rFonts w:ascii="Arial" w:cs="Arial" w:eastAsia="Arial" w:hAnsi="Arial"/>
          <w:color w:val="1A1A2E"/>
          <w:sz w:val="22"/>
          <w:szCs w:val="22"/>
        </w:rPr>
        <w:t xml:space="preserve">Verify cron jobs appear in Vercel dashboard → Project → Cron Jobs tab</w:t>
      </w:r>
    </w:p>
    <w:p>
      <w:pPr>
        <w:spacing w:after="80" w:before="80"/>
      </w:pPr>
      <w:r>
        <w:rPr>
          <w:sz w:val="4"/>
          <w:szCs w:val="4"/>
        </w:rPr>
        <w:t xml:space="preserve"/>
      </w:r>
    </w:p>
    <w:p>
      <w:pPr>
        <w:pStyle w:val="Heading2"/>
        <w:spacing w:after="120" w:before="280"/>
      </w:pPr>
      <w:r>
        <w:rPr>
          <w:rFonts w:ascii="Arial" w:cs="Arial" w:eastAsia="Arial" w:hAnsi="Arial"/>
          <w:b/>
          <w:bCs/>
          <w:color w:val="1B4F8A"/>
          <w:sz w:val="28"/>
          <w:szCs w:val="28"/>
        </w:rPr>
        <w:t xml:space="preserve">Environment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Environment</w:t>
            </w:r>
          </w:p>
        </w:tc>
        <w:tc>
          <w:tcPr>
            <w:tcW w:type="dxa" w:w="20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Branch</w:t>
            </w:r>
          </w:p>
        </w:tc>
        <w:tc>
          <w:tcPr>
            <w:tcW w:type="dxa" w:w="53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Configuration</w:t>
            </w:r>
          </w:p>
        </w:tc>
      </w:tr>
      <w:tr>
        <w:tc>
          <w:tcPr>
            <w:tcW w:type="dxa" w:w="20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Local Dev</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any</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Docker Compose with local Postgres. .env.local. Stripe CLI webhook forwarding. Resend test mode.</w:t>
            </w:r>
          </w:p>
        </w:tc>
      </w:tr>
      <w:tr>
        <w:tc>
          <w:tcPr>
            <w:tcW w:type="dxa" w:w="2000"/>
            <w:tcBorders>
              <w:top w:val="single" w:color="CCCCCC" w:sz="1"/>
              <w:left w:val="single" w:color="CCCCCC" w:sz="1"/>
              <w:bottom w:val="single" w:color="CCCCCC" w:sz="1"/>
              <w:right w:val="single" w:color="CCCCCC" w:sz="1"/>
            </w:tcBorders>
            <w:shd w:fill="FEF3C7"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Staging</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develop</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Vercel Preview Deploy. Separate Neon database branch. Test API keys.</w:t>
            </w:r>
          </w:p>
        </w:tc>
      </w:tr>
      <w:tr>
        <w:tc>
          <w:tcPr>
            <w:tcW w:type="dxa" w:w="2000"/>
            <w:tcBorders>
              <w:top w:val="single" w:color="CCCCCC" w:sz="1"/>
              <w:left w:val="single" w:color="CCCCCC" w:sz="1"/>
              <w:bottom w:val="single" w:color="CCCCCC" w:sz="1"/>
              <w:right w:val="single" w:color="CCCCCC" w:sz="1"/>
            </w:tcBorders>
            <w:shd w:fill="E8F5EE"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Production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main</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Vercel Production. Neon production branch. Live keys. member.cloudsourcehrm.us active.</w:t>
            </w:r>
          </w:p>
        </w:tc>
      </w:tr>
    </w:tbl>
    <w:p>
      <w:r>
        <w:br w:type="page"/>
      </w:r>
    </w:p>
    <w:p>
      <w:pPr>
        <w:pStyle w:val="Heading1"/>
        <w:pBdr>
          <w:bottom w:val="single" w:color="2D87D0" w:sz="6" w:space="4"/>
        </w:pBdr>
        <w:spacing w:after="160" w:before="360"/>
      </w:pPr>
      <w:r>
        <w:rPr>
          <w:rFonts w:ascii="Arial" w:cs="Arial" w:eastAsia="Arial" w:hAnsi="Arial"/>
          <w:b/>
          <w:bCs/>
          <w:color w:val="1B4F8A"/>
          <w:sz w:val="36"/>
          <w:szCs w:val="36"/>
        </w:rPr>
        <w:t xml:space="preserve">16. Development Phases &amp; Timeline</w:t>
      </w:r>
    </w:p>
    <w:p>
      <w:pPr>
        <w:spacing w:after="120" w:before="60"/>
        <w:jc w:val="left"/>
      </w:pPr>
      <w:r>
        <w:rPr>
          <w:rFonts w:ascii="Arial" w:cs="Arial" w:eastAsia="Arial" w:hAnsi="Arial"/>
          <w:b w:val="false"/>
          <w:bCs w:val="false"/>
          <w:i w:val="false"/>
          <w:iCs w:val="false"/>
          <w:color w:val="1A1A2E"/>
          <w:sz w:val="22"/>
          <w:szCs w:val="22"/>
        </w:rPr>
        <w:t xml:space="preserve">26-week build plan for a 2 full-stack developer team, expanded from v1.2 to cover hotlist generation, CHRMNEXUS integration, and the two-database campaign architecture.</w:t>
      </w:r>
    </w:p>
    <w:p>
      <w:pPr>
        <w:spacing w:after="60" w:before="60"/>
      </w:pPr>
      <w:r>
        <w:rPr>
          <w:sz w:val="4"/>
          <w:szCs w:val="4"/>
        </w:rPr>
        <w:t xml:space="preserve"/>
      </w:r>
    </w:p>
    <w:p>
      <w:pPr>
        <w:pStyle w:val="Heading2"/>
        <w:spacing w:after="120" w:before="280"/>
      </w:pPr>
      <w:r>
        <w:rPr>
          <w:rFonts w:ascii="Arial" w:cs="Arial" w:eastAsia="Arial" w:hAnsi="Arial"/>
          <w:b/>
          <w:bCs/>
          <w:color w:val="1B4F8A"/>
          <w:sz w:val="28"/>
          <w:szCs w:val="28"/>
        </w:rPr>
        <w:t xml:space="preserve">Phase 1 — Foundation (Weeks 1–4)</w:t>
      </w:r>
    </w:p>
    <w:tbl>
      <w:tblPr>
        <w:tblW w:type="dxa" w:w="9360"/>
        <w:tblBorders>
          <w:top w:val="single" w:color="1B4F8A" w:sz="4"/>
          <w:left w:val="single" w:color="1B4F8A" w:sz="4"/>
          <w:bottom w:val="single" w:color="BDD4EE" w:sz="1"/>
          <w:right w:val="single" w:color="BDD4EE"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1FA" w:val="clear"/>
            <w:tcMar>
              <w:top w:type="dxa" w:w="100"/>
              <w:left w:type="dxa" w:w="160"/>
              <w:bottom w:type="dxa" w:w="40"/>
              <w:right w:type="dxa" w:w="160"/>
            </w:tcMar>
          </w:tcPr>
          <w:p>
            <w:pPr>
              <w:spacing w:after="0" w:before="0"/>
            </w:pPr>
            <w:r>
              <w:rPr>
                <w:rFonts w:ascii="Arial" w:cs="Arial" w:eastAsia="Arial" w:hAnsi="Arial"/>
                <w:b/>
                <w:bCs/>
                <w:color w:val="1B4F8A"/>
                <w:sz w:val="22"/>
                <w:szCs w:val="22"/>
              </w:rPr>
              <w:t xml:space="preserve">Goal: Auth, subscriptions, Vercel deployment live</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Wk 1-2: Turborepo / Next.js 15 setup. Neon Postgres via Vercel dashboard.</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Drizzle schema v1 (users, contacts, employer_contacts, leads tables) + migrations.</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Better Auth: register, login, email verify (Resend), password reset.</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pg-boss installed, pgboss tables migrated into Neon.</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Wk 3-4: Stripe integration — Standard tier + CHRMNEXUS add-on products.</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Two-account model enforced: one subscription per email address.</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User dashboard shell. reply_to_email field on profile settings.</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Vercel deployment live (Steps 1-7 of deployment guide complete).</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Deliverable: Auth and payments work end-to-end on Vercel.</w:t>
            </w:r>
          </w:p>
        </w:tc>
      </w:tr>
    </w:tbl>
    <w:p>
      <w:pPr>
        <w:spacing w:after="60" w:before="60"/>
      </w:pPr>
      <w:r>
        <w:rPr>
          <w:sz w:val="4"/>
          <w:szCs w:val="4"/>
        </w:rPr>
        <w:t xml:space="preserve"/>
      </w:r>
    </w:p>
    <w:p>
      <w:pPr>
        <w:pStyle w:val="Heading2"/>
        <w:spacing w:after="120" w:before="280"/>
      </w:pPr>
      <w:r>
        <w:rPr>
          <w:rFonts w:ascii="Arial" w:cs="Arial" w:eastAsia="Arial" w:hAnsi="Arial"/>
          <w:b/>
          <w:bCs/>
          <w:color w:val="1B4F8A"/>
          <w:sz w:val="28"/>
          <w:szCs w:val="28"/>
        </w:rPr>
        <w:t xml:space="preserve">Phase 2 — Landing Pages &amp; Leads (Weeks 5–8)</w:t>
      </w:r>
    </w:p>
    <w:tbl>
      <w:tblPr>
        <w:tblW w:type="dxa" w:w="9360"/>
        <w:tblBorders>
          <w:top w:val="single" w:color="1B4F8A" w:sz="4"/>
          <w:left w:val="single" w:color="1B4F8A" w:sz="4"/>
          <w:bottom w:val="single" w:color="BDD4EE" w:sz="1"/>
          <w:right w:val="single" w:color="BDD4EE"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1FA" w:val="clear"/>
            <w:tcMar>
              <w:top w:type="dxa" w:w="100"/>
              <w:left w:type="dxa" w:w="160"/>
              <w:bottom w:type="dxa" w:w="40"/>
              <w:right w:type="dxa" w:w="160"/>
            </w:tcMar>
          </w:tcPr>
          <w:p>
            <w:pPr>
              <w:spacing w:after="0" w:before="0"/>
            </w:pPr>
            <w:r>
              <w:rPr>
                <w:rFonts w:ascii="Arial" w:cs="Arial" w:eastAsia="Arial" w:hAnsi="Arial"/>
                <w:b/>
                <w:bCs/>
                <w:color w:val="1B4F8A"/>
                <w:sz w:val="22"/>
                <w:szCs w:val="22"/>
              </w:rPr>
              <w:t xml:space="preserve">Goal: Separate leads capture + admin migration workflow</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Wk 5-6: Employer landing page → employer_leads table.</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Candidate landing page → candidate_leads table.</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Edge Middleware IP rate limiting for public routes.</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Wk 7-8: Admin panel scaffold (role='admin' gate).</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Separate Employer Leads and Candidate Leads review queues.</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Approve → migrate to contacts. Reject → record reason.</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Admin notification email (Resend) for new pending leads.</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Deliverable: Both landing pages live. Leads isolation and admin migration working.</w:t>
            </w:r>
          </w:p>
        </w:tc>
      </w:tr>
    </w:tbl>
    <w:p>
      <w:pPr>
        <w:spacing w:after="60" w:before="60"/>
      </w:pPr>
      <w:r>
        <w:rPr>
          <w:sz w:val="4"/>
          <w:szCs w:val="4"/>
        </w:rPr>
        <w:t xml:space="preserve"/>
      </w:r>
    </w:p>
    <w:p>
      <w:pPr>
        <w:pStyle w:val="Heading2"/>
        <w:spacing w:after="120" w:before="280"/>
      </w:pPr>
      <w:r>
        <w:rPr>
          <w:rFonts w:ascii="Arial" w:cs="Arial" w:eastAsia="Arial" w:hAnsi="Arial"/>
          <w:b/>
          <w:bCs/>
          <w:color w:val="1B4F8A"/>
          <w:sz w:val="28"/>
          <w:szCs w:val="28"/>
        </w:rPr>
        <w:t xml:space="preserve">Phase 3 — Contacts, CSV &amp; Two-Database (Weeks 9–13)</w:t>
      </w:r>
    </w:p>
    <w:tbl>
      <w:tblPr>
        <w:tblW w:type="dxa" w:w="9360"/>
        <w:tblBorders>
          <w:top w:val="single" w:color="1B4F8A" w:sz="4"/>
          <w:left w:val="single" w:color="1B4F8A" w:sz="4"/>
          <w:bottom w:val="single" w:color="BDD4EE" w:sz="1"/>
          <w:right w:val="single" w:color="BDD4EE"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1FA" w:val="clear"/>
            <w:tcMar>
              <w:top w:type="dxa" w:w="100"/>
              <w:left w:type="dxa" w:w="160"/>
              <w:bottom w:type="dxa" w:w="40"/>
              <w:right w:type="dxa" w:w="160"/>
            </w:tcMar>
          </w:tcPr>
          <w:p>
            <w:pPr>
              <w:spacing w:after="0" w:before="0"/>
            </w:pPr>
            <w:r>
              <w:rPr>
                <w:rFonts w:ascii="Arial" w:cs="Arial" w:eastAsia="Arial" w:hAnsi="Arial"/>
                <w:b/>
                <w:bCs/>
                <w:color w:val="1B4F8A"/>
                <w:sz w:val="22"/>
                <w:szCs w:val="22"/>
              </w:rPr>
              <w:t xml:space="preserve">Goal: Dual-database employer contacts + CSV staging</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Wk 9-10: Platform contacts CRUD + employer_contacts CRUD.</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CSV upload: file → DO Spaces → csv_import_batches (target_table='employer_contacts').</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Admin CSV approve/reject → bulk-insert into employer_contacts on approve.</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Contact search + filter on both tables.</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Wk 11-12: Campaign builder with deduplication logic:</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UNION platform contacts + employer_contacts → deduplicate by email.</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campaigns.include_employer_contacts toggle.</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Wk 13:   Vitest + Playwright tests for contacts, CSVs, deduplication.</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Deliverable: Full dual-database contact management and deduplicated campaign targeting.</w:t>
            </w:r>
          </w:p>
        </w:tc>
      </w:tr>
    </w:tbl>
    <w:p>
      <w:pPr>
        <w:spacing w:after="60" w:before="60"/>
      </w:pPr>
      <w:r>
        <w:rPr>
          <w:sz w:val="4"/>
          <w:szCs w:val="4"/>
        </w:rPr>
        <w:t xml:space="preserve"/>
      </w:r>
    </w:p>
    <w:p>
      <w:pPr>
        <w:pStyle w:val="Heading2"/>
        <w:spacing w:after="120" w:before="280"/>
      </w:pPr>
      <w:r>
        <w:rPr>
          <w:rFonts w:ascii="Arial" w:cs="Arial" w:eastAsia="Arial" w:hAnsi="Arial"/>
          <w:b/>
          <w:bCs/>
          <w:color w:val="1B4F8A"/>
          <w:sz w:val="28"/>
          <w:szCs w:val="28"/>
        </w:rPr>
        <w:t xml:space="preserve">Phase 4 — Hotlist Generation Engine (Weeks 14–17)</w:t>
      </w:r>
    </w:p>
    <w:tbl>
      <w:tblPr>
        <w:tblW w:type="dxa" w:w="9360"/>
        <w:tblBorders>
          <w:top w:val="single" w:color="1B4F8A" w:sz="4"/>
          <w:left w:val="single" w:color="1B4F8A" w:sz="4"/>
          <w:bottom w:val="single" w:color="BDD4EE" w:sz="1"/>
          <w:right w:val="single" w:color="BDD4EE"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1FA" w:val="clear"/>
            <w:tcMar>
              <w:top w:type="dxa" w:w="100"/>
              <w:left w:type="dxa" w:w="160"/>
              <w:bottom w:type="dxa" w:w="40"/>
              <w:right w:type="dxa" w:w="160"/>
            </w:tcMar>
          </w:tcPr>
          <w:p>
            <w:pPr>
              <w:spacing w:after="0" w:before="0"/>
            </w:pPr>
            <w:r>
              <w:rPr>
                <w:rFonts w:ascii="Arial" w:cs="Arial" w:eastAsia="Arial" w:hAnsi="Arial"/>
                <w:b/>
                <w:bCs/>
                <w:color w:val="1B4F8A"/>
                <w:sz w:val="22"/>
                <w:szCs w:val="22"/>
              </w:rPr>
              <w:t xml:space="preserve">Goal: Excel upload, form entry, copy-paste, HTML table generation</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Wk 14-15: hotlists + hotlist_entries schema + CRUD APIs.</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Excel upload endpoint: SheetJS parsing → normalise names → hotlist_entries.</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Manual form entry endpoint.</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Copy-paste endpoint: delimiter-based row parsing → preview → save.</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Wk 16-17: Name normalisation logic (full name / first name / initials / Last, First).</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Hotlist HTML table renderer (visible_columns selection).</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Live preview pane in UI.</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Hotlist send via pg-boss/AhaSend (same pipeline as campaigns).</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No resume attachments — table-only email dispatch confirmed.</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Deliverable: Full hotlist generation from all three input methods. Table emails sent.</w:t>
            </w:r>
          </w:p>
        </w:tc>
      </w:tr>
    </w:tbl>
    <w:p>
      <w:pPr>
        <w:spacing w:after="60" w:before="60"/>
      </w:pPr>
      <w:r>
        <w:rPr>
          <w:sz w:val="4"/>
          <w:szCs w:val="4"/>
        </w:rPr>
        <w:t xml:space="preserve"/>
      </w:r>
    </w:p>
    <w:p>
      <w:pPr>
        <w:pStyle w:val="Heading2"/>
        <w:spacing w:after="120" w:before="280"/>
      </w:pPr>
      <w:r>
        <w:rPr>
          <w:rFonts w:ascii="Arial" w:cs="Arial" w:eastAsia="Arial" w:hAnsi="Arial"/>
          <w:b/>
          <w:bCs/>
          <w:color w:val="1B4F8A"/>
          <w:sz w:val="28"/>
          <w:szCs w:val="28"/>
        </w:rPr>
        <w:t xml:space="preserve">Phase 5 — Email Engine &amp; Bounces (Weeks 18–21)</w:t>
      </w:r>
    </w:p>
    <w:tbl>
      <w:tblPr>
        <w:tblW w:type="dxa" w:w="9360"/>
        <w:tblBorders>
          <w:top w:val="single" w:color="1B4F8A" w:sz="4"/>
          <w:left w:val="single" w:color="1B4F8A" w:sz="4"/>
          <w:bottom w:val="single" w:color="BDD4EE" w:sz="1"/>
          <w:right w:val="single" w:color="BDD4EE"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1FA" w:val="clear"/>
            <w:tcMar>
              <w:top w:type="dxa" w:w="100"/>
              <w:left w:type="dxa" w:w="160"/>
              <w:bottom w:type="dxa" w:w="40"/>
              <w:right w:type="dxa" w:w="160"/>
            </w:tcMar>
          </w:tcPr>
          <w:p>
            <w:pPr>
              <w:spacing w:after="0" w:before="0"/>
            </w:pPr>
            <w:r>
              <w:rPr>
                <w:rFonts w:ascii="Arial" w:cs="Arial" w:eastAsia="Arial" w:hAnsi="Arial"/>
                <w:b/>
                <w:bCs/>
                <w:color w:val="1B4F8A"/>
                <w:sz w:val="22"/>
                <w:szCs w:val="22"/>
              </w:rPr>
              <w:t xml:space="preserve">Goal: Full AhaSend + Resend email dispatch via pg-boss / Vercel Cron</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Wk 18-19: Campaign send endpoint → pg-boss job enqueue with dedup list.</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Vercel Cron /api/cron/process-emails → AhaSend bulk API.</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Resend fallback when AhaSend exhausts retries.</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Unsubscribe link (HMAC) + handler.</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Wk 20-21: Bounce webhooks → contacts.status = 'inactive' AND employer_contacts.status = 'inactive'.</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Open tracking pixel for admin open-rate visibility.</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Campaign log view (status-based visibility per role).</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Admin inactive contact reactivation flow.</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Load test: 1,000 recipient campaign via AhaSend.</w:t>
            </w:r>
          </w:p>
        </w:tc>
      </w:tr>
      <w:tr>
        <w:tc>
          <w:tcPr>
            <w:tcBorders>
              <w:top w:val="none" w:color="FFFFFF" w:sz="0"/>
              <w:left w:val="none" w:color="FFFFFF" w:sz="0"/>
              <w:bottom w:val="none" w:color="FFFFFF" w:sz="0"/>
              <w:right w:val="none" w:color="FFFFFF" w:sz="0"/>
            </w:tcBorders>
            <w:shd w:fill="E8F1FA"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Deliverable: Full email engine live. Both SMTP providers operational.</w:t>
            </w:r>
          </w:p>
        </w:tc>
      </w:tr>
    </w:tbl>
    <w:p>
      <w:pPr>
        <w:spacing w:after="60" w:before="60"/>
      </w:pPr>
      <w:r>
        <w:rPr>
          <w:sz w:val="4"/>
          <w:szCs w:val="4"/>
        </w:rPr>
        <w:t xml:space="preserve"/>
      </w:r>
    </w:p>
    <w:p>
      <w:pPr>
        <w:pStyle w:val="Heading2"/>
        <w:spacing w:after="120" w:before="280"/>
      </w:pPr>
      <w:r>
        <w:rPr>
          <w:rFonts w:ascii="Arial" w:cs="Arial" w:eastAsia="Arial" w:hAnsi="Arial"/>
          <w:b/>
          <w:bCs/>
          <w:color w:val="1B4F8A"/>
          <w:sz w:val="28"/>
          <w:szCs w:val="28"/>
        </w:rPr>
        <w:t xml:space="preserve">Phase 6 — CHRMNEXUS &amp; Polish (Weeks 22–26)</w:t>
      </w:r>
    </w:p>
    <w:tbl>
      <w:tblPr>
        <w:tblW w:type="dxa" w:w="9360"/>
        <w:tblBorders>
          <w:top w:val="single" w:color="1A7A4A" w:sz="4"/>
          <w:left w:val="single" w:color="1A7A4A" w:sz="4"/>
          <w:bottom w:val="single" w:color="BDD4EE" w:sz="1"/>
          <w:right w:val="single" w:color="BDD4EE"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8F5EE" w:val="clear"/>
            <w:tcMar>
              <w:top w:type="dxa" w:w="100"/>
              <w:left w:type="dxa" w:w="160"/>
              <w:bottom w:type="dxa" w:w="40"/>
              <w:right w:type="dxa" w:w="160"/>
            </w:tcMar>
          </w:tcPr>
          <w:p>
            <w:pPr>
              <w:spacing w:after="0" w:before="0"/>
            </w:pPr>
            <w:r>
              <w:rPr>
                <w:rFonts w:ascii="Arial" w:cs="Arial" w:eastAsia="Arial" w:hAnsi="Arial"/>
                <w:b/>
                <w:bCs/>
                <w:color w:val="1A7A4A"/>
                <w:sz w:val="22"/>
                <w:szCs w:val="22"/>
              </w:rPr>
              <w:t xml:space="preserve">Goal: CHRMNEXUS integration, admin panel, security hardening, launch</w:t>
            </w:r>
          </w:p>
        </w:tc>
      </w:tr>
      <w:tr>
        <w:tc>
          <w:tcPr>
            <w:tcBorders>
              <w:top w:val="none" w:color="FFFFFF" w:sz="0"/>
              <w:left w:val="none" w:color="FFFFFF" w:sz="0"/>
              <w:bottom w:val="none" w:color="FFFFFF" w:sz="0"/>
              <w:right w:val="none" w:color="FFFFFF" w:sz="0"/>
            </w:tcBorders>
            <w:shd w:fill="E8F5EE"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Wk 22-23: CHRMNEXUS API proxy endpoints (jobs listing, job detail).</w:t>
            </w:r>
          </w:p>
        </w:tc>
      </w:tr>
      <w:tr>
        <w:tc>
          <w:tcPr>
            <w:tcBorders>
              <w:top w:val="none" w:color="FFFFFF" w:sz="0"/>
              <w:left w:val="none" w:color="FFFFFF" w:sz="0"/>
              <w:bottom w:val="none" w:color="FFFFFF" w:sz="0"/>
              <w:right w:val="none" w:color="FFFFFF" w:sz="0"/>
            </w:tcBorders>
            <w:shd w:fill="E8F5EE"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CHRMNEXUS add-on subscription via Stripe.</w:t>
            </w:r>
          </w:p>
        </w:tc>
      </w:tr>
      <w:tr>
        <w:tc>
          <w:tcPr>
            <w:tcBorders>
              <w:top w:val="none" w:color="FFFFFF" w:sz="0"/>
              <w:left w:val="none" w:color="FFFFFF" w:sz="0"/>
              <w:bottom w:val="none" w:color="FFFFFF" w:sz="0"/>
              <w:right w:val="none" w:color="FFFFFF" w:sz="0"/>
            </w:tcBorders>
            <w:shd w:fill="E8F5EE"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Apply endpoint (add-on required gate).</w:t>
            </w:r>
          </w:p>
        </w:tc>
      </w:tr>
      <w:tr>
        <w:tc>
          <w:tcPr>
            <w:tcBorders>
              <w:top w:val="none" w:color="FFFFFF" w:sz="0"/>
              <w:left w:val="none" w:color="FFFFFF" w:sz="0"/>
              <w:bottom w:val="none" w:color="FFFFFF" w:sz="0"/>
              <w:right w:val="none" w:color="FFFFFF" w:sz="0"/>
            </w:tcBorders>
            <w:shd w:fill="E8F5EE"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chrmnexus_applications table + tracking.</w:t>
            </w:r>
          </w:p>
        </w:tc>
      </w:tr>
      <w:tr>
        <w:tc>
          <w:tcPr>
            <w:tcBorders>
              <w:top w:val="none" w:color="FFFFFF" w:sz="0"/>
              <w:left w:val="none" w:color="FFFFFF" w:sz="0"/>
              <w:bottom w:val="none" w:color="FFFFFF" w:sz="0"/>
              <w:right w:val="none" w:color="FFFFFF" w:sz="0"/>
            </w:tcBorders>
            <w:shd w:fill="E8F5EE"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Wk 24:   Full admin panel: user management, credits, leads, CSV batches.</w:t>
            </w:r>
          </w:p>
        </w:tc>
      </w:tr>
      <w:tr>
        <w:tc>
          <w:tcPr>
            <w:tcBorders>
              <w:top w:val="none" w:color="FFFFFF" w:sz="0"/>
              <w:left w:val="none" w:color="FFFFFF" w:sz="0"/>
              <w:bottom w:val="none" w:color="FFFFFF" w:sz="0"/>
              <w:right w:val="none" w:color="FFFFFF" w:sz="0"/>
            </w:tcBorders>
            <w:shd w:fill="E8F5EE"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pg-boss queue health monitoring.</w:t>
            </w:r>
          </w:p>
        </w:tc>
      </w:tr>
      <w:tr>
        <w:tc>
          <w:tcPr>
            <w:tcBorders>
              <w:top w:val="none" w:color="FFFFFF" w:sz="0"/>
              <w:left w:val="none" w:color="FFFFFF" w:sz="0"/>
              <w:bottom w:val="none" w:color="FFFFFF" w:sz="0"/>
              <w:right w:val="none" w:color="FFFFFF" w:sz="0"/>
            </w:tcBorders>
            <w:shd w:fill="E8F5EE"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Sentry error tracking on Vercel.</w:t>
            </w:r>
          </w:p>
        </w:tc>
      </w:tr>
      <w:tr>
        <w:tc>
          <w:tcPr>
            <w:tcBorders>
              <w:top w:val="none" w:color="FFFFFF" w:sz="0"/>
              <w:left w:val="none" w:color="FFFFFF" w:sz="0"/>
              <w:bottom w:val="none" w:color="FFFFFF" w:sz="0"/>
              <w:right w:val="none" w:color="FFFFFF" w:sz="0"/>
            </w:tcBorders>
            <w:shd w:fill="E8F5EE"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Wk 25:   OWASP Top 10 security review.</w:t>
            </w:r>
          </w:p>
        </w:tc>
      </w:tr>
      <w:tr>
        <w:tc>
          <w:tcPr>
            <w:tcBorders>
              <w:top w:val="none" w:color="FFFFFF" w:sz="0"/>
              <w:left w:val="none" w:color="FFFFFF" w:sz="0"/>
              <w:bottom w:val="none" w:color="FFFFFF" w:sz="0"/>
              <w:right w:val="none" w:color="FFFFFF" w:sz="0"/>
            </w:tcBorders>
            <w:shd w:fill="E8F5EE"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Privacy Policy + ToS consent gates on registration and landing pages.</w:t>
            </w:r>
          </w:p>
        </w:tc>
      </w:tr>
      <w:tr>
        <w:tc>
          <w:tcPr>
            <w:tcBorders>
              <w:top w:val="none" w:color="FFFFFF" w:sz="0"/>
              <w:left w:val="none" w:color="FFFFFF" w:sz="0"/>
              <w:bottom w:val="none" w:color="FFFFFF" w:sz="0"/>
              <w:right w:val="none" w:color="FFFFFF" w:sz="0"/>
            </w:tcBorders>
            <w:shd w:fill="E8F5EE"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Uptime monitoring for all production endpoints.</w:t>
            </w:r>
          </w:p>
        </w:tc>
      </w:tr>
      <w:tr>
        <w:tc>
          <w:tcPr>
            <w:tcBorders>
              <w:top w:val="none" w:color="FFFFFF" w:sz="0"/>
              <w:left w:val="none" w:color="FFFFFF" w:sz="0"/>
              <w:bottom w:val="none" w:color="FFFFFF" w:sz="0"/>
              <w:right w:val="none" w:color="FFFFFF" w:sz="0"/>
            </w:tcBorders>
            <w:shd w:fill="E8F5EE"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Wk 26:   Production launch. End-to-end smoke tests across all critical flows.</w:t>
            </w:r>
          </w:p>
        </w:tc>
      </w:tr>
      <w:tr>
        <w:tc>
          <w:tcPr>
            <w:tcBorders>
              <w:top w:val="none" w:color="FFFFFF" w:sz="0"/>
              <w:left w:val="none" w:color="FFFFFF" w:sz="0"/>
              <w:bottom w:val="none" w:color="FFFFFF" w:sz="0"/>
              <w:right w:val="none" w:color="FFFFFF" w:sz="0"/>
            </w:tcBorders>
            <w:shd w:fill="E8F5EE"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API reference docs + RUNBOOK.md.</w:t>
            </w:r>
          </w:p>
        </w:tc>
      </w:tr>
      <w:tr>
        <w:tc>
          <w:tcPr>
            <w:tcBorders>
              <w:top w:val="none" w:color="FFFFFF" w:sz="0"/>
              <w:left w:val="none" w:color="FFFFFF" w:sz="0"/>
              <w:bottom w:val="none" w:color="FFFFFF" w:sz="0"/>
              <w:right w:val="none" w:color="FFFFFF" w:sz="0"/>
            </w:tcBorders>
            <w:shd w:fill="E8F5EE"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Deliverable: Production platform live at member.cloudsourcehrm.us</w:t>
            </w:r>
          </w:p>
        </w:tc>
      </w:tr>
    </w:tbl>
    <w:p>
      <w:r>
        <w:br w:type="page"/>
      </w:r>
    </w:p>
    <w:p>
      <w:pPr>
        <w:pStyle w:val="Heading1"/>
        <w:pBdr>
          <w:bottom w:val="single" w:color="2D87D0" w:sz="6" w:space="4"/>
        </w:pBdr>
        <w:spacing w:after="160" w:before="360"/>
      </w:pPr>
      <w:r>
        <w:rPr>
          <w:rFonts w:ascii="Arial" w:cs="Arial" w:eastAsia="Arial" w:hAnsi="Arial"/>
          <w:b/>
          <w:bCs/>
          <w:color w:val="1B4F8A"/>
          <w:sz w:val="36"/>
          <w:szCs w:val="36"/>
        </w:rPr>
        <w:t xml:space="preserve">17. Infrastructure Cost Estimation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56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Service</w:t>
            </w:r>
          </w:p>
        </w:tc>
        <w:tc>
          <w:tcPr>
            <w:tcW w:type="dxa" w:w="20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Spec</w:t>
            </w:r>
          </w:p>
        </w:tc>
        <w:tc>
          <w:tcPr>
            <w:tcW w:type="dxa" w:w="20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Est. Cost</w:t>
            </w:r>
          </w:p>
        </w:tc>
        <w:tc>
          <w:tcPr>
            <w:tcW w:type="dxa" w:w="25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Vercel Pro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Pro plan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$20/mo</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555555"/>
                <w:sz w:val="20"/>
                <w:szCs w:val="20"/>
              </w:rPr>
              <w:t xml:space="preserve">Required for Cron Jobs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Neon (Vercel Postgres)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Starter/Launch</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$0–19/mo</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555555"/>
                <w:sz w:val="20"/>
                <w:szCs w:val="20"/>
              </w:rPr>
              <w:t xml:space="preserve">Free 0.5 GB; Launch plan at scale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AhaSend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Bulk email primary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$15–30/mo</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555555"/>
                <w:sz w:val="20"/>
                <w:szCs w:val="20"/>
              </w:rPr>
              <w:t xml:space="preserve">Volume-based</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Resend</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Transactional</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$0–20/mo</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555555"/>
                <w:sz w:val="20"/>
                <w:szCs w:val="20"/>
              </w:rPr>
              <w:t xml:space="preserve">First 3K emails/mo free</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DigitalOcean Spaces</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250 GB</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$5/mo</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555555"/>
                <w:sz w:val="20"/>
                <w:szCs w:val="20"/>
              </w:rPr>
              <w:t xml:space="preserve">CSV + Excel uploads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Stripe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2.9% + $0.30/txn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~3% revenue</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555555"/>
                <w:sz w:val="20"/>
                <w:szCs w:val="20"/>
              </w:rPr>
              <w:t xml:space="preserve">On $95/mo subscriptions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Cloudflare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Free / Pro</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$0–20/mo</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555555"/>
                <w:sz w:val="20"/>
                <w:szCs w:val="20"/>
              </w:rPr>
              <w:t xml:space="preserve">Free likely sufficient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Sentry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Free tier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$0/mo</w:t>
            </w:r>
          </w:p>
        </w:tc>
        <w:tc>
          <w:tcPr>
            <w:tcW w:type="dxa" w:w="2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555555"/>
                <w:sz w:val="20"/>
                <w:szCs w:val="20"/>
              </w:rPr>
              <w:t xml:space="preserve">Up to 5K errors/mo</w:t>
            </w:r>
          </w:p>
        </w:tc>
      </w:tr>
      <w:tr>
        <w:tc>
          <w:tcPr>
            <w:tcW w:type="dxa" w:w="28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spacing w:after="20" w:before="20"/>
              <w:jc w:val="left"/>
            </w:pPr>
            <w:r>
              <w:rPr>
                <w:rFonts w:ascii="Arial" w:cs="Arial" w:eastAsia="Arial" w:hAnsi="Arial"/>
                <w:b/>
                <w:bCs/>
                <w:color w:val="FFFFFF"/>
                <w:sz w:val="20"/>
                <w:szCs w:val="20"/>
              </w:rPr>
              <w:t xml:space="preserve">TOTAL BASE</w:t>
            </w:r>
          </w:p>
        </w:tc>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
            </w:r>
          </w:p>
        </w:tc>
        <w:tc>
          <w:tcPr>
            <w:tcW w:type="dxa" w:w="200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spacing w:after="20" w:before="20"/>
              <w:jc w:val="left"/>
            </w:pPr>
            <w:r>
              <w:rPr>
                <w:rFonts w:ascii="Arial" w:cs="Arial" w:eastAsia="Arial" w:hAnsi="Arial"/>
                <w:b/>
                <w:bCs/>
                <w:color w:val="FFFFFF"/>
                <w:sz w:val="20"/>
                <w:szCs w:val="20"/>
              </w:rPr>
              <w:t xml:space="preserve">~$40–$94/mo</w:t>
            </w:r>
          </w:p>
        </w:tc>
        <w:tc>
          <w:tcPr>
            <w:tcW w:type="dxa" w:w="2560"/>
            <w:tcBorders>
              <w:top w:val="single" w:color="CCCCCC" w:sz="1"/>
              <w:left w:val="single" w:color="CCCCCC" w:sz="1"/>
              <w:bottom w:val="single" w:color="CCCCCC" w:sz="1"/>
              <w:right w:val="single" w:color="CCCCCC" w:sz="1"/>
            </w:tcBorders>
            <w:shd w:fill="1B4F8A"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FFFFFF"/>
                <w:sz w:val="20"/>
                <w:szCs w:val="20"/>
              </w:rPr>
              <w:t xml:space="preserve">Pre-scale</w:t>
            </w:r>
          </w:p>
        </w:tc>
      </w:tr>
    </w:tbl>
    <w:p>
      <w:pPr>
        <w:spacing w:after="80" w:before="80"/>
      </w:pPr>
      <w:r>
        <w:rPr>
          <w:sz w:val="4"/>
          <w:szCs w:val="4"/>
        </w:rPr>
        <w:t xml:space="preserve"/>
      </w:r>
    </w:p>
    <w:p>
      <w:pPr>
        <w:spacing w:after="120" w:before="60"/>
        <w:jc w:val="left"/>
      </w:pPr>
      <w:r>
        <w:rPr>
          <w:rFonts w:ascii="Arial" w:cs="Arial" w:eastAsia="Arial" w:hAnsi="Arial"/>
          <w:b w:val="false"/>
          <w:bCs w:val="false"/>
          <w:i w:val="false"/>
          <w:iCs w:val="false"/>
          <w:color w:val="1A1A2E"/>
          <w:sz w:val="22"/>
          <w:szCs w:val="22"/>
        </w:rPr>
        <w:t xml:space="preserve">Break-even is achieved at just 1–2 Standard subscribers ($95/month each). CHRMNEXUS add-on subscriptions generate additional recurring revenue above the base infrastructure cost.</w:t>
      </w:r>
    </w:p>
    <w:p>
      <w:r>
        <w:br w:type="page"/>
      </w:r>
    </w:p>
    <w:p>
      <w:pPr>
        <w:pStyle w:val="Heading1"/>
        <w:pBdr>
          <w:bottom w:val="single" w:color="2D87D0" w:sz="6" w:space="4"/>
        </w:pBdr>
        <w:spacing w:after="160" w:before="360"/>
      </w:pPr>
      <w:r>
        <w:rPr>
          <w:rFonts w:ascii="Arial" w:cs="Arial" w:eastAsia="Arial" w:hAnsi="Arial"/>
          <w:b/>
          <w:bCs/>
          <w:color w:val="1B4F8A"/>
          <w:sz w:val="36"/>
          <w:szCs w:val="36"/>
        </w:rPr>
        <w:t xml:space="preserve">18.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4160"/>
      </w:tblGrid>
      <w:tr>
        <w:trPr>
          <w:tblHeader/>
        </w:trPr>
        <w:tc>
          <w:tcPr>
            <w:tcW w:type="dxa" w:w="26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Risk</w:t>
            </w:r>
          </w:p>
        </w:tc>
        <w:tc>
          <w:tcPr>
            <w:tcW w:type="dxa" w:w="13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Likelihood</w:t>
            </w:r>
          </w:p>
        </w:tc>
        <w:tc>
          <w:tcPr>
            <w:tcW w:type="dxa" w:w="13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Impact</w:t>
            </w:r>
          </w:p>
        </w:tc>
        <w:tc>
          <w:tcPr>
            <w:tcW w:type="dxa" w:w="41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Mitigation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Vercel Cron delay causing email dispatch lag</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B45309"/>
                <w:sz w:val="20"/>
                <w:szCs w:val="20"/>
              </w:rPr>
              <w:t xml:space="preserve">Medium</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Low</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Crons fire every 1 min. Large campaigns processed in batches across multiple invocations.</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AhaSend outage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Low</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B91C1C"/>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Automatic Resend fallback in pg-boss retry logic. Admin alert email on failure threshold.</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Duplicate email in dedup causing missed recipient</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Low</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B45309"/>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SQL UNION dedup is deterministic. Unit test dedup logic. Log both source counts and final count per campaign.</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Excel file with malformed headers on hotlist upload</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B91C1C"/>
                <w:sz w:val="20"/>
                <w:szCs w:val="20"/>
              </w:rPr>
              <w:t xml:space="preserve">High</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Low</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SheetJS header mapping is fuzzy (case-insensitive, trim). Unmapped columns shown to user for manual mapping. Bad files are rejected with a clear error message.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Spam submissions on public landing pages</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B91C1C"/>
                <w:sz w:val="20"/>
                <w:szCs w:val="20"/>
              </w:rPr>
              <w:t xml:space="preserve">High</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B45309"/>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Edge Middleware IP rate limit 3/hour. Consent required. Admin review before any record enters contacts table.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CHRMNEXUS API downtime</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B45309"/>
                <w:sz w:val="20"/>
                <w:szCs w:val="20"/>
              </w:rPr>
              <w:t xml:space="preserve">Medium</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Low</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Jobs feed is read-only proxy. Cache last response for 15 minutes. Show cached data with a stale indicator. Apply endpoint shows error if CHRMNEXUS is unreachable.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Employer creates multiple accounts to bypass per-account limits</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Low</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B45309"/>
                <w:sz w:val="20"/>
                <w:szCs w:val="20"/>
              </w:rPr>
              <w:t xml:space="preserve">Medium</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Per-account limits are enforced by email address (subscription unit). Admin can view accounts by company_name to spot abuse.</w:t>
            </w:r>
          </w:p>
        </w:tc>
      </w:tr>
      <w:tr>
        <w:tc>
          <w:tcPr>
            <w:tcW w:type="dxa" w:w="26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Both SMTP providers down simultaneously</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1A7A4A"/>
                <w:sz w:val="20"/>
                <w:szCs w:val="20"/>
              </w:rPr>
              <w:t xml:space="preserve">Very Low</w:t>
            </w:r>
          </w:p>
        </w:tc>
        <w:tc>
          <w:tcPr>
            <w:tcW w:type="dxa" w:w="13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bCs/>
                <w:color w:val="B91C1C"/>
                <w:sz w:val="20"/>
                <w:szCs w:val="20"/>
              </w:rPr>
              <w:t xml:space="preserve">High</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Jobs remain in pg-boss pending state and retry when providers recover. No data loss.</w:t>
            </w:r>
          </w:p>
        </w:tc>
      </w:tr>
    </w:tbl>
    <w:p>
      <w:r>
        <w:br w:type="page"/>
      </w:r>
    </w:p>
    <w:p>
      <w:pPr>
        <w:pStyle w:val="Heading1"/>
        <w:pBdr>
          <w:bottom w:val="single" w:color="2D87D0" w:sz="6" w:space="4"/>
        </w:pBdr>
        <w:spacing w:after="160" w:before="360"/>
      </w:pPr>
      <w:r>
        <w:rPr>
          <w:rFonts w:ascii="Arial" w:cs="Arial" w:eastAsia="Arial" w:hAnsi="Arial"/>
          <w:b/>
          <w:bCs/>
          <w:color w:val="1B4F8A"/>
          <w:sz w:val="36"/>
          <w:szCs w:val="36"/>
        </w:rPr>
        <w:t xml:space="preserve">19. Appendix</w:t>
      </w:r>
    </w:p>
    <w:p>
      <w:pPr>
        <w:pStyle w:val="Heading2"/>
        <w:spacing w:after="120" w:before="280"/>
      </w:pPr>
      <w:r>
        <w:rPr>
          <w:rFonts w:ascii="Arial" w:cs="Arial" w:eastAsia="Arial" w:hAnsi="Arial"/>
          <w:b/>
          <w:bCs/>
          <w:color w:val="1B4F8A"/>
          <w:sz w:val="28"/>
          <w:szCs w:val="28"/>
        </w:rPr>
        <w:t xml:space="preserve">19.1  Environment Variables — Complete Reference</w:t>
      </w:r>
    </w:p>
    <w:tbl>
      <w:tblPr>
        <w:tblW w:type="dxa" w:w="9360"/>
        <w:tblBorders>
          <w:top w:val="single" w:color="1B4F8A" w:sz="4"/>
          <w:left w:val="single" w:color="1B4F8A" w:sz="4"/>
          <w:bottom w:val="single" w:color="BDD4EE" w:sz="1"/>
          <w:right w:val="single" w:color="BDD4EE"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00"/>
              <w:left w:type="dxa" w:w="160"/>
              <w:bottom w:type="dxa" w:w="40"/>
              <w:right w:type="dxa" w:w="160"/>
            </w:tcMar>
          </w:tcPr>
          <w:p>
            <w:pPr>
              <w:spacing w:after="0" w:before="0"/>
            </w:pPr>
            <w:r>
              <w:rPr>
                <w:rFonts w:ascii="Arial" w:cs="Arial" w:eastAsia="Arial" w:hAnsi="Arial"/>
                <w:b/>
                <w:bCs/>
                <w:color w:val="1B4F8A"/>
                <w:sz w:val="22"/>
                <w:szCs w:val="22"/>
              </w:rPr>
              <w:t xml:space="preserve">All Required Environment Variables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POSTGRES_URL                   (auto-injected by Vercel Postgres)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POSTGRES_URL_UNPOOLED          (auto-injected — use for migrations)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BETTER_AUTH_SECRET             256-bit random string</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BETTER_AUTH_URL                https://member.cloudsourcehrm.us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AHASEND_API_KEY                From AhaSend dashboard</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AHASEND_API_URL                https://api.ahasend.com</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AHASEND_WEBHOOK_SECRET         HMAC secret from AhaSend webhook config</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RESEND_API_KEY                 re_xxxxxxxxxxxxx</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RESEND_WEBHOOK_SECRET          Svix signing secret from Resend dashboard</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EMAIL_FROM_ADDRESS             noreply@mail.cloudsourcehrm.us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EMAIL_FROM_DOMAIN              mail.cloudsourcehrm.us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STRIPE_SECRET_KEY              sk_live_xxxxxxxxxxxxx</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STRIPE_WEBHOOK_SECRET          whsec_xxxxxxxxxxxxx</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STRIPE_PRICE_ID_STANDARD       price_xxxxxxxxxxxxx</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STRIPE_PRICE_ID_CHRMNEXUS      price_xxxxxxxxxxxxx</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STRIPE_PRICE_ID_CREDITS        price_xxxxxxxxxxxxx</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UNSUBSCRIBE_HMAC_SECRET        256-bit random string</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OPEN_TRACKING_HMAC_SECRET      256-bit random string</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CRON_SECRET                    Random string securing cron endpoints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DO_SPACES_KEY                  DigitalOcean Spaces access key</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DO_SPACES_SECRET               DigitalOcean Spaces secret key</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DO_SPACES_ENDPOINT             https://sfo3.digitaloceanspaces.com</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DO_SPACES_BUCKET               hrm-uploads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CHRMNEXUS_API_URL              https://www.cloudsourcehrm.com/api</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NEXT_PUBLIC_APP_URL            https://member.cloudsourcehrm.us</w:t>
            </w:r>
          </w:p>
        </w:tc>
      </w:tr>
    </w:tbl>
    <w:p>
      <w:pPr>
        <w:spacing w:after="80" w:before="100"/>
      </w:pPr>
      <w:r>
        <w:rPr>
          <w:sz w:val="4"/>
          <w:szCs w:val="4"/>
        </w:rPr>
        <w:t xml:space="preserve"/>
      </w:r>
    </w:p>
    <w:p>
      <w:pPr>
        <w:pStyle w:val="Heading2"/>
        <w:spacing w:after="120" w:before="280"/>
      </w:pPr>
      <w:r>
        <w:rPr>
          <w:rFonts w:ascii="Arial" w:cs="Arial" w:eastAsia="Arial" w:hAnsi="Arial"/>
          <w:b/>
          <w:bCs/>
          <w:color w:val="1B4F8A"/>
          <w:sz w:val="28"/>
          <w:szCs w:val="28"/>
        </w:rPr>
        <w:t xml:space="preserve">19.2  Repository Structure</w:t>
      </w:r>
    </w:p>
    <w:tbl>
      <w:tblPr>
        <w:tblW w:type="dxa" w:w="9360"/>
        <w:tblBorders>
          <w:top w:val="single" w:color="1B4F8A" w:sz="4"/>
          <w:left w:val="single" w:color="1B4F8A" w:sz="4"/>
          <w:bottom w:val="single" w:color="BDD4EE" w:sz="1"/>
          <w:right w:val="single" w:color="BDD4EE" w:sz="1"/>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5F5F5" w:val="clear"/>
            <w:tcMar>
              <w:top w:type="dxa" w:w="100"/>
              <w:left w:type="dxa" w:w="160"/>
              <w:bottom w:type="dxa" w:w="40"/>
              <w:right w:type="dxa" w:w="160"/>
            </w:tcMar>
          </w:tcPr>
          <w:p>
            <w:pPr>
              <w:spacing w:after="0" w:before="0"/>
            </w:pPr>
            <w:r>
              <w:rPr>
                <w:rFonts w:ascii="Arial" w:cs="Arial" w:eastAsia="Arial" w:hAnsi="Arial"/>
                <w:b/>
                <w:bCs/>
                <w:color w:val="1B4F8A"/>
                <w:sz w:val="22"/>
                <w:szCs w:val="22"/>
              </w:rPr>
              <w:t xml:space="preserve">Monorepo Layout</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cloudsourcehrm/</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apps/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 web/                # Next.js 15 (frontend + API routes + cron routes)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 src/app/</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   ├── (auth)/     # Login, register, forgot-password pages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   ├── (app)/      # Protected member portal pages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   │   ├── hotlists/   # Hotlist generation UI</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   │   ├── contacts/   # Platform contacts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   │   ├── employer-contacts/ # Private employer contacts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   │   ├── campaigns/  # Campaign builder</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   │   └── jobs/       # CHRMNEXUS job board</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   ├── api/</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   │   ├── auth/       # Better Auth routes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   │   ├── v1/         # REST API endpoints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   │   ├── cron/       # Vercel Cron handlers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   │   ├── webhooks/   # Resend, AhaSend, Stripe webhooks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   │   ├── unsubscribe/</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   │   └── track/</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   └── (public)/   # Landing pages (no auth)</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 vercel.json</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packages/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 shared/             # Zod schemas, TypeScript types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 email-templates/    # React Email templates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 db/                 # Drizzle ORM schema + migrations</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turbo.json</w:t>
            </w:r>
          </w:p>
        </w:tc>
      </w:tr>
      <w:tr>
        <w:tc>
          <w:tcPr>
            <w:tcBorders>
              <w:top w:val="none" w:color="FFFFFF" w:sz="0"/>
              <w:left w:val="none" w:color="FFFFFF" w:sz="0"/>
              <w:bottom w:val="none" w:color="FFFFFF" w:sz="0"/>
              <w:right w:val="none" w:color="FFFFFF" w:sz="0"/>
            </w:tcBorders>
            <w:shd w:fill="F5F5F5" w:val="clear"/>
            <w:tcMar>
              <w:top w:type="dxa" w:w="30"/>
              <w:left w:type="dxa" w:w="160"/>
              <w:bottom w:type="dxa" w:w="30"/>
              <w:right w:type="dxa" w:w="160"/>
            </w:tcMar>
          </w:tcPr>
          <w:p>
            <w:pPr>
              <w:spacing w:after="0" w:before="0"/>
            </w:pPr>
            <w:r>
              <w:rPr>
                <w:rFonts w:ascii="Arial" w:cs="Arial" w:eastAsia="Arial" w:hAnsi="Arial"/>
                <w:color w:val="1A1A2E"/>
                <w:sz w:val="20"/>
                <w:szCs w:val="20"/>
              </w:rPr>
              <w:t xml:space="preserve">  └── pnpm-workspace.yaml</w:t>
            </w:r>
          </w:p>
        </w:tc>
      </w:tr>
    </w:tbl>
    <w:p>
      <w:pPr>
        <w:spacing w:after="80" w:before="100"/>
      </w:pPr>
      <w:r>
        <w:rPr>
          <w:sz w:val="4"/>
          <w:szCs w:val="4"/>
        </w:rPr>
        <w:t xml:space="preserve"/>
      </w:r>
    </w:p>
    <w:p>
      <w:pPr>
        <w:pStyle w:val="Heading2"/>
        <w:spacing w:after="120" w:before="280"/>
      </w:pPr>
      <w:r>
        <w:rPr>
          <w:rFonts w:ascii="Arial" w:cs="Arial" w:eastAsia="Arial" w:hAnsi="Arial"/>
          <w:b/>
          <w:bCs/>
          <w:color w:val="1B4F8A"/>
          <w:sz w:val="28"/>
          <w:szCs w:val="28"/>
        </w:rPr>
        <w:t xml:space="preserve">19.3  Reference 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Resource</w:t>
            </w:r>
          </w:p>
        </w:tc>
        <w:tc>
          <w:tcPr>
            <w:tcW w:type="dxa" w:w="69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URL</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AhaSend API Docs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ahasend.com/docs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Resend API Docs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resend.com/docs/introduction</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Vercel Postgres Docs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vercel.com/docs/storage/vercel-postgres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Vercel Cron Jobs Docs</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vercel.com/docs/cron-jobs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Neon Documentation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neon.tech/docs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pg-boss Documentation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github.com/timgit/pg-boss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Better Auth Documentation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better-auth.dev/docs</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Drizzle ORM Documentation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orm.drizzle.team/docs/overview</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SheetJS Documentation</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docs.sheetjs.com</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CHRMNEXUS Jobs Board</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https://www.cloudsourcehrm.com/</w:t>
            </w:r>
          </w:p>
        </w:tc>
      </w:tr>
      <w:tr>
        <w:tc>
          <w:tcPr>
            <w:tcW w:type="dxa" w:w="24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bCs/>
                <w:color w:val="1A1A2E"/>
                <w:sz w:val="20"/>
                <w:szCs w:val="20"/>
              </w:rPr>
              <w:t xml:space="preserve">Stripe Integration Guide</w:t>
            </w:r>
          </w:p>
        </w:tc>
        <w:tc>
          <w:tcPr>
            <w:tcW w:type="dxa" w:w="6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2D87D0"/>
                <w:sz w:val="20"/>
                <w:szCs w:val="20"/>
              </w:rPr>
              <w:t xml:space="preserve">stripe.com/docs</w:t>
            </w:r>
          </w:p>
        </w:tc>
      </w:tr>
    </w:tbl>
    <w:p>
      <w:pPr>
        <w:spacing w:after="80" w:before="100"/>
      </w:pPr>
      <w:r>
        <w:rPr>
          <w:sz w:val="4"/>
          <w:szCs w:val="4"/>
        </w:rPr>
        <w:t xml:space="preserve"/>
      </w:r>
    </w:p>
    <w:p>
      <w:pPr>
        <w:pStyle w:val="Heading2"/>
        <w:spacing w:after="120" w:before="280"/>
      </w:pPr>
      <w:r>
        <w:rPr>
          <w:rFonts w:ascii="Arial" w:cs="Arial" w:eastAsia="Arial" w:hAnsi="Arial"/>
          <w:b/>
          <w:bCs/>
          <w:color w:val="1B4F8A"/>
          <w:sz w:val="28"/>
          <w:szCs w:val="28"/>
        </w:rPr>
        <w:t xml:space="preserve">19.4  Company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Role</w:t>
            </w:r>
          </w:p>
        </w:tc>
        <w:tc>
          <w:tcPr>
            <w:tcW w:type="dxa" w:w="6560"/>
            <w:tcBorders>
              <w:top w:val="single" w:color="CCCCCC" w:sz="1"/>
              <w:left w:val="single" w:color="CCCCCC" w:sz="1"/>
              <w:bottom w:val="single" w:color="CCCCCC" w:sz="1"/>
              <w:right w:val="single" w:color="CCCCCC" w:sz="1"/>
            </w:tcBorders>
            <w:shd w:fill="1B4F8A" w:val="clear"/>
            <w:tcMar>
              <w:top w:type="dxa" w:w="120"/>
              <w:left w:type="dxa" w:w="140"/>
              <w:bottom w:type="dxa" w:w="120"/>
              <w:right w:type="dxa" w:w="140"/>
            </w:tcMar>
            <w:vAlign w:val="center"/>
          </w:tcPr>
          <w:p>
            <w:pPr>
              <w:spacing w:after="20" w:before="20"/>
              <w:jc w:val="center"/>
            </w:pPr>
            <w:r>
              <w:rPr>
                <w:rFonts w:ascii="Arial" w:cs="Arial" w:eastAsia="Arial" w:hAnsi="Arial"/>
                <w:b/>
                <w:bCs/>
                <w:color w:val="FFFFFF"/>
                <w:sz w:val="20"/>
                <w:szCs w:val="20"/>
              </w:rPr>
              <w:t xml:space="preserve">Contact</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Company</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SHIRO Technologies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General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info@shirotechnologies.com</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Platform Support</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info@cloudsourcehrm.com  |  1-800-971-8013</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Platform URL</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member.cloudsourcehrm.us</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CHRMNEXUS Jobs Board</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https://www.cloudsourcehrm.com/</w:t>
            </w:r>
          </w:p>
        </w:tc>
      </w:tr>
      <w:tr>
        <w:tc>
          <w:tcPr>
            <w:tcW w:type="dxa" w:w="2800"/>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Office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spacing w:after="20" w:before="20"/>
              <w:jc w:val="left"/>
            </w:pPr>
            <w:r>
              <w:rPr>
                <w:rFonts w:ascii="Arial" w:cs="Arial" w:eastAsia="Arial" w:hAnsi="Arial"/>
                <w:b w:val="false"/>
                <w:bCs w:val="false"/>
                <w:color w:val="1A1A2E"/>
                <w:sz w:val="20"/>
                <w:szCs w:val="20"/>
              </w:rPr>
              <w:t xml:space="preserve">5080 Spectrum Drive, Suite 575E, Addison, TX 75001, USA</w:t>
            </w:r>
          </w:p>
        </w:tc>
      </w:tr>
    </w:tbl>
    <w:p>
      <w:pPr>
        <w:spacing w:after="0" w:before="240"/>
      </w:pPr>
      <w:r>
        <w:rPr>
          <w:sz w:val="4"/>
          <w:szCs w:val="4"/>
        </w:rPr>
        <w:t xml:space="preserve"/>
      </w:r>
    </w:p>
    <w:p>
      <w:pPr>
        <w:jc w:val="center"/>
      </w:pPr>
      <w:r>
        <w:rPr>
          <w:rFonts w:ascii="Arial" w:cs="Arial" w:eastAsia="Arial" w:hAnsi="Arial"/>
          <w:i/>
          <w:iCs/>
          <w:color w:val="555555"/>
          <w:sz w:val="20"/>
          <w:szCs w:val="20"/>
        </w:rPr>
        <w:t xml:space="preserve">End of Document — Version 1.3</w:t>
      </w:r>
    </w:p>
    <w:p>
      <w:pPr>
        <w:spacing w:after="0" w:before="40"/>
        <w:jc w:val="center"/>
      </w:pPr>
      <w:r>
        <w:rPr>
          <w:rFonts w:ascii="Arial" w:cs="Arial" w:eastAsia="Arial" w:hAnsi="Arial"/>
          <w:color w:val="555555"/>
          <w:sz w:val="18"/>
          <w:szCs w:val="18"/>
        </w:rPr>
        <w:t xml:space="preserve">CloudSourceHRM Developer Project Plan — SHIRO Technologies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D4EE" w:sz="2" w:space="4"/>
      </w:pBdr>
      <w:spacing w:after="0" w:before="80"/>
      <w:jc w:val="center"/>
    </w:pPr>
    <w:r>
      <w:rPr>
        <w:rFonts w:ascii="Arial" w:cs="Arial" w:eastAsia="Arial" w:hAnsi="Arial"/>
        <w:color w:val="555555"/>
        <w:sz w:val="16"/>
        <w:szCs w:val="16"/>
      </w:rPr>
      <w:t xml:space="preserve">Confidential  |  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DD4EE" w:sz="2" w:space="4"/>
      </w:pBdr>
      <w:tabs>
        <w:tab w:val="right" w:pos="9360"/>
      </w:tabs>
      <w:spacing w:after="80" w:before="0"/>
    </w:pPr>
    <w:r>
      <w:rPr>
        <w:rFonts w:ascii="Arial" w:cs="Arial" w:eastAsia="Arial" w:hAnsi="Arial"/>
        <w:color w:val="555555"/>
        <w:sz w:val="18"/>
        <w:szCs w:val="18"/>
      </w:rPr>
      <w:t xml:space="preserve">CloudSourceHRM — Developer Project Plan v1.3</w:t>
    </w:r>
    <w:r>
      <w:t xml:space="preserve">	</w:t>
    </w:r>
    <w:r>
      <w:rPr>
        <w:rFonts w:ascii="Arial" w:cs="Arial" w:eastAsia="Arial" w:hAnsi="Arial"/>
        <w:color w:val="555555"/>
        <w:sz w:val="18"/>
        <w:szCs w:val="18"/>
      </w:rPr>
      <w:t xml:space="preserve">SHIRO Technologies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8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4F8A"/>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D87D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2026-04-02T11:35:59.888Z</dcterms:created>
  <dcterms:modified xsi:type="dcterms:W3CDTF">2026-04-02T11:35:59.889Z</dcterms:modified>
</cp:coreProperties>
</file>

<file path=docProps/custom.xml><?xml version="1.0" encoding="utf-8"?>
<Properties xmlns="http://schemas.openxmlformats.org/officeDocument/2006/custom-properties" xmlns:vt="http://schemas.openxmlformats.org/officeDocument/2006/docPropsVTypes"/>
</file>