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A7388" w14:textId="11383AED" w:rsidR="00EA6A2F" w:rsidRDefault="00A7539D" w:rsidP="00502DF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MACROBUTTON MTEditEquationSection2 </w:instrText>
      </w:r>
      <w:r w:rsidRPr="00A7539D">
        <w:rPr>
          <w:rStyle w:val="MTEquationSection"/>
        </w:rPr>
        <w:instrText>Equation Chapter 1 Section 1</w:instrText>
      </w:r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SEQ MTEqn \r \h \* MERGEFORMAT </w:instrText>
      </w:r>
      <w:r>
        <w:rPr>
          <w:b/>
          <w:bCs/>
          <w:u w:val="single"/>
        </w:rPr>
        <w:fldChar w:fldCharType="end"/>
      </w:r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SEQ MTSec \r 1 \h \* MERGEFORMAT </w:instrText>
      </w:r>
      <w:r>
        <w:rPr>
          <w:b/>
          <w:bCs/>
          <w:u w:val="single"/>
        </w:rPr>
        <w:fldChar w:fldCharType="end"/>
      </w:r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SEQ MTChap \r 1 \h \* MERGEFORMAT </w:instrText>
      </w:r>
      <w:r>
        <w:rPr>
          <w:b/>
          <w:bCs/>
          <w:u w:val="single"/>
        </w:rPr>
        <w:fldChar w:fldCharType="end"/>
      </w:r>
      <w:r>
        <w:rPr>
          <w:b/>
          <w:bCs/>
          <w:u w:val="single"/>
        </w:rPr>
        <w:fldChar w:fldCharType="end"/>
      </w:r>
      <w:r w:rsidR="00161180">
        <w:rPr>
          <w:b/>
          <w:bCs/>
          <w:u w:val="single"/>
        </w:rPr>
        <w:t>Defining a “folding” measurement for oligomers with arbitrary distributions</w:t>
      </w:r>
    </w:p>
    <w:p w14:paraId="617C1BBA" w14:textId="77777777" w:rsidR="00161180" w:rsidRDefault="00161180" w:rsidP="00502DFD">
      <w:pPr>
        <w:jc w:val="both"/>
      </w:pPr>
    </w:p>
    <w:p w14:paraId="5404B3B5" w14:textId="72143E1D" w:rsidR="006A696F" w:rsidRDefault="00161180" w:rsidP="00502DFD">
      <w:pPr>
        <w:spacing w:line="480" w:lineRule="auto"/>
        <w:jc w:val="both"/>
      </w:pPr>
      <w:r>
        <w:tab/>
        <w:t xml:space="preserve">The purpose of this document is to </w:t>
      </w:r>
      <w:r w:rsidR="006A696F">
        <w:t>introduce</w:t>
      </w:r>
      <w:r>
        <w:t xml:space="preserve"> a measurement for the extent of “folding” in non-biological oligomers</w:t>
      </w:r>
      <w:r w:rsidR="008A65CC">
        <w:t xml:space="preserve"> with arbitrary secondary structure</w:t>
      </w:r>
      <w:r>
        <w:t xml:space="preserve">.  </w:t>
      </w:r>
    </w:p>
    <w:p w14:paraId="0D9FD1EE" w14:textId="77777777" w:rsidR="006A696F" w:rsidRDefault="006A696F" w:rsidP="00502DFD">
      <w:pPr>
        <w:spacing w:line="480" w:lineRule="auto"/>
        <w:jc w:val="both"/>
      </w:pPr>
    </w:p>
    <w:p w14:paraId="3C1F8B81" w14:textId="05D5EE64" w:rsidR="00A7539D" w:rsidRDefault="006A696F" w:rsidP="00502DFD">
      <w:pPr>
        <w:spacing w:line="480" w:lineRule="auto"/>
        <w:ind w:firstLine="720"/>
        <w:jc w:val="both"/>
      </w:pPr>
      <w:r>
        <w:t>As a review, w</w:t>
      </w:r>
      <w:r w:rsidR="00161180">
        <w:t xml:space="preserve">e wish to define a measurement for the extent of “folding” </w:t>
      </w:r>
      <w:r w:rsidR="008A65CC">
        <w:t>so that we can</w:t>
      </w:r>
      <w:r w:rsidR="00161180">
        <w:t xml:space="preserve">: 1) </w:t>
      </w:r>
      <w:r>
        <w:t>q</w:t>
      </w:r>
      <w:r w:rsidR="00A7539D">
        <w:t xml:space="preserve">uantify secondary structure formation, and 2) </w:t>
      </w:r>
      <w:r w:rsidR="00030192">
        <w:t>explore</w:t>
      </w:r>
      <w:r w:rsidR="00A7539D">
        <w:t xml:space="preserve"> model parameter</w:t>
      </w:r>
      <w:r w:rsidR="00030192">
        <w:t xml:space="preserve"> spaces with a goal in mind.  When I discuss exploring/optimizing model parameters, I am assuming that our goal is to “explore” model parameters that exhibit</w:t>
      </w:r>
      <w:r w:rsidR="00161180">
        <w:t xml:space="preserve"> </w:t>
      </w:r>
      <w:r w:rsidR="008A65CC">
        <w:t xml:space="preserve">states </w:t>
      </w:r>
      <w:r w:rsidR="00030192">
        <w:t>that are</w:t>
      </w:r>
      <w:r w:rsidR="008A65CC">
        <w:t xml:space="preserve"> “folded”</w:t>
      </w:r>
      <w:r w:rsidR="00030192">
        <w:t xml:space="preserve"> (exhibit some secondary structure)</w:t>
      </w:r>
      <w:r w:rsidR="00A7539D">
        <w:t xml:space="preserve">.  The standard approach for </w:t>
      </w:r>
      <w:r w:rsidR="00030192">
        <w:t>exploring and optimizing</w:t>
      </w:r>
      <w:r w:rsidR="00A7539D">
        <w:t xml:space="preserve"> parameters </w:t>
      </w:r>
      <w:r w:rsidR="00030192">
        <w:t>for the purpose of</w:t>
      </w:r>
      <w:r w:rsidR="00A7539D">
        <w:t xml:space="preserve"> model</w:t>
      </w:r>
      <w:r w:rsidR="00030192">
        <w:t>ing</w:t>
      </w:r>
      <w:r w:rsidR="00A7539D">
        <w:t xml:space="preserve"> protein folding is to minimize their Z-score:</w:t>
      </w:r>
    </w:p>
    <w:p w14:paraId="536F8B59" w14:textId="3FE4C2E0" w:rsidR="00A7539D" w:rsidRDefault="00A7539D" w:rsidP="00502DFD">
      <w:pPr>
        <w:pStyle w:val="MTDisplayEquation"/>
        <w:jc w:val="both"/>
      </w:pPr>
      <w:r>
        <w:tab/>
      </w:r>
      <w:r w:rsidRPr="00A7539D">
        <w:rPr>
          <w:position w:val="-46"/>
        </w:rPr>
        <w:object w:dxaOrig="4420" w:dyaOrig="1140" w14:anchorId="554861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pt;height:57.2pt" o:ole="">
            <v:imagedata r:id="rId4" o:title=""/>
          </v:shape>
          <o:OLEObject Type="Embed" ProgID="Equation.DSMT4" ShapeID="_x0000_i1025" DrawAspect="Content" ObjectID="_1626984646" r:id="rId5"/>
        </w:object>
      </w:r>
      <w:r>
        <w:t>.</w:t>
      </w:r>
      <w:r>
        <w:tab/>
      </w:r>
      <w:r w:rsidR="000A6707">
        <w:fldChar w:fldCharType="begin"/>
      </w:r>
      <w:r w:rsidR="000A6707">
        <w:instrText xml:space="preserve"> MACROBUTTON MTPlaceRef \* MERGEFORMAT </w:instrText>
      </w:r>
      <w:r w:rsidR="000A6707">
        <w:fldChar w:fldCharType="begin"/>
      </w:r>
      <w:r w:rsidR="000A6707">
        <w:instrText xml:space="preserve"> SEQ MTEqn \h \* MERGEFORMAT </w:instrText>
      </w:r>
      <w:r w:rsidR="000A6707">
        <w:fldChar w:fldCharType="end"/>
      </w:r>
      <w:r w:rsidR="000A6707">
        <w:instrText>(</w:instrText>
      </w:r>
      <w:fldSimple w:instr=" SEQ MTEqn \c \* Arabic \* MERGEFORMAT ">
        <w:r w:rsidR="000A6707">
          <w:rPr>
            <w:noProof/>
          </w:rPr>
          <w:instrText>1</w:instrText>
        </w:r>
      </w:fldSimple>
      <w:r w:rsidR="000A6707">
        <w:instrText>)</w:instrText>
      </w:r>
      <w:r w:rsidR="000A6707">
        <w:fldChar w:fldCharType="end"/>
      </w:r>
    </w:p>
    <w:p w14:paraId="2AA629E9" w14:textId="6C15620A" w:rsidR="00161180" w:rsidRDefault="00A7539D" w:rsidP="00502DFD">
      <w:pPr>
        <w:spacing w:line="480" w:lineRule="auto"/>
        <w:jc w:val="both"/>
      </w:pPr>
      <w:r>
        <w:t xml:space="preserve">  Here </w:t>
      </w:r>
      <w:r w:rsidR="00517320" w:rsidRPr="00517320">
        <w:rPr>
          <w:position w:val="-18"/>
        </w:rPr>
        <w:object w:dxaOrig="1860" w:dyaOrig="560" w14:anchorId="52612F00">
          <v:shape id="_x0000_i1026" type="#_x0000_t75" style="width:93.2pt;height:28pt" o:ole="">
            <v:imagedata r:id="rId6" o:title=""/>
          </v:shape>
          <o:OLEObject Type="Embed" ProgID="Equation.DSMT4" ShapeID="_x0000_i1026" DrawAspect="Content" ObjectID="_1626984647" r:id="rId7"/>
        </w:object>
      </w:r>
      <w:r>
        <w:t xml:space="preserve"> </w:t>
      </w:r>
      <w:r w:rsidR="00517320">
        <w:t xml:space="preserve">is the mean potential energy for an ensemble of “non-native” configurations, and </w:t>
      </w:r>
      <w:r w:rsidR="00517320" w:rsidRPr="00517320">
        <w:rPr>
          <w:position w:val="-16"/>
        </w:rPr>
        <w:object w:dxaOrig="1500" w:dyaOrig="520" w14:anchorId="52D94583">
          <v:shape id="_x0000_i1027" type="#_x0000_t75" style="width:75.2pt;height:26pt" o:ole="">
            <v:imagedata r:id="rId8" o:title=""/>
          </v:shape>
          <o:OLEObject Type="Embed" ProgID="Equation.DSMT4" ShapeID="_x0000_i1027" DrawAspect="Content" ObjectID="_1626984648" r:id="rId9"/>
        </w:object>
      </w:r>
      <w:r w:rsidR="00517320">
        <w:t xml:space="preserve"> is the standard deviation in the potential energy for the “non-native” ensemble.</w:t>
      </w:r>
    </w:p>
    <w:p w14:paraId="0B5EF7D2" w14:textId="3553D68D" w:rsidR="00517320" w:rsidRDefault="00517320" w:rsidP="00502DFD">
      <w:pPr>
        <w:spacing w:line="480" w:lineRule="auto"/>
        <w:jc w:val="both"/>
      </w:pPr>
      <w:r>
        <w:tab/>
        <w:t xml:space="preserve">Per our discussion this morning, 8/6/19, we are interested in </w:t>
      </w:r>
      <w:r w:rsidR="00B321D7">
        <w:t>identifying</w:t>
      </w:r>
      <w:r>
        <w:t xml:space="preserve"> a Z-score</w:t>
      </w:r>
      <w:r w:rsidR="00B321D7">
        <w:t>-like measurement</w:t>
      </w:r>
      <w:r>
        <w:t xml:space="preserve"> that avoids </w:t>
      </w:r>
      <w:r w:rsidR="00B321D7">
        <w:t>the need to define</w:t>
      </w:r>
      <w:r>
        <w:t xml:space="preserve"> one “native” configuration as a reference (</w:t>
      </w:r>
      <w:r w:rsidR="006A696F">
        <w:t xml:space="preserve">to account for models </w:t>
      </w:r>
      <w:r>
        <w:t>where there is not a well-funneled free energy surface)</w:t>
      </w:r>
      <w:r w:rsidR="00CF5AE6">
        <w:t>,</w:t>
      </w:r>
      <w:r w:rsidR="000847D9">
        <w:t xml:space="preserve"> with a preference for using ensemble average structure</w:t>
      </w:r>
      <w:r w:rsidR="00CF5AE6">
        <w:t>s and energies</w:t>
      </w:r>
      <w:r w:rsidR="000847D9">
        <w:t>.  Below is an attempt to define a folding metric which emulates the Z-score while avoiding the</w:t>
      </w:r>
      <w:r w:rsidR="00CF5AE6">
        <w:t xml:space="preserve"> limitations of using a single reference configuration</w:t>
      </w:r>
      <w:r w:rsidR="000847D9">
        <w:t xml:space="preserve">.  </w:t>
      </w:r>
    </w:p>
    <w:p w14:paraId="06F94924" w14:textId="65D5B725" w:rsidR="0051478E" w:rsidRDefault="000847D9" w:rsidP="000A6707">
      <w:pPr>
        <w:spacing w:line="480" w:lineRule="auto"/>
        <w:jc w:val="both"/>
      </w:pPr>
      <w:r>
        <w:lastRenderedPageBreak/>
        <w:tab/>
      </w:r>
      <w:r w:rsidR="000A6707">
        <w:t>First, I propose that we</w:t>
      </w:r>
      <w:r w:rsidR="007521CD">
        <w:t xml:space="preserve"> define a set of</w:t>
      </w:r>
      <w:r w:rsidR="000A6707">
        <w:t xml:space="preserve"> </w:t>
      </w:r>
      <w:r w:rsidR="000A6707">
        <w:rPr>
          <w:i/>
          <w:iCs/>
        </w:rPr>
        <w:t>K</w:t>
      </w:r>
      <w:r w:rsidR="007521CD">
        <w:t xml:space="preserve"> thermodynamics states for our </w:t>
      </w:r>
      <w:proofErr w:type="gramStart"/>
      <w:r w:rsidR="007521CD">
        <w:t>coarse grained</w:t>
      </w:r>
      <w:proofErr w:type="gramEnd"/>
      <w:r w:rsidR="007521CD">
        <w:t xml:space="preserve"> model(s) by applying </w:t>
      </w:r>
      <w:proofErr w:type="spellStart"/>
      <w:r w:rsidR="007521CD">
        <w:t>MSMBuilder</w:t>
      </w:r>
      <w:proofErr w:type="spellEnd"/>
      <w:r w:rsidR="007521CD">
        <w:t xml:space="preserve"> </w:t>
      </w:r>
      <w:r w:rsidR="00CF5AE6">
        <w:t xml:space="preserve">(K-centers) </w:t>
      </w:r>
      <w:r w:rsidR="000A6707">
        <w:t xml:space="preserve">clustering </w:t>
      </w:r>
      <w:r w:rsidR="007521CD">
        <w:t xml:space="preserve">to our MD trajectories.  </w:t>
      </w:r>
      <w:r w:rsidR="00C40046">
        <w:t xml:space="preserve">Notably, one advantage of </w:t>
      </w:r>
      <w:proofErr w:type="spellStart"/>
      <w:r w:rsidR="00C40046">
        <w:t>MSMBuilder</w:t>
      </w:r>
      <w:proofErr w:type="spellEnd"/>
      <w:r w:rsidR="00C40046">
        <w:t xml:space="preserve"> is its ability to </w:t>
      </w:r>
      <w:r w:rsidR="000A6707">
        <w:t>characterize the properties of</w:t>
      </w:r>
      <w:r w:rsidR="00C40046">
        <w:t xml:space="preserve"> states that are sampled infrequently, such as transition states and </w:t>
      </w:r>
      <w:proofErr w:type="gramStart"/>
      <w:r w:rsidR="00C40046">
        <w:t>highly-funneled</w:t>
      </w:r>
      <w:proofErr w:type="gramEnd"/>
      <w:r w:rsidR="00C40046">
        <w:t xml:space="preserve"> (folded) minimum energy structures.  </w:t>
      </w:r>
      <w:r w:rsidR="000A6707">
        <w:t>I propose that w</w:t>
      </w:r>
      <w:r w:rsidR="00502DFD">
        <w:t>e cluster configurations (assign them to</w:t>
      </w:r>
      <w:r w:rsidR="000A6707">
        <w:t xml:space="preserve"> these </w:t>
      </w:r>
      <w:r w:rsidR="000A6707">
        <w:rPr>
          <w:i/>
          <w:iCs/>
        </w:rPr>
        <w:t>K</w:t>
      </w:r>
      <w:r w:rsidR="00502DFD">
        <w:t xml:space="preserve"> thermodynamic states) based upon the</w:t>
      </w:r>
      <w:r w:rsidR="000A6707">
        <w:t>ir particle positions.  More specifically, we define a</w:t>
      </w:r>
      <w:r w:rsidR="00502DFD">
        <w:t xml:space="preserve"> RMSD</w:t>
      </w:r>
      <w:bookmarkStart w:id="0" w:name="_GoBack"/>
      <w:bookmarkEnd w:id="0"/>
      <w:r w:rsidR="00502DFD">
        <w:t xml:space="preserve"> in their particle positions (RMSD &lt; 0.2 nm) from the geometric center calculated for that state.   The geometric center is also called a “centroid configuration.”  </w:t>
      </w:r>
      <w:r w:rsidR="0051478E">
        <w:t xml:space="preserve">We propose to classify </w:t>
      </w:r>
      <w:r w:rsidR="00502DFD">
        <w:t>individual</w:t>
      </w:r>
      <w:r w:rsidR="0051478E">
        <w:t xml:space="preserve"> thermodynamic states as “folded” or “unfolded” through further analysis of the statistical and energetic properties of their centroid configurations.  More specifically, we define a thermodynamic state as “folded”</w:t>
      </w:r>
      <w:r w:rsidR="00361B57">
        <w:t xml:space="preserve"> if it satisfies either of the following criteria: 1) That thermodynamic state (cluster) has the lowest mean potential energy , or 2) the mean potential energy </w:t>
      </w:r>
      <w:r w:rsidR="00502DFD">
        <w:t xml:space="preserve">for that state </w:t>
      </w:r>
      <w:r w:rsidR="00361B57">
        <w:t>is within a standard deviation of the energy for the lowest state.</w:t>
      </w:r>
      <w:r w:rsidR="00752FDE">
        <w:t xml:space="preserve">  In order to evaluate the performance of a set of model parameters, with respect to the task of distinguishing “folded” and “unfolded” structures, we evaluate a linear combination of Z-scores for all “folded” structures:</w:t>
      </w:r>
    </w:p>
    <w:p w14:paraId="34D6C0F3" w14:textId="1CC7BABE" w:rsidR="00752FDE" w:rsidRDefault="00752FDE" w:rsidP="00502DFD">
      <w:pPr>
        <w:pStyle w:val="MTDisplayEquation"/>
        <w:jc w:val="both"/>
      </w:pPr>
      <w:r>
        <w:tab/>
      </w:r>
      <w:r w:rsidR="000A2D3C" w:rsidRPr="000A2D3C">
        <w:rPr>
          <w:position w:val="-60"/>
        </w:rPr>
        <w:object w:dxaOrig="7660" w:dyaOrig="1880" w14:anchorId="50B08FD1">
          <v:shape id="_x0000_i1028" type="#_x0000_t75" style="width:383.2pt;height:94pt" o:ole="">
            <v:imagedata r:id="rId10" o:title=""/>
          </v:shape>
          <o:OLEObject Type="Embed" ProgID="Equation.DSMT4" ShapeID="_x0000_i1028" DrawAspect="Content" ObjectID="_1626984649" r:id="rId11"/>
        </w:object>
      </w:r>
      <w:r w:rsidR="000A2D3C">
        <w:t>.</w: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B4ABE">
        <w:fldChar w:fldCharType="begin"/>
      </w:r>
      <w:r w:rsidR="00AB4ABE">
        <w:instrText xml:space="preserve"> SEQ MTSec \c \* Arabic \* MERGEFORMAT </w:instrText>
      </w:r>
      <w:r w:rsidR="00AB4ABE">
        <w:fldChar w:fldCharType="separate"/>
      </w:r>
      <w:r w:rsidR="000A6707">
        <w:rPr>
          <w:noProof/>
        </w:rPr>
        <w:instrText>1</w:instrText>
      </w:r>
      <w:r w:rsidR="00AB4ABE">
        <w:rPr>
          <w:noProof/>
        </w:rPr>
        <w:fldChar w:fldCharType="end"/>
      </w:r>
      <w:r>
        <w:instrText>.</w:instrText>
      </w:r>
      <w:r w:rsidR="00AB4ABE">
        <w:fldChar w:fldCharType="begin"/>
      </w:r>
      <w:r w:rsidR="00AB4ABE">
        <w:instrText xml:space="preserve"> SEQ MTEqn \c \* Arabic \* MERGEFORMAT </w:instrText>
      </w:r>
      <w:r w:rsidR="00AB4ABE">
        <w:fldChar w:fldCharType="separate"/>
      </w:r>
      <w:r w:rsidR="000A6707">
        <w:rPr>
          <w:noProof/>
        </w:rPr>
        <w:instrText>2</w:instrText>
      </w:r>
      <w:r w:rsidR="00AB4ABE">
        <w:rPr>
          <w:noProof/>
        </w:rPr>
        <w:fldChar w:fldCharType="end"/>
      </w:r>
      <w:r>
        <w:instrText>)</w:instrText>
      </w:r>
      <w:r>
        <w:fldChar w:fldCharType="end"/>
      </w:r>
    </w:p>
    <w:p w14:paraId="1F892E8A" w14:textId="5BC78D42" w:rsidR="000A2D3C" w:rsidRPr="006A696F" w:rsidRDefault="000A2D3C" w:rsidP="00502DFD">
      <w:pPr>
        <w:spacing w:line="480" w:lineRule="auto"/>
        <w:jc w:val="both"/>
      </w:pPr>
      <w:r>
        <w:t xml:space="preserve">Here </w:t>
      </w:r>
      <w:r w:rsidR="006A696F" w:rsidRPr="006A696F">
        <w:rPr>
          <w:position w:val="-20"/>
        </w:rPr>
        <w:object w:dxaOrig="1100" w:dyaOrig="600" w14:anchorId="2173D665">
          <v:shape id="_x0000_i1029" type="#_x0000_t75" style="width:55.2pt;height:30pt" o:ole="">
            <v:imagedata r:id="rId12" o:title=""/>
          </v:shape>
          <o:OLEObject Type="Embed" ProgID="Equation.DSMT4" ShapeID="_x0000_i1029" DrawAspect="Content" ObjectID="_1626984650" r:id="rId13"/>
        </w:object>
      </w:r>
      <w:r w:rsidR="006A696F">
        <w:t xml:space="preserve"> is the potential energy for thermodynamic state </w:t>
      </w:r>
      <w:proofErr w:type="spellStart"/>
      <w:r w:rsidR="006A696F">
        <w:rPr>
          <w:i/>
          <w:iCs/>
        </w:rPr>
        <w:t>i</w:t>
      </w:r>
      <w:proofErr w:type="spellEnd"/>
      <w:r w:rsidR="006A696F">
        <w:t xml:space="preserve"> at centroid configuration </w:t>
      </w:r>
      <w:r w:rsidR="006A696F" w:rsidRPr="006A696F">
        <w:rPr>
          <w:position w:val="-16"/>
        </w:rPr>
        <w:object w:dxaOrig="340" w:dyaOrig="520" w14:anchorId="4A9DD66F">
          <v:shape id="_x0000_i1030" type="#_x0000_t75" style="width:17.2pt;height:26pt" o:ole="">
            <v:imagedata r:id="rId14" o:title=""/>
          </v:shape>
          <o:OLEObject Type="Embed" ProgID="Equation.DSMT4" ShapeID="_x0000_i1030" DrawAspect="Content" ObjectID="_1626984651" r:id="rId15"/>
        </w:object>
      </w:r>
      <w:r w:rsidR="006A696F">
        <w:t xml:space="preserve">.  </w:t>
      </w:r>
      <w:r w:rsidR="00FF5CE3" w:rsidRPr="00FF5CE3">
        <w:rPr>
          <w:position w:val="-20"/>
        </w:rPr>
        <w:object w:dxaOrig="480" w:dyaOrig="560" w14:anchorId="19CF892C">
          <v:shape id="_x0000_i1031" type="#_x0000_t75" style="width:24pt;height:28pt" o:ole="">
            <v:imagedata r:id="rId16" o:title=""/>
          </v:shape>
          <o:OLEObject Type="Embed" ProgID="Equation.DSMT4" ShapeID="_x0000_i1031" DrawAspect="Content" ObjectID="_1626984652" r:id="rId17"/>
        </w:object>
      </w:r>
      <w:r w:rsidR="00502DFD">
        <w:t xml:space="preserve"> </w:t>
      </w:r>
      <w:r w:rsidR="00FF5CE3">
        <w:t xml:space="preserve"> is the statistical probability (weight) for state </w:t>
      </w:r>
      <w:r w:rsidR="00FF5CE3">
        <w:rPr>
          <w:i/>
          <w:iCs/>
        </w:rPr>
        <w:t xml:space="preserve">j </w:t>
      </w:r>
      <w:r w:rsidR="00FF5CE3">
        <w:t>and can, in principle, be evaluated a variety of ways, including the number of counts for that state (simplest definition)</w:t>
      </w:r>
      <w:r w:rsidR="00FF5CE3">
        <w:rPr>
          <w:i/>
          <w:iCs/>
        </w:rPr>
        <w:t xml:space="preserve">.  </w:t>
      </w:r>
      <w:r w:rsidR="00FF5CE3">
        <w:t xml:space="preserve">In the denominator, </w:t>
      </w:r>
      <w:r w:rsidR="00FF5CE3">
        <w:lastRenderedPageBreak/>
        <w:t>the</w:t>
      </w:r>
      <w:r w:rsidR="006A696F">
        <w:t xml:space="preserve"> contributions of each “folded” state are modulated by the exponential of their energy difference</w:t>
      </w:r>
      <w:r w:rsidR="00FF5CE3">
        <w:t xml:space="preserve"> from the lowest energy state</w:t>
      </w:r>
      <w:r w:rsidR="006A696F">
        <w:t xml:space="preserve">.  </w:t>
      </w:r>
      <w:proofErr w:type="gramStart"/>
      <w:r w:rsidR="006A696F">
        <w:t>In the event that</w:t>
      </w:r>
      <w:proofErr w:type="gramEnd"/>
      <w:r w:rsidR="006A696F">
        <w:t xml:space="preserve"> there is only one “folded” (“native”) and one “unfolded” (“non-native”) state, this definition simplifies to the Z-score.  However, </w:t>
      </w:r>
      <w:proofErr w:type="gramStart"/>
      <w:r w:rsidR="006A696F">
        <w:t>in the event that</w:t>
      </w:r>
      <w:proofErr w:type="gramEnd"/>
      <w:r w:rsidR="006A696F">
        <w:t xml:space="preserve"> there are more than one of these states, this </w:t>
      </w:r>
      <w:r w:rsidR="00FF5CE3">
        <w:t>definition could</w:t>
      </w:r>
      <w:r w:rsidR="006A696F">
        <w:t xml:space="preserve"> enable more flexible optimization of our model parameters.  For example, I could imagine an approach like this working well for a model that exhibits two degenerate and structurally distinct minima.</w:t>
      </w:r>
    </w:p>
    <w:p w14:paraId="13D36B6D" w14:textId="77777777" w:rsidR="00752FDE" w:rsidRPr="00161180" w:rsidRDefault="00752FDE" w:rsidP="00161180">
      <w:pPr>
        <w:spacing w:line="480" w:lineRule="auto"/>
      </w:pPr>
    </w:p>
    <w:sectPr w:rsidR="00752FDE" w:rsidRPr="0016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80"/>
    <w:rsid w:val="00030192"/>
    <w:rsid w:val="000847D9"/>
    <w:rsid w:val="000A2D3C"/>
    <w:rsid w:val="000A6707"/>
    <w:rsid w:val="00161180"/>
    <w:rsid w:val="001F3892"/>
    <w:rsid w:val="00361B57"/>
    <w:rsid w:val="004565FE"/>
    <w:rsid w:val="004B1587"/>
    <w:rsid w:val="00502DFD"/>
    <w:rsid w:val="0051478E"/>
    <w:rsid w:val="00517320"/>
    <w:rsid w:val="006A696F"/>
    <w:rsid w:val="007521CD"/>
    <w:rsid w:val="00752FDE"/>
    <w:rsid w:val="00785C4D"/>
    <w:rsid w:val="00847364"/>
    <w:rsid w:val="008A65CC"/>
    <w:rsid w:val="00A7539D"/>
    <w:rsid w:val="00AB4ABE"/>
    <w:rsid w:val="00B321D7"/>
    <w:rsid w:val="00C40046"/>
    <w:rsid w:val="00CF5AE6"/>
    <w:rsid w:val="00D82C03"/>
    <w:rsid w:val="00EA6A2F"/>
    <w:rsid w:val="00FF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BA3B"/>
  <w15:chartTrackingRefBased/>
  <w15:docId w15:val="{29552B90-DA6C-4274-A946-B7E9BDC4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89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364"/>
    <w:pPr>
      <w:keepNext/>
      <w:keepLines/>
      <w:spacing w:before="240" w:after="0"/>
      <w:outlineLvl w:val="0"/>
    </w:pPr>
    <w:rPr>
      <w:rFonts w:eastAsiaTheme="majorEastAsia" w:cs="Times New Roman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47364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64"/>
    <w:rPr>
      <w:rFonts w:eastAsiaTheme="majorEastAsia" w:cs="Times New Roman"/>
      <w:b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364"/>
    <w:rPr>
      <w:rFonts w:eastAsiaTheme="majorEastAsia" w:cstheme="majorBidi"/>
      <w:color w:val="000000" w:themeColor="text1"/>
    </w:rPr>
  </w:style>
  <w:style w:type="character" w:customStyle="1" w:styleId="MTEquationSection">
    <w:name w:val="MTEquationSection"/>
    <w:basedOn w:val="DefaultParagraphFont"/>
    <w:rsid w:val="00A7539D"/>
    <w:rPr>
      <w:b/>
      <w:bCs/>
      <w:vanish/>
      <w:color w:val="FF0000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A7539D"/>
    <w:pPr>
      <w:tabs>
        <w:tab w:val="center" w:pos="4680"/>
        <w:tab w:val="right" w:pos="936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A75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5038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Meek</dc:creator>
  <cp:keywords/>
  <dc:description/>
  <cp:lastModifiedBy>Garrett Meek</cp:lastModifiedBy>
  <cp:revision>7</cp:revision>
  <cp:lastPrinted>2019-08-07T02:41:00Z</cp:lastPrinted>
  <dcterms:created xsi:type="dcterms:W3CDTF">2019-08-07T01:20:00Z</dcterms:created>
  <dcterms:modified xsi:type="dcterms:W3CDTF">2019-08-11T05:24:00Z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