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651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b/>
          <w:bCs/>
          <w:i w:val="0"/>
          <w:iCs w:val="0"/>
          <w:caps w:val="0"/>
          <w:color w:val="000000"/>
          <w:spacing w:val="0"/>
        </w:rPr>
        <w:t>Design and Implementation of an Invoice Management System using DAO Pattern and Relational Database</w:t>
      </w:r>
    </w:p>
    <w:p w14:paraId="2F9A8C8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eastAsiaTheme="minorEastAsia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b/>
          <w:bCs/>
          <w:i w:val="0"/>
          <w:iCs w:val="0"/>
          <w:caps w:val="0"/>
          <w:color w:val="000000"/>
          <w:spacing w:val="0"/>
        </w:rPr>
        <w:t>Course Name:</w:t>
      </w:r>
      <w:r>
        <w:rPr>
          <w:i w:val="0"/>
          <w:iCs w:val="0"/>
          <w:caps w:val="0"/>
          <w:color w:val="000000"/>
          <w:spacing w:val="0"/>
        </w:rPr>
        <w:t> 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 xml:space="preserve">Object </w:t>
      </w:r>
      <w:r>
        <w:rPr>
          <w:rFonts w:hint="default"/>
          <w:i w:val="0"/>
          <w:iCs w:val="0"/>
          <w:caps w:val="0"/>
          <w:color w:val="000000"/>
          <w:spacing w:val="0"/>
          <w:lang w:val="en-US" w:eastAsia="zh-CN"/>
        </w:rPr>
        <w:t>Oriented Software Development</w:t>
      </w:r>
    </w:p>
    <w:p w14:paraId="66C86577">
      <w:pPr>
        <w:pStyle w:val="5"/>
        <w:keepNext w:val="0"/>
        <w:keepLines w:val="0"/>
        <w:widowControl/>
        <w:suppressLineNumbers w:val="0"/>
        <w:ind w:left="0" w:firstLine="0"/>
        <w:rPr>
          <w:rFonts w:hint="default"/>
          <w:i w:val="0"/>
          <w:iCs w:val="0"/>
          <w:caps w:val="0"/>
          <w:color w:val="000000"/>
          <w:spacing w:val="0"/>
          <w:lang w:val="en-US"/>
        </w:rPr>
      </w:pPr>
      <w:r>
        <w:rPr>
          <w:b/>
          <w:bCs/>
          <w:i w:val="0"/>
          <w:iCs w:val="0"/>
          <w:caps w:val="0"/>
          <w:color w:val="000000"/>
          <w:spacing w:val="0"/>
        </w:rPr>
        <w:t>Author:</w:t>
      </w:r>
      <w:r>
        <w:rPr>
          <w:rFonts w:hint="default"/>
          <w:b w:val="0"/>
          <w:bCs w:val="0"/>
          <w:i w:val="0"/>
          <w:iCs w:val="0"/>
          <w:caps w:val="0"/>
          <w:color w:val="000000"/>
          <w:spacing w:val="0"/>
          <w:lang w:val="en-US"/>
        </w:rPr>
        <w:t>Ruochen Shi</w:t>
      </w:r>
    </w:p>
    <w:p w14:paraId="308342E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b/>
          <w:bCs/>
          <w:i w:val="0"/>
          <w:iCs w:val="0"/>
          <w:caps w:val="0"/>
          <w:color w:val="000000"/>
          <w:spacing w:val="0"/>
        </w:rPr>
        <w:t>Date:</w:t>
      </w:r>
      <w:r>
        <w:rPr>
          <w:i w:val="0"/>
          <w:iCs w:val="0"/>
          <w:caps w:val="0"/>
          <w:color w:val="000000"/>
          <w:spacing w:val="0"/>
        </w:rPr>
        <w:t> </w:t>
      </w:r>
      <w:r>
        <w:rPr>
          <w:rFonts w:hint="default"/>
          <w:i w:val="0"/>
          <w:iCs w:val="0"/>
          <w:caps w:val="0"/>
          <w:color w:val="000000"/>
          <w:spacing w:val="0"/>
          <w:lang w:val="en-US"/>
        </w:rPr>
        <w:t xml:space="preserve">28 </w:t>
      </w:r>
      <w:r>
        <w:rPr>
          <w:i w:val="0"/>
          <w:iCs w:val="0"/>
          <w:caps w:val="0"/>
          <w:color w:val="000000"/>
          <w:spacing w:val="0"/>
        </w:rPr>
        <w:t>April 2026</w:t>
      </w:r>
    </w:p>
    <w:p w14:paraId="2D6CCB0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b/>
          <w:bCs/>
          <w:i w:val="0"/>
          <w:iCs w:val="0"/>
          <w:caps w:val="0"/>
          <w:color w:val="000000"/>
          <w:spacing w:val="0"/>
        </w:rPr>
        <w:t>Technologies Used:</w:t>
      </w:r>
      <w:r>
        <w:rPr>
          <w:i w:val="0"/>
          <w:iCs w:val="0"/>
          <w:caps w:val="0"/>
          <w:color w:val="000000"/>
          <w:spacing w:val="0"/>
        </w:rPr>
        <w:t> Java, JDBC, MySQL, DAO Design Pattern</w:t>
      </w:r>
    </w:p>
    <w:p w14:paraId="031D7F6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bookmarkStart w:id="0" w:name="_GoBack"/>
      <w:r>
        <w:rPr>
          <w:i w:val="0"/>
          <w:iCs w:val="0"/>
          <w:caps w:val="0"/>
          <w:color w:val="000000"/>
          <w:spacing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 w14:paraId="61F0E8A9">
      <w:pPr>
        <w:pStyle w:val="3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</w:rPr>
      </w:pPr>
    </w:p>
    <w:p w14:paraId="013F4C0B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1. Project Overview</w:t>
      </w:r>
    </w:p>
    <w:p w14:paraId="1D325711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The objective of this project is to develop a CRUD (Create, Read, Update, Delete) application to manage customers, products, and invoices. The system follows the </w:t>
      </w:r>
      <w:r>
        <w:rPr>
          <w:b/>
          <w:bCs/>
          <w:i w:val="0"/>
          <w:iCs w:val="0"/>
          <w:caps w:val="0"/>
          <w:color w:val="000000"/>
          <w:spacing w:val="0"/>
        </w:rPr>
        <w:t>DAO (Data Access Object)</w:t>
      </w:r>
      <w:r>
        <w:rPr>
          <w:i w:val="0"/>
          <w:iCs w:val="0"/>
          <w:caps w:val="0"/>
          <w:color w:val="000000"/>
          <w:spacing w:val="0"/>
        </w:rPr>
        <w:t> design pattern to separate business logic from database interactions, ensuring a modular and maintainable codebase.</w:t>
      </w:r>
    </w:p>
    <w:p w14:paraId="712A54AD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2. Database Architecture</w:t>
      </w:r>
    </w:p>
    <w:p w14:paraId="3405F968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The system utilizes a relational database named </w:t>
      </w:r>
      <w:r>
        <w:rPr>
          <w:rStyle w:val="8"/>
          <w:i w:val="0"/>
          <w:iCs w:val="0"/>
          <w:caps w:val="0"/>
          <w:color w:val="000000"/>
          <w:spacing w:val="0"/>
        </w:rPr>
        <w:t>c00304527_CRUD</w:t>
      </w:r>
      <w:r>
        <w:rPr>
          <w:i w:val="0"/>
          <w:iCs w:val="0"/>
          <w:caps w:val="0"/>
          <w:color w:val="000000"/>
          <w:spacing w:val="0"/>
        </w:rPr>
        <w:t>. The schema consists of three primary tables with defined relationships:</w:t>
      </w:r>
    </w:p>
    <w:p w14:paraId="61E20E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9387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b/>
          <w:bCs/>
          <w:i w:val="0"/>
          <w:iCs w:val="0"/>
          <w:caps w:val="0"/>
          <w:color w:val="000000"/>
          <w:spacing w:val="0"/>
        </w:rPr>
        <w:t>customers</w:t>
      </w:r>
      <w:r>
        <w:rPr>
          <w:i w:val="0"/>
          <w:iCs w:val="0"/>
          <w:caps w:val="0"/>
          <w:color w:val="000000"/>
          <w:spacing w:val="0"/>
        </w:rPr>
        <w:t>: Stores client information (</w:t>
      </w:r>
      <w:r>
        <w:rPr>
          <w:rStyle w:val="8"/>
          <w:i w:val="0"/>
          <w:iCs w:val="0"/>
          <w:caps w:val="0"/>
          <w:color w:val="000000"/>
          <w:spacing w:val="0"/>
        </w:rPr>
        <w:t>id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name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email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phone</w:t>
      </w:r>
      <w:r>
        <w:rPr>
          <w:i w:val="0"/>
          <w:iCs w:val="0"/>
          <w:caps w:val="0"/>
          <w:color w:val="000000"/>
          <w:spacing w:val="0"/>
        </w:rPr>
        <w:t>).</w:t>
      </w:r>
    </w:p>
    <w:p w14:paraId="7D1787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839B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E972E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b/>
          <w:bCs/>
          <w:i w:val="0"/>
          <w:iCs w:val="0"/>
          <w:caps w:val="0"/>
          <w:color w:val="000000"/>
          <w:spacing w:val="0"/>
        </w:rPr>
        <w:t>products</w:t>
      </w:r>
      <w:r>
        <w:rPr>
          <w:i w:val="0"/>
          <w:iCs w:val="0"/>
          <w:caps w:val="0"/>
          <w:color w:val="000000"/>
          <w:spacing w:val="0"/>
        </w:rPr>
        <w:t>: Contains inventory details (</w:t>
      </w:r>
      <w:r>
        <w:rPr>
          <w:rStyle w:val="8"/>
          <w:i w:val="0"/>
          <w:iCs w:val="0"/>
          <w:caps w:val="0"/>
          <w:color w:val="000000"/>
          <w:spacing w:val="0"/>
        </w:rPr>
        <w:t>id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name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price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description</w:t>
      </w:r>
      <w:r>
        <w:rPr>
          <w:i w:val="0"/>
          <w:iCs w:val="0"/>
          <w:caps w:val="0"/>
          <w:color w:val="000000"/>
          <w:spacing w:val="0"/>
        </w:rPr>
        <w:t>).</w:t>
      </w:r>
    </w:p>
    <w:p w14:paraId="24A383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758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9EA41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b/>
          <w:bCs/>
          <w:i w:val="0"/>
          <w:iCs w:val="0"/>
          <w:caps w:val="0"/>
          <w:color w:val="000000"/>
          <w:spacing w:val="0"/>
        </w:rPr>
        <w:t>invoices</w:t>
      </w:r>
      <w:r>
        <w:rPr>
          <w:i w:val="0"/>
          <w:iCs w:val="0"/>
          <w:caps w:val="0"/>
          <w:color w:val="000000"/>
          <w:spacing w:val="0"/>
        </w:rPr>
        <w:t>: Acts as the transaction bridge, linking customers and products via Foreign Keys. It stores </w:t>
      </w:r>
      <w:r>
        <w:rPr>
          <w:rStyle w:val="8"/>
          <w:i w:val="0"/>
          <w:iCs w:val="0"/>
          <w:caps w:val="0"/>
          <w:color w:val="000000"/>
          <w:spacing w:val="0"/>
        </w:rPr>
        <w:t>quantity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total_price</w:t>
      </w:r>
      <w:r>
        <w:rPr>
          <w:i w:val="0"/>
          <w:iCs w:val="0"/>
          <w:caps w:val="0"/>
          <w:color w:val="000000"/>
          <w:spacing w:val="0"/>
        </w:rPr>
        <w:t>, and the transaction </w:t>
      </w:r>
      <w:r>
        <w:rPr>
          <w:rStyle w:val="8"/>
          <w:i w:val="0"/>
          <w:iCs w:val="0"/>
          <w:caps w:val="0"/>
          <w:color w:val="000000"/>
          <w:spacing w:val="0"/>
        </w:rPr>
        <w:t>date</w:t>
      </w:r>
      <w:r>
        <w:rPr>
          <w:i w:val="0"/>
          <w:iCs w:val="0"/>
          <w:caps w:val="0"/>
          <w:color w:val="000000"/>
          <w:spacing w:val="0"/>
        </w:rPr>
        <w:t>.</w:t>
      </w:r>
    </w:p>
    <w:p w14:paraId="2F125A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67479A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3. Technical Implementation</w:t>
      </w:r>
    </w:p>
    <w:p w14:paraId="1A9B01EA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A. Database Connection &amp; Initialization</w:t>
      </w:r>
    </w:p>
    <w:p w14:paraId="067369A7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The </w:t>
      </w:r>
      <w:r>
        <w:rPr>
          <w:rStyle w:val="8"/>
          <w:i w:val="0"/>
          <w:iCs w:val="0"/>
          <w:caps w:val="0"/>
          <w:color w:val="000000"/>
          <w:spacing w:val="0"/>
        </w:rPr>
        <w:t>DatabaseManager.java</w:t>
      </w:r>
      <w:r>
        <w:rPr>
          <w:i w:val="0"/>
          <w:iCs w:val="0"/>
          <w:caps w:val="0"/>
          <w:color w:val="000000"/>
          <w:spacing w:val="0"/>
        </w:rPr>
        <w:t> class serves as the core utility for connectivity.</w:t>
      </w:r>
    </w:p>
    <w:p w14:paraId="1B7F94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5AA30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  <w:i w:val="0"/>
          <w:iCs w:val="0"/>
          <w:caps w:val="0"/>
          <w:color w:val="000000"/>
          <w:spacing w:val="0"/>
        </w:rPr>
        <w:t>Connection Management</w:t>
      </w:r>
      <w:r>
        <w:rPr>
          <w:i w:val="0"/>
          <w:iCs w:val="0"/>
          <w:caps w:val="0"/>
          <w:color w:val="000000"/>
          <w:spacing w:val="0"/>
        </w:rPr>
        <w:t>: It uses a static </w:t>
      </w:r>
      <w:r>
        <w:rPr>
          <w:rStyle w:val="8"/>
          <w:i w:val="0"/>
          <w:iCs w:val="0"/>
          <w:caps w:val="0"/>
          <w:color w:val="000000"/>
          <w:spacing w:val="0"/>
        </w:rPr>
        <w:t>getConnection()</w:t>
      </w:r>
      <w:r>
        <w:rPr>
          <w:i w:val="0"/>
          <w:iCs w:val="0"/>
          <w:caps w:val="0"/>
          <w:color w:val="000000"/>
          <w:spacing w:val="0"/>
        </w:rPr>
        <w:t> method to load the MySQL driver and establish a connection using the provided credentials.</w:t>
      </w:r>
    </w:p>
    <w:p w14:paraId="0D3264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CE61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3C799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  <w:i w:val="0"/>
          <w:iCs w:val="0"/>
          <w:caps w:val="0"/>
          <w:color w:val="000000"/>
          <w:spacing w:val="0"/>
        </w:rPr>
        <w:t>Schema Automation</w:t>
      </w:r>
      <w:r>
        <w:rPr>
          <w:i w:val="0"/>
          <w:iCs w:val="0"/>
          <w:caps w:val="0"/>
          <w:color w:val="000000"/>
          <w:spacing w:val="0"/>
        </w:rPr>
        <w:t>: The </w:t>
      </w:r>
      <w:r>
        <w:rPr>
          <w:rStyle w:val="8"/>
          <w:i w:val="0"/>
          <w:iCs w:val="0"/>
          <w:caps w:val="0"/>
          <w:color w:val="000000"/>
          <w:spacing w:val="0"/>
        </w:rPr>
        <w:t>initialize()</w:t>
      </w:r>
      <w:r>
        <w:rPr>
          <w:i w:val="0"/>
          <w:iCs w:val="0"/>
          <w:caps w:val="0"/>
          <w:color w:val="000000"/>
          <w:spacing w:val="0"/>
        </w:rPr>
        <w:t> method automatically generates the necessary tables if they do not exist, ensuring the environment is ready upon deployment.</w:t>
      </w:r>
    </w:p>
    <w:p w14:paraId="233308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360881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B. Data Models (POJOs)</w:t>
      </w:r>
    </w:p>
    <w:p w14:paraId="15A60941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The </w:t>
      </w:r>
      <w:r>
        <w:rPr>
          <w:rStyle w:val="8"/>
          <w:i w:val="0"/>
          <w:iCs w:val="0"/>
          <w:caps w:val="0"/>
          <w:color w:val="000000"/>
          <w:spacing w:val="0"/>
        </w:rPr>
        <w:t>models</w:t>
      </w:r>
      <w:r>
        <w:rPr>
          <w:i w:val="0"/>
          <w:iCs w:val="0"/>
          <w:caps w:val="0"/>
          <w:color w:val="000000"/>
          <w:spacing w:val="0"/>
        </w:rPr>
        <w:t> package contains three classes—</w:t>
      </w:r>
      <w:r>
        <w:rPr>
          <w:rStyle w:val="8"/>
          <w:i w:val="0"/>
          <w:iCs w:val="0"/>
          <w:caps w:val="0"/>
          <w:color w:val="000000"/>
          <w:spacing w:val="0"/>
        </w:rPr>
        <w:t>Customer</w:t>
      </w:r>
      <w:r>
        <w:rPr>
          <w:i w:val="0"/>
          <w:iCs w:val="0"/>
          <w:caps w:val="0"/>
          <w:color w:val="000000"/>
          <w:spacing w:val="0"/>
        </w:rPr>
        <w:t>, </w:t>
      </w:r>
      <w:r>
        <w:rPr>
          <w:rStyle w:val="8"/>
          <w:i w:val="0"/>
          <w:iCs w:val="0"/>
          <w:caps w:val="0"/>
          <w:color w:val="000000"/>
          <w:spacing w:val="0"/>
        </w:rPr>
        <w:t>Product</w:t>
      </w:r>
      <w:r>
        <w:rPr>
          <w:i w:val="0"/>
          <w:iCs w:val="0"/>
          <w:caps w:val="0"/>
          <w:color w:val="000000"/>
          <w:spacing w:val="0"/>
        </w:rPr>
        <w:t>, and </w:t>
      </w:r>
      <w:r>
        <w:rPr>
          <w:rStyle w:val="8"/>
          <w:i w:val="0"/>
          <w:iCs w:val="0"/>
          <w:caps w:val="0"/>
          <w:color w:val="000000"/>
          <w:spacing w:val="0"/>
        </w:rPr>
        <w:t>Invoice</w:t>
      </w:r>
      <w:r>
        <w:rPr>
          <w:i w:val="0"/>
          <w:iCs w:val="0"/>
          <w:caps w:val="0"/>
          <w:color w:val="000000"/>
          <w:spacing w:val="0"/>
        </w:rPr>
        <w:t>.</w:t>
      </w:r>
    </w:p>
    <w:p w14:paraId="4524E2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1C9F4B">
      <w:pPr>
        <w:pStyle w:val="5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</w:rPr>
        <w:t>These classes encapsulate data as objects.</w:t>
      </w:r>
    </w:p>
    <w:p w14:paraId="2B468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487D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EAFD4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  <w:i w:val="0"/>
          <w:iCs w:val="0"/>
          <w:caps w:val="0"/>
          <w:color w:val="000000"/>
          <w:spacing w:val="0"/>
        </w:rPr>
        <w:t>Override Methods</w:t>
      </w:r>
      <w:r>
        <w:rPr>
          <w:i w:val="0"/>
          <w:iCs w:val="0"/>
          <w:caps w:val="0"/>
          <w:color w:val="000000"/>
          <w:spacing w:val="0"/>
        </w:rPr>
        <w:t>: The </w:t>
      </w:r>
      <w:r>
        <w:rPr>
          <w:rStyle w:val="8"/>
          <w:i w:val="0"/>
          <w:iCs w:val="0"/>
          <w:caps w:val="0"/>
          <w:color w:val="000000"/>
          <w:spacing w:val="0"/>
        </w:rPr>
        <w:t>toString()</w:t>
      </w:r>
      <w:r>
        <w:rPr>
          <w:i w:val="0"/>
          <w:iCs w:val="0"/>
          <w:caps w:val="0"/>
          <w:color w:val="000000"/>
          <w:spacing w:val="0"/>
        </w:rPr>
        <w:t> methods in </w:t>
      </w:r>
      <w:r>
        <w:rPr>
          <w:rStyle w:val="8"/>
          <w:i w:val="0"/>
          <w:iCs w:val="0"/>
          <w:caps w:val="0"/>
          <w:color w:val="000000"/>
          <w:spacing w:val="0"/>
        </w:rPr>
        <w:t>Customer</w:t>
      </w:r>
      <w:r>
        <w:rPr>
          <w:i w:val="0"/>
          <w:iCs w:val="0"/>
          <w:caps w:val="0"/>
          <w:color w:val="000000"/>
          <w:spacing w:val="0"/>
        </w:rPr>
        <w:t> and </w:t>
      </w:r>
      <w:r>
        <w:rPr>
          <w:rStyle w:val="8"/>
          <w:i w:val="0"/>
          <w:iCs w:val="0"/>
          <w:caps w:val="0"/>
          <w:color w:val="000000"/>
          <w:spacing w:val="0"/>
        </w:rPr>
        <w:t>Product</w:t>
      </w:r>
      <w:r>
        <w:rPr>
          <w:i w:val="0"/>
          <w:iCs w:val="0"/>
          <w:caps w:val="0"/>
          <w:color w:val="000000"/>
          <w:spacing w:val="0"/>
        </w:rPr>
        <w:t> are customized to facilitate easy integration with UI components like </w:t>
      </w:r>
      <w:r>
        <w:rPr>
          <w:rStyle w:val="8"/>
          <w:i w:val="0"/>
          <w:iCs w:val="0"/>
          <w:caps w:val="0"/>
          <w:color w:val="000000"/>
          <w:spacing w:val="0"/>
        </w:rPr>
        <w:t>JComboBox</w:t>
      </w:r>
      <w:r>
        <w:rPr>
          <w:i w:val="0"/>
          <w:iCs w:val="0"/>
          <w:caps w:val="0"/>
          <w:color w:val="000000"/>
          <w:spacing w:val="0"/>
        </w:rPr>
        <w:t>.</w:t>
      </w:r>
    </w:p>
    <w:p w14:paraId="131DEA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398B84">
      <w:pPr>
        <w:pStyle w:val="4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C. Data Access Objects (DAOs)</w:t>
      </w:r>
    </w:p>
    <w:p w14:paraId="0ACF6BA0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The DAO layer handles all SQL execution:</w:t>
      </w:r>
    </w:p>
    <w:p w14:paraId="52641D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B8B79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  <w:i w:val="0"/>
          <w:iCs w:val="0"/>
          <w:caps w:val="0"/>
          <w:color w:val="000000"/>
          <w:spacing w:val="0"/>
        </w:rPr>
        <w:t>CRUD Operations</w:t>
      </w:r>
      <w:r>
        <w:rPr>
          <w:i w:val="0"/>
          <w:iCs w:val="0"/>
          <w:caps w:val="0"/>
          <w:color w:val="000000"/>
          <w:spacing w:val="0"/>
        </w:rPr>
        <w:t>: </w:t>
      </w:r>
      <w:r>
        <w:rPr>
          <w:rStyle w:val="8"/>
          <w:i w:val="0"/>
          <w:iCs w:val="0"/>
          <w:caps w:val="0"/>
          <w:color w:val="000000"/>
          <w:spacing w:val="0"/>
        </w:rPr>
        <w:t>CustomerDAO</w:t>
      </w:r>
      <w:r>
        <w:rPr>
          <w:i w:val="0"/>
          <w:iCs w:val="0"/>
          <w:caps w:val="0"/>
          <w:color w:val="000000"/>
          <w:spacing w:val="0"/>
        </w:rPr>
        <w:t> and </w:t>
      </w:r>
      <w:r>
        <w:rPr>
          <w:rStyle w:val="8"/>
          <w:i w:val="0"/>
          <w:iCs w:val="0"/>
          <w:caps w:val="0"/>
          <w:color w:val="000000"/>
          <w:spacing w:val="0"/>
        </w:rPr>
        <w:t>ProductDAO</w:t>
      </w:r>
      <w:r>
        <w:rPr>
          <w:i w:val="0"/>
          <w:iCs w:val="0"/>
          <w:caps w:val="0"/>
          <w:color w:val="000000"/>
          <w:spacing w:val="0"/>
        </w:rPr>
        <w:t> provide full functionality to create, retrieve, update, and delete records using </w:t>
      </w:r>
      <w:r>
        <w:rPr>
          <w:rStyle w:val="8"/>
          <w:i w:val="0"/>
          <w:iCs w:val="0"/>
          <w:caps w:val="0"/>
          <w:color w:val="000000"/>
          <w:spacing w:val="0"/>
        </w:rPr>
        <w:t>PreparedStatement</w:t>
      </w:r>
      <w:r>
        <w:rPr>
          <w:i w:val="0"/>
          <w:iCs w:val="0"/>
          <w:caps w:val="0"/>
          <w:color w:val="000000"/>
          <w:spacing w:val="0"/>
        </w:rPr>
        <w:t> to prevent SQL injection.</w:t>
      </w:r>
    </w:p>
    <w:p w14:paraId="0B9936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B294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3214EA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  <w:i w:val="0"/>
          <w:iCs w:val="0"/>
          <w:caps w:val="0"/>
          <w:color w:val="000000"/>
          <w:spacing w:val="0"/>
        </w:rPr>
        <w:t>Advanced Querying</w:t>
      </w:r>
      <w:r>
        <w:rPr>
          <w:i w:val="0"/>
          <w:iCs w:val="0"/>
          <w:caps w:val="0"/>
          <w:color w:val="000000"/>
          <w:spacing w:val="0"/>
        </w:rPr>
        <w:t>: The </w:t>
      </w:r>
      <w:r>
        <w:rPr>
          <w:rStyle w:val="8"/>
          <w:i w:val="0"/>
          <w:iCs w:val="0"/>
          <w:caps w:val="0"/>
          <w:color w:val="000000"/>
          <w:spacing w:val="0"/>
        </w:rPr>
        <w:t>InvoiceDAO</w:t>
      </w:r>
      <w:r>
        <w:rPr>
          <w:i w:val="0"/>
          <w:iCs w:val="0"/>
          <w:caps w:val="0"/>
          <w:color w:val="000000"/>
          <w:spacing w:val="0"/>
        </w:rPr>
        <w:t> implements an </w:t>
      </w:r>
      <w:r>
        <w:rPr>
          <w:rStyle w:val="8"/>
          <w:i w:val="0"/>
          <w:iCs w:val="0"/>
          <w:caps w:val="0"/>
          <w:color w:val="000000"/>
          <w:spacing w:val="0"/>
        </w:rPr>
        <w:t>INNER JOIN</w:t>
      </w:r>
      <w:r>
        <w:rPr>
          <w:i w:val="0"/>
          <w:iCs w:val="0"/>
          <w:caps w:val="0"/>
          <w:color w:val="000000"/>
          <w:spacing w:val="0"/>
        </w:rPr>
        <w:t> in its </w:t>
      </w:r>
      <w:r>
        <w:rPr>
          <w:rStyle w:val="8"/>
          <w:i w:val="0"/>
          <w:iCs w:val="0"/>
          <w:caps w:val="0"/>
          <w:color w:val="000000"/>
          <w:spacing w:val="0"/>
        </w:rPr>
        <w:t>getAllInvoices()</w:t>
      </w:r>
      <w:r>
        <w:rPr>
          <w:i w:val="0"/>
          <w:iCs w:val="0"/>
          <w:caps w:val="0"/>
          <w:color w:val="000000"/>
          <w:spacing w:val="0"/>
        </w:rPr>
        <w:t> method. This allows the system to fetch human-readable names for customers and products alongside the raw transaction data.</w:t>
      </w:r>
    </w:p>
    <w:p w14:paraId="638AB3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C7D1C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5DB9B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4. Key 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6624"/>
      </w:tblGrid>
      <w:tr w14:paraId="088A955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35C0C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0C5791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53BB5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6B56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Persistence</w:t>
            </w:r>
          </w:p>
        </w:tc>
        <w:tc>
          <w:tcPr>
            <w:tcW w:w="0" w:type="auto"/>
            <w:shd w:val="clear"/>
            <w:vAlign w:val="center"/>
          </w:tcPr>
          <w:p w14:paraId="265A7A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 is stored in a remote MySQL server, allowing for persistent storage across sessions.</w:t>
            </w:r>
          </w:p>
        </w:tc>
      </w:tr>
      <w:tr w14:paraId="7DF9F9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0389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Relational Integrity</w:t>
            </w:r>
          </w:p>
        </w:tc>
        <w:tc>
          <w:tcPr>
            <w:tcW w:w="0" w:type="auto"/>
            <w:shd w:val="clear"/>
            <w:vAlign w:val="center"/>
          </w:tcPr>
          <w:p w14:paraId="7343F03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Foreign key constraints in the 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invoices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table ensure that an invoice cannot exist without a valid customer and product.</w:t>
            </w:r>
          </w:p>
        </w:tc>
      </w:tr>
      <w:tr w14:paraId="175623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A5F5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Separation of Concerns</w:t>
            </w:r>
          </w:p>
        </w:tc>
        <w:tc>
          <w:tcPr>
            <w:tcW w:w="0" w:type="auto"/>
            <w:shd w:val="clear"/>
            <w:vAlign w:val="center"/>
          </w:tcPr>
          <w:p w14:paraId="6F3F3F9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Clear division between the data model (Models) and the database logic (DAOs).</w:t>
            </w:r>
          </w:p>
        </w:tc>
      </w:tr>
      <w:tr w14:paraId="292C0C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9B28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Automation</w:t>
            </w:r>
          </w:p>
        </w:tc>
        <w:tc>
          <w:tcPr>
            <w:tcW w:w="0" w:type="auto"/>
            <w:shd w:val="clear"/>
            <w:vAlign w:val="center"/>
          </w:tcPr>
          <w:p w14:paraId="4166C56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 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InitDB.java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utility allows for one-click environment setup.</w:t>
            </w:r>
          </w:p>
        </w:tc>
      </w:tr>
    </w:tbl>
    <w:p w14:paraId="416E2651">
      <w:pPr>
        <w:pStyle w:val="3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5. Conclusion</w:t>
      </w:r>
    </w:p>
    <w:p w14:paraId="63B21576">
      <w:pPr>
        <w:pStyle w:val="5"/>
        <w:keepNext w:val="0"/>
        <w:keepLines w:val="0"/>
        <w:widowControl/>
        <w:suppressLineNumbers w:val="0"/>
      </w:pPr>
      <w:r>
        <w:rPr>
          <w:i w:val="0"/>
          <w:iCs w:val="0"/>
          <w:caps w:val="0"/>
          <w:color w:val="000000"/>
          <w:spacing w:val="0"/>
        </w:rPr>
        <w:t>The system provides a robust backend foundation for an invoice management tool. By utilizing JDBC and the DAO pattern, the application achieves high scalability. Future enhancements could include a Graphical User Interface (GUI) using Swing or JavaFX and a service layer for more complex business logic calculations.</w:t>
      </w:r>
    </w:p>
    <w:p w14:paraId="3FC0E3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D1054"/>
    <w:multiLevelType w:val="multilevel"/>
    <w:tmpl w:val="D7FD1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EF43C24"/>
    <w:multiLevelType w:val="multilevel"/>
    <w:tmpl w:val="EEF43C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FE7341"/>
    <w:multiLevelType w:val="multilevel"/>
    <w:tmpl w:val="F5FE7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3E7A3F"/>
    <w:multiLevelType w:val="multilevel"/>
    <w:tmpl w:val="FF3E7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4DCB5A"/>
    <w:rsid w:val="FF4DC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2026-04-28T17:34:00Z</dcterms:created>
  <dc:creator>ruochen</dc:creator>
  <cp:lastModifiedBy>ruochen</cp:lastModifiedBy>
  <dcterms:modified xsi:type="dcterms:W3CDTF">2026-04-28T17:36:58Z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2052-12.1.22533.22533</vt:lpwstr>
  </property>
  <property fmtid="{D5CDD505-2E9C-101B-9397-08002B2CF9AE}" pid="3" name="ICV">
    <vt:lpwstr>6F8E520C6BBFAD7A9BE1F0691544EEF3_41</vt:lpwstr>
  </property>
</Properties>
</file>