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Ширяев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построить графики по этой модели.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39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0.065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. Найти стационарное</w:t>
      </w:r>
      <w:r>
        <w:t xml:space="preserve"> </w:t>
      </w:r>
      <w:r>
        <w:t xml:space="preserve">состояние системы.</w:t>
      </w:r>
    </w:p>
    <w:p>
      <w:pPr>
        <w:pStyle w:val="BodyText"/>
      </w:pPr>
      <w:r>
        <w:t xml:space="preserve">#Теоретическая справка</w:t>
      </w:r>
      <w:r>
        <w:t xml:space="preserve"> </w:t>
      </w: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2904564" cy="2689411"/>
            <wp:effectExtent b="0" l="0" r="0" t="0"/>
            <wp:docPr descr="Эволюция популяции жертв и хищников в модели Лотки-Вольтерры" title="" id="1" name="Picture"/>
            <a:graphic>
              <a:graphicData uri="http://schemas.openxmlformats.org/drawingml/2006/picture">
                <pic:pic>
                  <pic:nvPicPr>
                    <pic:cNvPr descr="images/lab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Эволюция популяции жертв и хищников в модели Лотки-Вольтерры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  <w:r>
        <w:t xml:space="preserve">, всякое же другое начальное состояние</w:t>
      </w:r>
      <w:r>
        <w:t xml:space="preserve"> </w:t>
      </w:r>
      <m:oMath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приводит к периодическому колебанию численности как жертв, так и хищников, так что по прошествии некоторого времени система возвращается в состояние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,</w:t>
      </w:r>
      <m:oMath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  <w:r>
        <w:t xml:space="preserve"> </w:t>
      </w: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g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ε</m:t>
                    </m:r>
                    <m:r>
                      <m:rPr>
                        <m:sty m:val="p"/>
                      </m:rPr>
                      <m:t>≪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</w:t>
      </w:r>
      <w:r>
        <w:t xml:space="preserve"> </w:t>
      </w:r>
      <m:oMath>
        <m:r>
          <m:t>B</m:t>
        </m:r>
      </m:oMath>
      <w:r>
        <w:t xml:space="preserve">), справедливый для жесткой 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возможны следующие сценарии 1-3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4" w:name="fig:002"/>
      <w:r>
        <w:drawing>
          <wp:inline>
            <wp:extent cx="5334000" cy="1361993"/>
            <wp:effectExtent b="0" l="0" r="0" t="0"/>
            <wp:docPr descr="Мягкая модель борьбы за существование" title="" id="1" name="Picture"/>
            <a:graphic>
              <a:graphicData uri="http://schemas.openxmlformats.org/drawingml/2006/picture">
                <pic:pic>
                  <pic:nvPicPr>
                    <pic:cNvPr descr="images/lab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Мягкая модель борьбы за существование</w:t>
      </w:r>
    </w:p>
    <w:p>
      <w:pPr>
        <w:pStyle w:val="BodyText"/>
      </w:pPr>
      <w:r>
        <w:t xml:space="preserve">В случае 1 равновесное состояние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устойчиво. При любых других 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приводит не к малым колебаниям около</w:t>
      </w:r>
      <w:r>
        <w:t xml:space="preserve"> </w:t>
      </w:r>
      <m:oMath>
        <m:r>
          <m:t>A</m:t>
        </m:r>
      </m:oMath>
      <w:r>
        <w:t xml:space="preserve">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 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</w:t>
      </w:r>
    </w:p>
    <w:bookmarkEnd w:id="25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</w:p>
    <w:bookmarkEnd w:id="26"/>
    <w:bookmarkStart w:id="27" w:name="значения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(39 вариант)</w:t>
      </w:r>
    </w:p>
    <w:p>
      <w:pPr>
        <w:pStyle w:val="SourceCode"/>
      </w:pPr>
      <w:r>
        <w:rPr>
          <w:rStyle w:val="VerbatimChar"/>
        </w:rPr>
        <w:t xml:space="preserve">a=0.67</w:t>
      </w:r>
      <w:r>
        <w:br/>
      </w:r>
      <w:r>
        <w:rPr>
          <w:rStyle w:val="VerbatimChar"/>
        </w:rPr>
        <w:t xml:space="preserve">b=0.067</w:t>
      </w:r>
      <w:r>
        <w:br/>
      </w:r>
      <w:r>
        <w:rPr>
          <w:rStyle w:val="VerbatimChar"/>
        </w:rPr>
        <w:t xml:space="preserve">c=0.66</w:t>
      </w:r>
      <w:r>
        <w:br/>
      </w:r>
      <w:r>
        <w:rPr>
          <w:rStyle w:val="VerbatimChar"/>
        </w:rPr>
        <w:t xml:space="preserve">d=0.065</w:t>
      </w:r>
      <w:r>
        <w:br/>
      </w:r>
      <w:r>
        <w:rPr>
          <w:rStyle w:val="VerbatimChar"/>
        </w:rPr>
        <w:t xml:space="preserve">x0=np.array([9,19])</w:t>
      </w:r>
      <w:r>
        <w:br/>
      </w:r>
      <w:r>
        <w:rPr>
          <w:rStyle w:val="VerbatimChar"/>
        </w:rPr>
        <w:t xml:space="preserve">t=np.arange(0,400,0.1)</w:t>
      </w:r>
    </w:p>
    <w:bookmarkEnd w:id="27"/>
    <w:bookmarkStart w:id="28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t xml:space="preserve">Решение системы</w:t>
      </w:r>
    </w:p>
    <w:p>
      <w:pPr>
        <w:pStyle w:val="SourceCode"/>
      </w:pPr>
      <w:r>
        <w:rPr>
          <w:rStyle w:val="VerbatimChar"/>
        </w:rPr>
        <w:t xml:space="preserve">def syst(x,t):</w:t>
      </w:r>
      <w:r>
        <w:br/>
      </w:r>
      <w:r>
        <w:rPr>
          <w:rStyle w:val="VerbatimChar"/>
        </w:rPr>
        <w:t xml:space="preserve">    dx_1=-a*x[0]+b*x[0]*x[1]</w:t>
      </w:r>
      <w:r>
        <w:br/>
      </w:r>
      <w:r>
        <w:rPr>
          <w:rStyle w:val="VerbatimChar"/>
        </w:rPr>
        <w:t xml:space="preserve">    dx_2=c*x[1]-d*x[0]*x[1]</w:t>
      </w:r>
      <w:r>
        <w:br/>
      </w:r>
      <w:r>
        <w:rPr>
          <w:rStyle w:val="VerbatimChar"/>
        </w:rPr>
        <w:t xml:space="preserve">    return [dx_1, dx_2]</w:t>
      </w:r>
      <w:r>
        <w:br/>
      </w:r>
      <w:r>
        <w:br/>
      </w:r>
      <w:r>
        <w:rPr>
          <w:rStyle w:val="VerbatimChar"/>
        </w:rPr>
        <w:t xml:space="preserve">y=odeint(syst, x0, t)</w:t>
      </w:r>
    </w:p>
    <w:bookmarkEnd w:id="28"/>
    <w:bookmarkStart w:id="31" w:name="вывод-графика-1"/>
    <w:p>
      <w:pPr>
        <w:pStyle w:val="Heading2"/>
      </w:pPr>
      <w:r>
        <w:t xml:space="preserve">Вывод графика №1</w:t>
      </w:r>
    </w:p>
    <w:p>
      <w:pPr>
        <w:pStyle w:val="FirstParagraph"/>
      </w:pPr>
      <w:r>
        <w:t xml:space="preserve">Вывод графика зависимости численности хищников от численности жертв(рис.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0" w:name="fig:003"/>
      <w:r>
        <w:drawing>
          <wp:inline>
            <wp:extent cx="5334000" cy="4641801"/>
            <wp:effectExtent b="0" l="0" r="0" t="0"/>
            <wp:docPr descr="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lab5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Вывод графика №1</w:t>
      </w:r>
    </w:p>
    <w:bookmarkEnd w:id="31"/>
    <w:bookmarkStart w:id="34" w:name="вывод-графика-2"/>
    <w:p>
      <w:pPr>
        <w:pStyle w:val="Heading2"/>
      </w:pPr>
      <w:r>
        <w:t xml:space="preserve">Вывод графика №2</w:t>
      </w:r>
    </w:p>
    <w:p>
      <w:pPr>
        <w:pStyle w:val="FirstParagraph"/>
      </w:pPr>
      <w:r>
        <w:t xml:space="preserve">Вывод графика изменения численности хищников(рис.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3" w:name="fig:004"/>
      <w:r>
        <w:drawing>
          <wp:inline>
            <wp:extent cx="5334000" cy="4576828"/>
            <wp:effectExtent b="0" l="0" r="0" t="0"/>
            <wp:docPr descr="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lab5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Вывод графика №2</w:t>
      </w:r>
    </w:p>
    <w:bookmarkEnd w:id="34"/>
    <w:bookmarkStart w:id="37" w:name="вывод-графика-3"/>
    <w:p>
      <w:pPr>
        <w:pStyle w:val="Heading2"/>
      </w:pPr>
      <w:r>
        <w:t xml:space="preserve">Вывод графика №3</w:t>
      </w:r>
    </w:p>
    <w:p>
      <w:pPr>
        <w:pStyle w:val="FirstParagraph"/>
      </w:pPr>
      <w:r>
        <w:t xml:space="preserve">Вывод графика изменения численности жертв(рис.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6" w:name="fig:005"/>
      <w:r>
        <w:drawing>
          <wp:inline>
            <wp:extent cx="5334000" cy="4608468"/>
            <wp:effectExtent b="0" l="0" r="0" t="0"/>
            <wp:docPr descr="Вывод графика №3" title="" id="1" name="Picture"/>
            <a:graphic>
              <a:graphicData uri="http://schemas.openxmlformats.org/drawingml/2006/picture">
                <pic:pic>
                  <pic:nvPicPr>
                    <pic:cNvPr descr="images/lab5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Вывод графика №3</w:t>
      </w:r>
    </w:p>
    <w:bookmarkEnd w:id="37"/>
    <w:bookmarkStart w:id="38" w:name="стационарное-состояние-системы"/>
    <w:p>
      <w:pPr>
        <w:pStyle w:val="Heading2"/>
      </w:pPr>
      <w:r>
        <w:t xml:space="preserve">Стационарное состояние системы</w:t>
      </w:r>
    </w:p>
    <w:p>
      <w:pPr>
        <w:pStyle w:val="FirstParagraph"/>
      </w:pPr>
      <w:r>
        <w:t xml:space="preserve">Система будет стационарна в точке с координатами (10.153846153846153 10.0)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, построила графики по этой модели и нашла стационарное состояние системы.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Ширяев Кирилл Владимирович</dc:creator>
  <dc:language>ru-RU</dc:language>
  <cp:keywords/>
  <dcterms:created xsi:type="dcterms:W3CDTF">2021-03-13T19:18:30Z</dcterms:created>
  <dcterms:modified xsi:type="dcterms:W3CDTF">2021-03-13T19:18:30Z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1032182518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Модель хищник-жертва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