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06A3F" w14:textId="77777777" w:rsidR="006A5800" w:rsidRPr="006A5800" w:rsidRDefault="006A5800" w:rsidP="006A5800">
      <w:pPr>
        <w:spacing w:line="360" w:lineRule="auto"/>
        <w:rPr>
          <w:rFonts w:ascii="Times New Roman" w:hAnsi="Times New Roman" w:cs="Times New Roman"/>
          <w:b/>
          <w:bCs/>
          <w:sz w:val="28"/>
          <w:szCs w:val="28"/>
        </w:rPr>
      </w:pPr>
      <w:r w:rsidRPr="006A5800">
        <w:rPr>
          <w:rFonts w:ascii="Times New Roman" w:hAnsi="Times New Roman" w:cs="Times New Roman"/>
          <w:b/>
          <w:bCs/>
          <w:sz w:val="28"/>
          <w:szCs w:val="28"/>
        </w:rPr>
        <w:t>Производственные риски</w:t>
      </w:r>
    </w:p>
    <w:p w14:paraId="67E8B592" w14:textId="77777777" w:rsidR="006A5800" w:rsidRPr="006A5800" w:rsidRDefault="006A5800" w:rsidP="006A5800">
      <w:pPr>
        <w:spacing w:line="360" w:lineRule="auto"/>
        <w:rPr>
          <w:rFonts w:ascii="Times New Roman" w:hAnsi="Times New Roman" w:cs="Times New Roman"/>
          <w:b/>
          <w:bCs/>
          <w:sz w:val="28"/>
          <w:szCs w:val="28"/>
        </w:rPr>
      </w:pPr>
      <w:r w:rsidRPr="006A5800">
        <w:rPr>
          <w:rFonts w:ascii="Times New Roman" w:hAnsi="Times New Roman" w:cs="Times New Roman"/>
          <w:b/>
          <w:bCs/>
          <w:sz w:val="28"/>
          <w:szCs w:val="28"/>
        </w:rPr>
        <w:t>1. Понятие и классификация производственных рисков</w:t>
      </w:r>
    </w:p>
    <w:p w14:paraId="6794F444"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Производственные риски представляют собой комплекс потенциальных угроз, способных нарушить нормальный ход производственного процесса и причинить предприятию существенный ущерб. Эти риски являются неотъемлемой частью любой производственной деятельности и могут проявляться в различных формах - от временных простоев оборудования до масштабных аварий с человеческими жертвами. Сущность производственных рисков заключается в вероятности отклонения фактических результатов работы предприятия от запланированных показателей вследствие воздействия негативных факторов. Природа этих рисков многогранна и включает технические, технологические, организационные, экономические, экологические и социальные аспекты функционирования производства.</w:t>
      </w:r>
    </w:p>
    <w:p w14:paraId="586BB1D6"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В современной экономической литературе производственный риск определяется как возможность возникновения неблагоприятных событий, непосредственно связанных с основной деятельностью предприятия по созданию продукции или оказанию услуг. Важной характеристикой производственных рисков является их объективный характер - они существуют независимо от того, осознаются ли руководством предприятия или нет. При этом степень их проявления может значительно варьироваться в зависимости от отрасли, используемых технологий, квалификации персонала и других факторов. Производственные риски обладают свойством кумулятивности - при отсутствии должного контроля даже незначительные на первый взгляд риски могут накапливаться и приводить к серьезным последствиям.</w:t>
      </w:r>
    </w:p>
    <w:p w14:paraId="3692567A"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 xml:space="preserve">Классификация производственных рисков может осуществляться по различным критериям, что позволяет более детально анализировать их природу и разрабатывать эффективные методы управления. Наиболее распространенным является деление рисков по сфере их возникновения. </w:t>
      </w:r>
      <w:r w:rsidRPr="006A5800">
        <w:rPr>
          <w:rFonts w:ascii="Times New Roman" w:hAnsi="Times New Roman" w:cs="Times New Roman"/>
          <w:sz w:val="28"/>
          <w:szCs w:val="28"/>
        </w:rPr>
        <w:lastRenderedPageBreak/>
        <w:t>Технические риски связаны с эксплуатацией производственного оборудования и включают такие явления, как внезапные поломки, отказы систем, ошибки проектирования или монтажа. Эти риски особенно актуальны для предприятий с изношенными производственными фондами, где вероятность технических сбоев существенно возрастает. Технологические риски обусловлены особенностями применяемых производственных процессов и могут проявляться в форме нарушения технологических режимов, несоответствия качества сырья требованиям технологии, недостатков в организации производственных потоков.</w:t>
      </w:r>
    </w:p>
    <w:p w14:paraId="270C6A34"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Особую группу составляют организационные риски, которые возникают вследствие недостатков в системе управления предприятием. К ним относятся: неэффективное планирование производственных процессов, недостаточный контроль качества, ошибки в подборе и расстановке кадров, слабая дисциплина труда. В условиях современной экономики все большую значимость приобретают экологические риски, связанные с возможностью нанесения ущерба окружающей среде. Ужесточение экологического законодательства, рост штрафных санкций и повышение экологической сознательности общества делают эти риски особенно важными для промышленных предприятий. Экономические риски отражают влияние рыночной конъюнктуры на производственную деятельность - колебания цен на сырье и материалы, изменения валютных курсов, инфляционные процессы. Социальные риски включают широкий спектр проблем трудовых отношений - от текучести кадров до забастовочного движения и производственного травматизма.</w:t>
      </w:r>
    </w:p>
    <w:p w14:paraId="2253053D"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 xml:space="preserve">Анализ факторов возникновения производственных рисков позволяет выделить несколько ключевых групп. Человеческий фактор остается одной из основных причин производственных рисков - от квалификации, дисциплины и мотивации персонала во многом зависит надежность работы всего предприятия. Технические факторы связаны с состоянием производственных </w:t>
      </w:r>
      <w:r w:rsidRPr="006A5800">
        <w:rPr>
          <w:rFonts w:ascii="Times New Roman" w:hAnsi="Times New Roman" w:cs="Times New Roman"/>
          <w:sz w:val="28"/>
          <w:szCs w:val="28"/>
        </w:rPr>
        <w:lastRenderedPageBreak/>
        <w:t>фондов, уровнем их износа, качеством технического обслуживания. Внешние факторы включают воздействие природных явлений, изменения в законодательной базе, политическую и экономическую нестабильность. Особенностью современного производства является усиление взаимосвязи между различными видами рисков, когда возникновение одного вида риска может провоцировать цепную реакцию других. Например, техническая неисправность оборудования (технический риск) может привести к нарушению технологического процесса (технологический риск), что вызовет простой производства (экономический риск) и ухудшение условий труда (социальный риск).</w:t>
      </w:r>
    </w:p>
    <w:p w14:paraId="65FCBF69"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По степени влияния на производственную деятельность риски можно разделить на критические, значительные и допустимые. Критические риски представляют непосредственную угрозу для продолжения деятельности предприятия - крупные аварии, катастрофы, полная остановка производства. Значительные риски вызывают существенные отклонения от нормального режима работы, но не приводят к полному прекращению деятельности. Допустимые риски находятся в пределах нормальных колебаний производственного процесса и, как правило, учитываются в оперативном планировании. Важным аспектом анализа производственных рисков является оценка их кумулятивного эффекта, когда одновременное проявление нескольких незначительных рисков может привести к серьезным последствиям.</w:t>
      </w:r>
    </w:p>
    <w:p w14:paraId="2C481F93"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 xml:space="preserve">Постоянный мониторинг производственных рисков, их систематизация и классификация являются необходимым условием эффективного управления промышленным предприятием. Современные подходы к управлению рисками предполагают не только их минимизацию, но и использование определенных видов рисков как инструментов развития. Например, осознанное принятие технологических рисков при внедрении инноваций может дать предприятию существенные конкурентные преимущества. </w:t>
      </w:r>
      <w:r w:rsidRPr="006A5800">
        <w:rPr>
          <w:rFonts w:ascii="Times New Roman" w:hAnsi="Times New Roman" w:cs="Times New Roman"/>
          <w:sz w:val="28"/>
          <w:szCs w:val="28"/>
        </w:rPr>
        <w:lastRenderedPageBreak/>
        <w:t>Понимание природы и классификации производственных рисков позволяет разрабатывать комплексные программы риск-менеджмента, включающие как превентивные меры, так и механизмы оперативного реагирования на возникающие угрозы. В условиях динамично изменяющейся производственной среды способность предприятия идентифицировать, оценивать и управлять производственными рисками становится ключевым фактором его устойчивого развития и конкурентоспособности.</w:t>
      </w:r>
    </w:p>
    <w:p w14:paraId="286C7D41" w14:textId="369A0EA7" w:rsidR="006A5800" w:rsidRPr="006A5800" w:rsidRDefault="006A5800" w:rsidP="006A5800">
      <w:pPr>
        <w:spacing w:line="360" w:lineRule="auto"/>
        <w:rPr>
          <w:rFonts w:ascii="Times New Roman" w:hAnsi="Times New Roman" w:cs="Times New Roman"/>
          <w:sz w:val="28"/>
          <w:szCs w:val="28"/>
        </w:rPr>
      </w:pPr>
    </w:p>
    <w:p w14:paraId="650DE613" w14:textId="2CA88056" w:rsidR="006A5800" w:rsidRPr="006A5800" w:rsidRDefault="006A5800" w:rsidP="006A5800">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column"/>
      </w:r>
      <w:r w:rsidRPr="006A5800">
        <w:rPr>
          <w:rFonts w:ascii="Times New Roman" w:hAnsi="Times New Roman" w:cs="Times New Roman"/>
          <w:b/>
          <w:bCs/>
          <w:sz w:val="28"/>
          <w:szCs w:val="28"/>
        </w:rPr>
        <w:lastRenderedPageBreak/>
        <w:t>2. Методы анализа и оценки рисков</w:t>
      </w:r>
    </w:p>
    <w:p w14:paraId="0A0CD9F2"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Эффективное управление производственными рисками невозможно без их систематического анализа и объективной оценки. В современной практике риск-менеджмента применяется широкий арсенал методов, которые можно условно разделить на три группы: качественные, количественные и комбинированные. Каждый из этих подходов имеет свои особенности, преимущества и сферу применения.</w:t>
      </w:r>
    </w:p>
    <w:p w14:paraId="2A11E139"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2.1. Качественные методы анализа рисков</w:t>
      </w:r>
    </w:p>
    <w:p w14:paraId="0AFA060D"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Качественные методы представляют собой фундаментальный этап риск-анализа, позволяющий идентифицировать потенциальные угрозы и дать их содержательное описание. Эти методы особенно ценны на начальных стадиях анализа, когда количественные данные отсутствуют или недостаточно полны. Наиболее распространенным качественным методом является экспертный анализ, который предполагает привлечение специалистов с глубокими знаниями в конкретной области производства. Эксперты на основе своего опыта и профессиональной интуиции могут выявить даже те риски, которые не очевидны на первый взгляд. Более структурированным подходом является метод Дельфи, который предусматривает анонимный многоэтапный опрос экспертов с последующей статистической обработкой результатов. Этот метод позволяет минимизировать влияние группового мышления и получить более объективную картину потенциальных угроз. Анализ сценариев представляет собой еще один мощный инструмент качественного анализа, который заключается в детальном рассмотрении возможных вариантов развития событий и их последствий для производственного процесса. Особенностью качественных методов является их относительная простота и наглядность, что делает их доступными для применения на предприятиях любого масштаба.</w:t>
      </w:r>
    </w:p>
    <w:p w14:paraId="34C6D8FF"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2.2. Количественные методы оценки рисков</w:t>
      </w:r>
    </w:p>
    <w:p w14:paraId="4B7F71EC"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lastRenderedPageBreak/>
        <w:t>Когда требуется получить точные, измеримые показатели степени риска, на помощь приходят количественные методы. Эти подходы позволяют не только выявить потенциальные угрозы, но и оценить вероятность их наступления и возможный масштаб последствий. Вероятностный анализ основан на использовании статистических данных о частоте возникновения тех или иных неблагоприятных событий в прошлом. Этот метод особенно эффективен для оценки технических рисков, по которым накоплена достаточная статистическая база. Метод Монте-Карло представляет собой более сложный инструмент, который использует компьютерное моделирование для анализа множества возможных сценариев с учетом случайных вариаций ключевых параметров. Этот метод позволяет оценить не только наиболее вероятные исходы, но и крайние варианты развития событий. Анализ чувствительности помогает определить, какие факторы оказывают наибольшее влияние на уровень риска, что особенно важно при ограниченности ресурсов для управления рисками. Количественные методы требуют наличия достоверных исходных данных и определенной математической подготовки, но их применение позволяет принимать более обоснованные управленческие решения.</w:t>
      </w:r>
    </w:p>
    <w:p w14:paraId="734248EB"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2.3. Комбинированные подходы к оценке рисков</w:t>
      </w:r>
    </w:p>
    <w:p w14:paraId="50F44593"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 xml:space="preserve">На практике наиболее эффективными часто оказываются комбинированные методы, которые сочетают преимущества качественного и количественного анализа. Одним из наиболее популярных комбинированных методов является FMEA (Failure Mode and Effects Analysis) - анализ видов и последствий отказов. Этот систематизированный подход позволяет не только выявить потенциальные точки отказа в производственной системе, но и оценить их критичность по специально разработанным шкалам. Другим важным методом является HAZOP (Hazard and Operability Study) - исследование опасностей и работоспособности, которое особенно широко применяется в химической и нефтегазовой промышленности. Этот метод предполагает </w:t>
      </w:r>
      <w:r w:rsidRPr="006A5800">
        <w:rPr>
          <w:rFonts w:ascii="Times New Roman" w:hAnsi="Times New Roman" w:cs="Times New Roman"/>
          <w:sz w:val="28"/>
          <w:szCs w:val="28"/>
        </w:rPr>
        <w:lastRenderedPageBreak/>
        <w:t>структурированное рассмотрение производственного процесса с целью выявления потенциальных отклонений от нормального режима работы и оценки их возможных последствий. Комбинированные методы требуют значительных временных и трудовых затрат, но обеспечивают наиболее полное и комплексное понимание производственных рисков.</w:t>
      </w:r>
    </w:p>
    <w:p w14:paraId="461DE8F3"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Выбор конкретных методов анализа и оценки рисков зависит от множества факторов, включая отраслевую специфику предприятия, доступность исторических данных, требуемую точность оценки и имеющиеся ресурсы. Важно понимать, что ни один метод не дает абсолютно точных результатов, поэтому наиболее эффективной стратегией является сочетание нескольких взаимодополняющих подходов. Регулярное проведение анализа рисков с использованием адекватных методов позволяет предприятию не только минимизировать потенциальные угрозы, но и находить новые возможности для развития, оптимально распределять ресурсы и повышать общую устойчивость производственной системы. Особое значение имеет интеграция методов анализа рисков в систему принятия управленческих решений, что позволяет учитывать фактор риска на всех уровнях управления предприятием.</w:t>
      </w:r>
    </w:p>
    <w:p w14:paraId="72124FCB" w14:textId="50FDE07D" w:rsidR="006A5800" w:rsidRPr="006A5800" w:rsidRDefault="006A5800" w:rsidP="006A5800">
      <w:pPr>
        <w:spacing w:line="360" w:lineRule="auto"/>
        <w:rPr>
          <w:rFonts w:ascii="Times New Roman" w:hAnsi="Times New Roman" w:cs="Times New Roman"/>
          <w:sz w:val="28"/>
          <w:szCs w:val="28"/>
        </w:rPr>
      </w:pPr>
    </w:p>
    <w:p w14:paraId="4237C8D2" w14:textId="77777777" w:rsidR="006A5800" w:rsidRDefault="006A5800">
      <w:pPr>
        <w:rPr>
          <w:rFonts w:ascii="Times New Roman" w:hAnsi="Times New Roman" w:cs="Times New Roman"/>
          <w:b/>
          <w:bCs/>
          <w:sz w:val="28"/>
          <w:szCs w:val="28"/>
        </w:rPr>
      </w:pPr>
      <w:r>
        <w:rPr>
          <w:rFonts w:ascii="Times New Roman" w:hAnsi="Times New Roman" w:cs="Times New Roman"/>
          <w:b/>
          <w:bCs/>
          <w:sz w:val="28"/>
          <w:szCs w:val="28"/>
        </w:rPr>
        <w:br w:type="page"/>
      </w:r>
    </w:p>
    <w:p w14:paraId="438C23E5" w14:textId="7647F967" w:rsidR="006A5800" w:rsidRPr="006A5800" w:rsidRDefault="006A5800" w:rsidP="006A5800">
      <w:pPr>
        <w:spacing w:line="360" w:lineRule="auto"/>
        <w:rPr>
          <w:rFonts w:ascii="Times New Roman" w:hAnsi="Times New Roman" w:cs="Times New Roman"/>
          <w:b/>
          <w:bCs/>
          <w:sz w:val="28"/>
          <w:szCs w:val="28"/>
        </w:rPr>
      </w:pPr>
      <w:r w:rsidRPr="006A5800">
        <w:rPr>
          <w:rFonts w:ascii="Times New Roman" w:hAnsi="Times New Roman" w:cs="Times New Roman"/>
          <w:b/>
          <w:bCs/>
          <w:sz w:val="28"/>
          <w:szCs w:val="28"/>
        </w:rPr>
        <w:lastRenderedPageBreak/>
        <w:t>3. Подходы к управлению производственными рисками</w:t>
      </w:r>
    </w:p>
    <w:p w14:paraId="381A2D46"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После тщательного анализа и оценки производственных рисков перед предприятием встает задача выбора оптимальных стратегий управления ими. Современный риск-менеджмент предлагает комплексный подход, сочетающий различные методы минимизации угроз и их последствий.</w:t>
      </w:r>
    </w:p>
    <w:p w14:paraId="5F47ACF8"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3.1. Основные стратегии управления рисками</w:t>
      </w:r>
    </w:p>
    <w:p w14:paraId="5BC39E6D" w14:textId="77777777" w:rsidR="006A5800" w:rsidRPr="006A5800" w:rsidRDefault="006A5800" w:rsidP="006A5800">
      <w:pPr>
        <w:numPr>
          <w:ilvl w:val="0"/>
          <w:numId w:val="9"/>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Избежание риска</w:t>
      </w:r>
      <w:r w:rsidRPr="006A5800">
        <w:rPr>
          <w:rFonts w:ascii="Times New Roman" w:hAnsi="Times New Roman" w:cs="Times New Roman"/>
          <w:sz w:val="28"/>
          <w:szCs w:val="28"/>
        </w:rPr>
        <w:t> - наиболее радикальная стратегия, предполагающая полный отказ от деятельности, связанной с определенными угрозами. Например, предприятие может прекратить использование устаревшего оборудования с высоким уровнем аварийности или отказаться от производства продукции, требующей опасных технологических процессов. Однако такая стратегия часто ограничивает потенциал развития компании.</w:t>
      </w:r>
    </w:p>
    <w:p w14:paraId="7AA1B0DB" w14:textId="77777777" w:rsidR="006A5800" w:rsidRPr="006A5800" w:rsidRDefault="006A5800" w:rsidP="006A5800">
      <w:pPr>
        <w:numPr>
          <w:ilvl w:val="0"/>
          <w:numId w:val="9"/>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Снижение риска</w:t>
      </w:r>
      <w:r w:rsidRPr="006A5800">
        <w:rPr>
          <w:rFonts w:ascii="Times New Roman" w:hAnsi="Times New Roman" w:cs="Times New Roman"/>
          <w:sz w:val="28"/>
          <w:szCs w:val="28"/>
        </w:rPr>
        <w:t> - наиболее распространенный подход, включающий:</w:t>
      </w:r>
    </w:p>
    <w:p w14:paraId="280ACC07" w14:textId="77777777" w:rsidR="006A5800" w:rsidRPr="006A5800" w:rsidRDefault="006A5800" w:rsidP="006A5800">
      <w:pPr>
        <w:numPr>
          <w:ilvl w:val="1"/>
          <w:numId w:val="9"/>
        </w:numPr>
        <w:spacing w:line="360" w:lineRule="auto"/>
        <w:rPr>
          <w:rFonts w:ascii="Times New Roman" w:hAnsi="Times New Roman" w:cs="Times New Roman"/>
          <w:sz w:val="28"/>
          <w:szCs w:val="28"/>
        </w:rPr>
      </w:pPr>
      <w:r w:rsidRPr="006A5800">
        <w:rPr>
          <w:rFonts w:ascii="Times New Roman" w:hAnsi="Times New Roman" w:cs="Times New Roman"/>
          <w:sz w:val="28"/>
          <w:szCs w:val="28"/>
        </w:rPr>
        <w:t>Технические меры (установка систем безопасности, модернизация оборудования)</w:t>
      </w:r>
    </w:p>
    <w:p w14:paraId="4141F5CB" w14:textId="77777777" w:rsidR="006A5800" w:rsidRPr="006A5800" w:rsidRDefault="006A5800" w:rsidP="006A5800">
      <w:pPr>
        <w:numPr>
          <w:ilvl w:val="1"/>
          <w:numId w:val="9"/>
        </w:numPr>
        <w:spacing w:line="360" w:lineRule="auto"/>
        <w:rPr>
          <w:rFonts w:ascii="Times New Roman" w:hAnsi="Times New Roman" w:cs="Times New Roman"/>
          <w:sz w:val="28"/>
          <w:szCs w:val="28"/>
        </w:rPr>
      </w:pPr>
      <w:r w:rsidRPr="006A5800">
        <w:rPr>
          <w:rFonts w:ascii="Times New Roman" w:hAnsi="Times New Roman" w:cs="Times New Roman"/>
          <w:sz w:val="28"/>
          <w:szCs w:val="28"/>
        </w:rPr>
        <w:t>Организационные меры (улучшение системы контроля качества, обучение персонала)</w:t>
      </w:r>
    </w:p>
    <w:p w14:paraId="1A7F5101" w14:textId="77777777" w:rsidR="006A5800" w:rsidRPr="006A5800" w:rsidRDefault="006A5800" w:rsidP="006A5800">
      <w:pPr>
        <w:numPr>
          <w:ilvl w:val="1"/>
          <w:numId w:val="9"/>
        </w:numPr>
        <w:spacing w:line="360" w:lineRule="auto"/>
        <w:rPr>
          <w:rFonts w:ascii="Times New Roman" w:hAnsi="Times New Roman" w:cs="Times New Roman"/>
          <w:sz w:val="28"/>
          <w:szCs w:val="28"/>
        </w:rPr>
      </w:pPr>
      <w:r w:rsidRPr="006A5800">
        <w:rPr>
          <w:rFonts w:ascii="Times New Roman" w:hAnsi="Times New Roman" w:cs="Times New Roman"/>
          <w:sz w:val="28"/>
          <w:szCs w:val="28"/>
        </w:rPr>
        <w:t>Технологические меры (внедрение более безопасных производственных процессов)</w:t>
      </w:r>
    </w:p>
    <w:p w14:paraId="21534831" w14:textId="77777777" w:rsidR="006A5800" w:rsidRPr="006A5800" w:rsidRDefault="006A5800" w:rsidP="006A5800">
      <w:pPr>
        <w:numPr>
          <w:ilvl w:val="0"/>
          <w:numId w:val="9"/>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Передача риска</w:t>
      </w:r>
      <w:r w:rsidRPr="006A5800">
        <w:rPr>
          <w:rFonts w:ascii="Times New Roman" w:hAnsi="Times New Roman" w:cs="Times New Roman"/>
          <w:sz w:val="28"/>
          <w:szCs w:val="28"/>
        </w:rPr>
        <w:t> предполагает перераспределение ответственности за возможные потери:</w:t>
      </w:r>
    </w:p>
    <w:p w14:paraId="13053574" w14:textId="77777777" w:rsidR="006A5800" w:rsidRPr="006A5800" w:rsidRDefault="006A5800" w:rsidP="006A5800">
      <w:pPr>
        <w:numPr>
          <w:ilvl w:val="1"/>
          <w:numId w:val="9"/>
        </w:numPr>
        <w:spacing w:line="360" w:lineRule="auto"/>
        <w:rPr>
          <w:rFonts w:ascii="Times New Roman" w:hAnsi="Times New Roman" w:cs="Times New Roman"/>
          <w:sz w:val="28"/>
          <w:szCs w:val="28"/>
        </w:rPr>
      </w:pPr>
      <w:r w:rsidRPr="006A5800">
        <w:rPr>
          <w:rFonts w:ascii="Times New Roman" w:hAnsi="Times New Roman" w:cs="Times New Roman"/>
          <w:sz w:val="28"/>
          <w:szCs w:val="28"/>
        </w:rPr>
        <w:t>Страхование производственных рисков</w:t>
      </w:r>
    </w:p>
    <w:p w14:paraId="49E058B7" w14:textId="77777777" w:rsidR="006A5800" w:rsidRPr="006A5800" w:rsidRDefault="006A5800" w:rsidP="006A5800">
      <w:pPr>
        <w:numPr>
          <w:ilvl w:val="1"/>
          <w:numId w:val="9"/>
        </w:numPr>
        <w:spacing w:line="360" w:lineRule="auto"/>
        <w:rPr>
          <w:rFonts w:ascii="Times New Roman" w:hAnsi="Times New Roman" w:cs="Times New Roman"/>
          <w:sz w:val="28"/>
          <w:szCs w:val="28"/>
        </w:rPr>
      </w:pPr>
      <w:r w:rsidRPr="006A5800">
        <w:rPr>
          <w:rFonts w:ascii="Times New Roman" w:hAnsi="Times New Roman" w:cs="Times New Roman"/>
          <w:sz w:val="28"/>
          <w:szCs w:val="28"/>
        </w:rPr>
        <w:t>Аутсорсинг опасных производственных процессов</w:t>
      </w:r>
    </w:p>
    <w:p w14:paraId="3EB83973" w14:textId="77777777" w:rsidR="006A5800" w:rsidRPr="006A5800" w:rsidRDefault="006A5800" w:rsidP="006A5800">
      <w:pPr>
        <w:numPr>
          <w:ilvl w:val="1"/>
          <w:numId w:val="9"/>
        </w:numPr>
        <w:spacing w:line="360" w:lineRule="auto"/>
        <w:rPr>
          <w:rFonts w:ascii="Times New Roman" w:hAnsi="Times New Roman" w:cs="Times New Roman"/>
          <w:sz w:val="28"/>
          <w:szCs w:val="28"/>
        </w:rPr>
      </w:pPr>
      <w:r w:rsidRPr="006A5800">
        <w:rPr>
          <w:rFonts w:ascii="Times New Roman" w:hAnsi="Times New Roman" w:cs="Times New Roman"/>
          <w:sz w:val="28"/>
          <w:szCs w:val="28"/>
        </w:rPr>
        <w:t>Использование производных финансовых инструментов для хеджирования</w:t>
      </w:r>
    </w:p>
    <w:p w14:paraId="3C80C9DE" w14:textId="77777777" w:rsidR="006A5800" w:rsidRPr="006A5800" w:rsidRDefault="006A5800" w:rsidP="006A5800">
      <w:pPr>
        <w:numPr>
          <w:ilvl w:val="0"/>
          <w:numId w:val="9"/>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lastRenderedPageBreak/>
        <w:t>Принятие риска</w:t>
      </w:r>
      <w:r w:rsidRPr="006A5800">
        <w:rPr>
          <w:rFonts w:ascii="Times New Roman" w:hAnsi="Times New Roman" w:cs="Times New Roman"/>
          <w:sz w:val="28"/>
          <w:szCs w:val="28"/>
        </w:rPr>
        <w:t> - сознательное допущение определенного уровня угроз, когда затраты на их снижение превышают потенциальный ущерб. В этом случае создаются специальные резервные фонды для компенсации возможных потерь.</w:t>
      </w:r>
    </w:p>
    <w:p w14:paraId="33CD225D"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3.2. Инструментарий современного риск-менеджмента</w:t>
      </w:r>
    </w:p>
    <w:p w14:paraId="5FAC2605"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t>Современные предприятия используют широкий спектр инструментов управления рисками:</w:t>
      </w:r>
    </w:p>
    <w:p w14:paraId="6A3B7EA8" w14:textId="77777777" w:rsidR="006A5800" w:rsidRPr="006A5800" w:rsidRDefault="006A5800" w:rsidP="006A5800">
      <w:pPr>
        <w:numPr>
          <w:ilvl w:val="0"/>
          <w:numId w:val="10"/>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Международные стандарты</w:t>
      </w:r>
      <w:r w:rsidRPr="006A5800">
        <w:rPr>
          <w:rFonts w:ascii="Times New Roman" w:hAnsi="Times New Roman" w:cs="Times New Roman"/>
          <w:sz w:val="28"/>
          <w:szCs w:val="28"/>
        </w:rPr>
        <w:t> (ISO 31000) обеспечивают системный подход к управлению рисками, включая:</w:t>
      </w:r>
    </w:p>
    <w:p w14:paraId="0776E201"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Принципы риск-менеджмента</w:t>
      </w:r>
    </w:p>
    <w:p w14:paraId="76C8F436"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Структуру внедрения</w:t>
      </w:r>
    </w:p>
    <w:p w14:paraId="164DB022"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Процесс управления рисками</w:t>
      </w:r>
    </w:p>
    <w:p w14:paraId="3D6ACD36" w14:textId="77777777" w:rsidR="006A5800" w:rsidRPr="006A5800" w:rsidRDefault="006A5800" w:rsidP="006A5800">
      <w:pPr>
        <w:numPr>
          <w:ilvl w:val="0"/>
          <w:numId w:val="10"/>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KPI-системы</w:t>
      </w:r>
      <w:r w:rsidRPr="006A5800">
        <w:rPr>
          <w:rFonts w:ascii="Times New Roman" w:hAnsi="Times New Roman" w:cs="Times New Roman"/>
          <w:sz w:val="28"/>
          <w:szCs w:val="28"/>
        </w:rPr>
        <w:t> позволяют количественно оценивать эффективность мер по управлению рисками через:</w:t>
      </w:r>
    </w:p>
    <w:p w14:paraId="454F67AF"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Показатели безопасности производства</w:t>
      </w:r>
    </w:p>
    <w:p w14:paraId="124980F7"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Уровень производственного брака</w:t>
      </w:r>
    </w:p>
    <w:p w14:paraId="28E535C9"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Частоту аварийных ситуаций</w:t>
      </w:r>
    </w:p>
    <w:p w14:paraId="7C4D2061" w14:textId="77777777" w:rsidR="006A5800" w:rsidRPr="006A5800" w:rsidRDefault="006A5800" w:rsidP="006A5800">
      <w:pPr>
        <w:numPr>
          <w:ilvl w:val="0"/>
          <w:numId w:val="10"/>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Планы действий при ЧС</w:t>
      </w:r>
      <w:r w:rsidRPr="006A5800">
        <w:rPr>
          <w:rFonts w:ascii="Times New Roman" w:hAnsi="Times New Roman" w:cs="Times New Roman"/>
          <w:sz w:val="28"/>
          <w:szCs w:val="28"/>
        </w:rPr>
        <w:t> включают:</w:t>
      </w:r>
    </w:p>
    <w:p w14:paraId="35E02A91"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Четкие алгоритмы реагирования</w:t>
      </w:r>
    </w:p>
    <w:p w14:paraId="73CDC3EE"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Распределение ответственности</w:t>
      </w:r>
    </w:p>
    <w:p w14:paraId="37E277B3"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Схемы эвакуации и оказания первой помощи</w:t>
      </w:r>
    </w:p>
    <w:p w14:paraId="0616D9C9" w14:textId="77777777" w:rsidR="006A5800" w:rsidRPr="006A5800" w:rsidRDefault="006A5800" w:rsidP="006A5800">
      <w:pPr>
        <w:numPr>
          <w:ilvl w:val="1"/>
          <w:numId w:val="10"/>
        </w:numPr>
        <w:spacing w:line="360" w:lineRule="auto"/>
        <w:rPr>
          <w:rFonts w:ascii="Times New Roman" w:hAnsi="Times New Roman" w:cs="Times New Roman"/>
          <w:sz w:val="28"/>
          <w:szCs w:val="28"/>
        </w:rPr>
      </w:pPr>
      <w:r w:rsidRPr="006A5800">
        <w:rPr>
          <w:rFonts w:ascii="Times New Roman" w:hAnsi="Times New Roman" w:cs="Times New Roman"/>
          <w:sz w:val="28"/>
          <w:szCs w:val="28"/>
        </w:rPr>
        <w:t>Протоколы взаимодействия с экстренными службами</w:t>
      </w:r>
    </w:p>
    <w:p w14:paraId="35AD99A2"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3.3. Цифровые технологии в управлении рисками</w:t>
      </w:r>
    </w:p>
    <w:p w14:paraId="5FEBBCBB"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sz w:val="28"/>
          <w:szCs w:val="28"/>
        </w:rPr>
        <w:lastRenderedPageBreak/>
        <w:t>Современные технологические решения кардинально меняют подходы к управлению производственными рисками:</w:t>
      </w:r>
    </w:p>
    <w:p w14:paraId="71B44CD0" w14:textId="77777777" w:rsidR="006A5800" w:rsidRPr="006A5800" w:rsidRDefault="006A5800" w:rsidP="006A5800">
      <w:pPr>
        <w:numPr>
          <w:ilvl w:val="0"/>
          <w:numId w:val="11"/>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IoT-системы</w:t>
      </w:r>
      <w:r w:rsidRPr="006A5800">
        <w:rPr>
          <w:rFonts w:ascii="Times New Roman" w:hAnsi="Times New Roman" w:cs="Times New Roman"/>
          <w:sz w:val="28"/>
          <w:szCs w:val="28"/>
        </w:rPr>
        <w:t> (Интернет вещей) обеспечивают:</w:t>
      </w:r>
    </w:p>
    <w:p w14:paraId="2CF3C392"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Непрерывный мониторинг состояния оборудования</w:t>
      </w:r>
    </w:p>
    <w:p w14:paraId="1EA28332"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Раннее обнаружение потенциальных неисправностей</w:t>
      </w:r>
    </w:p>
    <w:p w14:paraId="5B8FCFC2"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Автоматизацию процессов технического обслуживания</w:t>
      </w:r>
    </w:p>
    <w:p w14:paraId="372220F7" w14:textId="77777777" w:rsidR="006A5800" w:rsidRPr="006A5800" w:rsidRDefault="006A5800" w:rsidP="006A5800">
      <w:pPr>
        <w:numPr>
          <w:ilvl w:val="0"/>
          <w:numId w:val="11"/>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Big Data и искусственный интеллект</w:t>
      </w:r>
      <w:r w:rsidRPr="006A5800">
        <w:rPr>
          <w:rFonts w:ascii="Times New Roman" w:hAnsi="Times New Roman" w:cs="Times New Roman"/>
          <w:sz w:val="28"/>
          <w:szCs w:val="28"/>
        </w:rPr>
        <w:t> позволяют:</w:t>
      </w:r>
    </w:p>
    <w:p w14:paraId="33577541"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Прогнозировать аварийные ситуации на основе анализа больших массивов данных</w:t>
      </w:r>
    </w:p>
    <w:p w14:paraId="3D3A0A11"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Оптимизировать графики профилактического обслуживания</w:t>
      </w:r>
    </w:p>
    <w:p w14:paraId="76A104A4"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Выявлять скрытые закономерности в возникновении рисков</w:t>
      </w:r>
    </w:p>
    <w:p w14:paraId="1A3BF8F3" w14:textId="77777777" w:rsidR="006A5800" w:rsidRPr="006A5800" w:rsidRDefault="006A5800" w:rsidP="006A5800">
      <w:pPr>
        <w:numPr>
          <w:ilvl w:val="0"/>
          <w:numId w:val="11"/>
        </w:num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Блокчейн-технологии</w:t>
      </w:r>
      <w:r w:rsidRPr="006A5800">
        <w:rPr>
          <w:rFonts w:ascii="Times New Roman" w:hAnsi="Times New Roman" w:cs="Times New Roman"/>
          <w:sz w:val="28"/>
          <w:szCs w:val="28"/>
        </w:rPr>
        <w:t> повышают:</w:t>
      </w:r>
    </w:p>
    <w:p w14:paraId="09CA2F03"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Прозрачность цепочек поставок</w:t>
      </w:r>
    </w:p>
    <w:p w14:paraId="2C7A4A6D"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Достоверность данных о качестве сырья</w:t>
      </w:r>
    </w:p>
    <w:p w14:paraId="6A86043F" w14:textId="77777777" w:rsidR="006A5800" w:rsidRPr="006A5800" w:rsidRDefault="006A5800" w:rsidP="006A5800">
      <w:pPr>
        <w:numPr>
          <w:ilvl w:val="1"/>
          <w:numId w:val="11"/>
        </w:numPr>
        <w:spacing w:line="360" w:lineRule="auto"/>
        <w:rPr>
          <w:rFonts w:ascii="Times New Roman" w:hAnsi="Times New Roman" w:cs="Times New Roman"/>
          <w:sz w:val="28"/>
          <w:szCs w:val="28"/>
        </w:rPr>
      </w:pPr>
      <w:r w:rsidRPr="006A5800">
        <w:rPr>
          <w:rFonts w:ascii="Times New Roman" w:hAnsi="Times New Roman" w:cs="Times New Roman"/>
          <w:sz w:val="28"/>
          <w:szCs w:val="28"/>
        </w:rPr>
        <w:t>Контроль за соблюдением технологических регламентов</w:t>
      </w:r>
    </w:p>
    <w:p w14:paraId="325DDE1F" w14:textId="77777777" w:rsidR="006A5800" w:rsidRPr="006A5800" w:rsidRDefault="006A5800" w:rsidP="006A5800">
      <w:pPr>
        <w:spacing w:line="360" w:lineRule="auto"/>
        <w:rPr>
          <w:rFonts w:ascii="Times New Roman" w:hAnsi="Times New Roman" w:cs="Times New Roman"/>
          <w:sz w:val="28"/>
          <w:szCs w:val="28"/>
        </w:rPr>
      </w:pPr>
      <w:r w:rsidRPr="006A5800">
        <w:rPr>
          <w:rFonts w:ascii="Times New Roman" w:hAnsi="Times New Roman" w:cs="Times New Roman"/>
          <w:b/>
          <w:bCs/>
          <w:sz w:val="28"/>
          <w:szCs w:val="28"/>
        </w:rPr>
        <w:t>Вывод:</w:t>
      </w:r>
      <w:r w:rsidRPr="006A5800">
        <w:rPr>
          <w:rFonts w:ascii="Times New Roman" w:hAnsi="Times New Roman" w:cs="Times New Roman"/>
          <w:sz w:val="28"/>
          <w:szCs w:val="28"/>
        </w:rPr>
        <w:t> Эффективное управление производственными рисками в современных условиях требует комплексного подхода, сочетающего традиционные методы с инновационными технологическими решениями. Ключевым фактором успеха становится интеграция риск-менеджмента во все бизнес-процессы предприятия и создание культуры безопасности на всех уровнях организации. Использование цифровых инструментов позволяет перейти от реактивного к превентивному управлению рисками, значительно повышая устойчивость и конкурентоспособность производственного предприятия.</w:t>
      </w:r>
    </w:p>
    <w:p w14:paraId="7ECC371C" w14:textId="77777777" w:rsidR="005F0079" w:rsidRPr="006A5800" w:rsidRDefault="005F0079" w:rsidP="006A5800">
      <w:pPr>
        <w:spacing w:line="360" w:lineRule="auto"/>
        <w:rPr>
          <w:rFonts w:ascii="Times New Roman" w:hAnsi="Times New Roman" w:cs="Times New Roman"/>
          <w:sz w:val="28"/>
          <w:szCs w:val="28"/>
        </w:rPr>
      </w:pPr>
    </w:p>
    <w:sectPr w:rsidR="005F0079" w:rsidRPr="006A58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38D"/>
    <w:multiLevelType w:val="multilevel"/>
    <w:tmpl w:val="ADB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2CB7"/>
    <w:multiLevelType w:val="multilevel"/>
    <w:tmpl w:val="2FDA3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67FA7"/>
    <w:multiLevelType w:val="multilevel"/>
    <w:tmpl w:val="06F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3CC4"/>
    <w:multiLevelType w:val="multilevel"/>
    <w:tmpl w:val="E0F25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EF37B2"/>
    <w:multiLevelType w:val="multilevel"/>
    <w:tmpl w:val="D51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54401"/>
    <w:multiLevelType w:val="multilevel"/>
    <w:tmpl w:val="210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D0364"/>
    <w:multiLevelType w:val="multilevel"/>
    <w:tmpl w:val="757E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F2994"/>
    <w:multiLevelType w:val="multilevel"/>
    <w:tmpl w:val="B93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97CEF"/>
    <w:multiLevelType w:val="multilevel"/>
    <w:tmpl w:val="7622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45D3E"/>
    <w:multiLevelType w:val="multilevel"/>
    <w:tmpl w:val="D4DA3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F511F"/>
    <w:multiLevelType w:val="multilevel"/>
    <w:tmpl w:val="B242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863302">
    <w:abstractNumId w:val="8"/>
  </w:num>
  <w:num w:numId="2" w16cid:durableId="681474122">
    <w:abstractNumId w:val="5"/>
  </w:num>
  <w:num w:numId="3" w16cid:durableId="1109859757">
    <w:abstractNumId w:val="0"/>
  </w:num>
  <w:num w:numId="4" w16cid:durableId="1298338953">
    <w:abstractNumId w:val="2"/>
  </w:num>
  <w:num w:numId="5" w16cid:durableId="640429891">
    <w:abstractNumId w:val="10"/>
  </w:num>
  <w:num w:numId="6" w16cid:durableId="1565799962">
    <w:abstractNumId w:val="6"/>
  </w:num>
  <w:num w:numId="7" w16cid:durableId="2120835490">
    <w:abstractNumId w:val="4"/>
  </w:num>
  <w:num w:numId="8" w16cid:durableId="31615763">
    <w:abstractNumId w:val="7"/>
  </w:num>
  <w:num w:numId="9" w16cid:durableId="392773930">
    <w:abstractNumId w:val="9"/>
  </w:num>
  <w:num w:numId="10" w16cid:durableId="599141979">
    <w:abstractNumId w:val="3"/>
  </w:num>
  <w:num w:numId="11" w16cid:durableId="100863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79"/>
    <w:rsid w:val="005F0079"/>
    <w:rsid w:val="006A5800"/>
    <w:rsid w:val="00CC7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3CC7"/>
  <w15:chartTrackingRefBased/>
  <w15:docId w15:val="{61643727-A39D-4BBF-A410-9D9EEAFB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0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00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00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00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00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0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00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00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00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00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0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079"/>
    <w:rPr>
      <w:rFonts w:eastAsiaTheme="majorEastAsia" w:cstheme="majorBidi"/>
      <w:color w:val="272727" w:themeColor="text1" w:themeTint="D8"/>
    </w:rPr>
  </w:style>
  <w:style w:type="paragraph" w:styleId="Title">
    <w:name w:val="Title"/>
    <w:basedOn w:val="Normal"/>
    <w:next w:val="Normal"/>
    <w:link w:val="TitleChar"/>
    <w:uiPriority w:val="10"/>
    <w:qFormat/>
    <w:rsid w:val="005F0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079"/>
    <w:pPr>
      <w:spacing w:before="160"/>
      <w:jc w:val="center"/>
    </w:pPr>
    <w:rPr>
      <w:i/>
      <w:iCs/>
      <w:color w:val="404040" w:themeColor="text1" w:themeTint="BF"/>
    </w:rPr>
  </w:style>
  <w:style w:type="character" w:customStyle="1" w:styleId="QuoteChar">
    <w:name w:val="Quote Char"/>
    <w:basedOn w:val="DefaultParagraphFont"/>
    <w:link w:val="Quote"/>
    <w:uiPriority w:val="29"/>
    <w:rsid w:val="005F0079"/>
    <w:rPr>
      <w:i/>
      <w:iCs/>
      <w:color w:val="404040" w:themeColor="text1" w:themeTint="BF"/>
    </w:rPr>
  </w:style>
  <w:style w:type="paragraph" w:styleId="ListParagraph">
    <w:name w:val="List Paragraph"/>
    <w:basedOn w:val="Normal"/>
    <w:uiPriority w:val="34"/>
    <w:qFormat/>
    <w:rsid w:val="005F0079"/>
    <w:pPr>
      <w:ind w:left="720"/>
      <w:contextualSpacing/>
    </w:pPr>
  </w:style>
  <w:style w:type="character" w:styleId="IntenseEmphasis">
    <w:name w:val="Intense Emphasis"/>
    <w:basedOn w:val="DefaultParagraphFont"/>
    <w:uiPriority w:val="21"/>
    <w:qFormat/>
    <w:rsid w:val="005F0079"/>
    <w:rPr>
      <w:i/>
      <w:iCs/>
      <w:color w:val="2F5496" w:themeColor="accent1" w:themeShade="BF"/>
    </w:rPr>
  </w:style>
  <w:style w:type="paragraph" w:styleId="IntenseQuote">
    <w:name w:val="Intense Quote"/>
    <w:basedOn w:val="Normal"/>
    <w:next w:val="Normal"/>
    <w:link w:val="IntenseQuoteChar"/>
    <w:uiPriority w:val="30"/>
    <w:qFormat/>
    <w:rsid w:val="005F00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0079"/>
    <w:rPr>
      <w:i/>
      <w:iCs/>
      <w:color w:val="2F5496" w:themeColor="accent1" w:themeShade="BF"/>
    </w:rPr>
  </w:style>
  <w:style w:type="character" w:styleId="IntenseReference">
    <w:name w:val="Intense Reference"/>
    <w:basedOn w:val="DefaultParagraphFont"/>
    <w:uiPriority w:val="32"/>
    <w:qFormat/>
    <w:rsid w:val="005F00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988730">
      <w:bodyDiv w:val="1"/>
      <w:marLeft w:val="0"/>
      <w:marRight w:val="0"/>
      <w:marTop w:val="0"/>
      <w:marBottom w:val="0"/>
      <w:divBdr>
        <w:top w:val="none" w:sz="0" w:space="0" w:color="auto"/>
        <w:left w:val="none" w:sz="0" w:space="0" w:color="auto"/>
        <w:bottom w:val="none" w:sz="0" w:space="0" w:color="auto"/>
        <w:right w:val="none" w:sz="0" w:space="0" w:color="auto"/>
      </w:divBdr>
    </w:div>
    <w:div w:id="832573498">
      <w:bodyDiv w:val="1"/>
      <w:marLeft w:val="0"/>
      <w:marRight w:val="0"/>
      <w:marTop w:val="0"/>
      <w:marBottom w:val="0"/>
      <w:divBdr>
        <w:top w:val="none" w:sz="0" w:space="0" w:color="auto"/>
        <w:left w:val="none" w:sz="0" w:space="0" w:color="auto"/>
        <w:bottom w:val="none" w:sz="0" w:space="0" w:color="auto"/>
        <w:right w:val="none" w:sz="0" w:space="0" w:color="auto"/>
      </w:divBdr>
    </w:div>
    <w:div w:id="992028028">
      <w:bodyDiv w:val="1"/>
      <w:marLeft w:val="0"/>
      <w:marRight w:val="0"/>
      <w:marTop w:val="0"/>
      <w:marBottom w:val="0"/>
      <w:divBdr>
        <w:top w:val="none" w:sz="0" w:space="0" w:color="auto"/>
        <w:left w:val="none" w:sz="0" w:space="0" w:color="auto"/>
        <w:bottom w:val="none" w:sz="0" w:space="0" w:color="auto"/>
        <w:right w:val="none" w:sz="0" w:space="0" w:color="auto"/>
      </w:divBdr>
      <w:divsChild>
        <w:div w:id="600724351">
          <w:marLeft w:val="0"/>
          <w:marRight w:val="0"/>
          <w:marTop w:val="0"/>
          <w:marBottom w:val="180"/>
          <w:divBdr>
            <w:top w:val="none" w:sz="0" w:space="0" w:color="auto"/>
            <w:left w:val="none" w:sz="0" w:space="0" w:color="auto"/>
            <w:bottom w:val="none" w:sz="0" w:space="0" w:color="auto"/>
            <w:right w:val="none" w:sz="0" w:space="0" w:color="auto"/>
          </w:divBdr>
          <w:divsChild>
            <w:div w:id="1001349214">
              <w:marLeft w:val="0"/>
              <w:marRight w:val="0"/>
              <w:marTop w:val="0"/>
              <w:marBottom w:val="0"/>
              <w:divBdr>
                <w:top w:val="none" w:sz="0" w:space="0" w:color="auto"/>
                <w:left w:val="none" w:sz="0" w:space="0" w:color="auto"/>
                <w:bottom w:val="none" w:sz="0" w:space="0" w:color="auto"/>
                <w:right w:val="none" w:sz="0" w:space="0" w:color="auto"/>
              </w:divBdr>
            </w:div>
          </w:divsChild>
        </w:div>
        <w:div w:id="2106264469">
          <w:marLeft w:val="0"/>
          <w:marRight w:val="0"/>
          <w:marTop w:val="0"/>
          <w:marBottom w:val="360"/>
          <w:divBdr>
            <w:top w:val="none" w:sz="0" w:space="0" w:color="auto"/>
            <w:left w:val="none" w:sz="0" w:space="0" w:color="auto"/>
            <w:bottom w:val="none" w:sz="0" w:space="0" w:color="auto"/>
            <w:right w:val="none" w:sz="0" w:space="0" w:color="auto"/>
          </w:divBdr>
          <w:divsChild>
            <w:div w:id="2123306526">
              <w:marLeft w:val="0"/>
              <w:marRight w:val="0"/>
              <w:marTop w:val="0"/>
              <w:marBottom w:val="0"/>
              <w:divBdr>
                <w:top w:val="none" w:sz="0" w:space="0" w:color="auto"/>
                <w:left w:val="none" w:sz="0" w:space="0" w:color="auto"/>
                <w:bottom w:val="none" w:sz="0" w:space="0" w:color="auto"/>
                <w:right w:val="none" w:sz="0" w:space="0" w:color="auto"/>
              </w:divBdr>
              <w:divsChild>
                <w:div w:id="803473609">
                  <w:marLeft w:val="0"/>
                  <w:marRight w:val="0"/>
                  <w:marTop w:val="0"/>
                  <w:marBottom w:val="0"/>
                  <w:divBdr>
                    <w:top w:val="none" w:sz="0" w:space="0" w:color="auto"/>
                    <w:left w:val="none" w:sz="0" w:space="0" w:color="auto"/>
                    <w:bottom w:val="none" w:sz="0" w:space="0" w:color="auto"/>
                    <w:right w:val="none" w:sz="0" w:space="0" w:color="auto"/>
                  </w:divBdr>
                  <w:divsChild>
                    <w:div w:id="10934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0177">
          <w:marLeft w:val="0"/>
          <w:marRight w:val="0"/>
          <w:marTop w:val="0"/>
          <w:marBottom w:val="180"/>
          <w:divBdr>
            <w:top w:val="none" w:sz="0" w:space="0" w:color="auto"/>
            <w:left w:val="none" w:sz="0" w:space="0" w:color="auto"/>
            <w:bottom w:val="none" w:sz="0" w:space="0" w:color="auto"/>
            <w:right w:val="none" w:sz="0" w:space="0" w:color="auto"/>
          </w:divBdr>
          <w:divsChild>
            <w:div w:id="2099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5997">
      <w:bodyDiv w:val="1"/>
      <w:marLeft w:val="0"/>
      <w:marRight w:val="0"/>
      <w:marTop w:val="0"/>
      <w:marBottom w:val="0"/>
      <w:divBdr>
        <w:top w:val="none" w:sz="0" w:space="0" w:color="auto"/>
        <w:left w:val="none" w:sz="0" w:space="0" w:color="auto"/>
        <w:bottom w:val="none" w:sz="0" w:space="0" w:color="auto"/>
        <w:right w:val="none" w:sz="0" w:space="0" w:color="auto"/>
      </w:divBdr>
    </w:div>
    <w:div w:id="209223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2113</Words>
  <Characters>12048</Characters>
  <Application>Microsoft Office Word</Application>
  <DocSecurity>0</DocSecurity>
  <Lines>100</Lines>
  <Paragraphs>28</Paragraphs>
  <ScaleCrop>false</ScaleCrop>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emailforoffice@yandex.ru</dc:creator>
  <cp:keywords/>
  <dc:description/>
  <cp:lastModifiedBy>emailforoffice@yandex.ru</cp:lastModifiedBy>
  <cp:revision>2</cp:revision>
  <dcterms:created xsi:type="dcterms:W3CDTF">2025-04-07T04:32:00Z</dcterms:created>
  <dcterms:modified xsi:type="dcterms:W3CDTF">2025-04-07T04:42:00Z</dcterms:modified>
</cp:coreProperties>
</file>