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F312" w14:textId="4453433D" w:rsidR="00BE17A6" w:rsidRDefault="009457D8" w:rsidP="00E30C13">
      <w:pPr>
        <w:pStyle w:val="Heading1"/>
      </w:pPr>
      <w:r>
        <w:t>AI Harness, Taxonomy, and Ontology helps you win AI Use Case, a benchmark story</w:t>
      </w:r>
    </w:p>
    <w:p w14:paraId="502D3754" w14:textId="77777777" w:rsidR="009457D8" w:rsidRDefault="009457D8"/>
    <w:p w14:paraId="173E9D4E" w14:textId="0C7E2906" w:rsidR="009457D8" w:rsidRDefault="009457D8">
      <w:r>
        <w:t>AI Engineering teams</w:t>
      </w:r>
      <w:r w:rsidR="000306B5">
        <w:t xml:space="preserve"> often</w:t>
      </w:r>
      <w:r>
        <w:t xml:space="preserve"> focus on model selection, prompt engineering, context engineering to solve </w:t>
      </w:r>
      <w:r w:rsidR="002F2039">
        <w:t xml:space="preserve">AI use cases </w:t>
      </w:r>
      <w:r>
        <w:t xml:space="preserve">ranging from simple generative problems to level 4 autonomous business operations. </w:t>
      </w:r>
    </w:p>
    <w:p w14:paraId="5F4136ED" w14:textId="1B2249B7" w:rsidR="009457D8" w:rsidRDefault="009B0270">
      <w:r>
        <w:t>However, t</w:t>
      </w:r>
      <w:r w:rsidR="009457D8">
        <w:t xml:space="preserve">he actual intelligence of AI Agent is only partially determined by these (model, prompts </w:t>
      </w:r>
      <w:proofErr w:type="spellStart"/>
      <w:r w:rsidR="009457D8">
        <w:t>etc</w:t>
      </w:r>
      <w:proofErr w:type="spellEnd"/>
      <w:r w:rsidR="009457D8">
        <w:t xml:space="preserve">) and increasingly determined by harness you put around it. </w:t>
      </w:r>
    </w:p>
    <w:p w14:paraId="7EBB50D1" w14:textId="23931496" w:rsidR="009457D8" w:rsidRDefault="002F34A0">
      <w:r>
        <w:t>Recent</w:t>
      </w:r>
      <w:r w:rsidR="009B0270">
        <w:t xml:space="preserve">ly released </w:t>
      </w:r>
      <w:r>
        <w:t xml:space="preserve">GPT6 Astra </w:t>
      </w:r>
      <w:r w:rsidR="009B0270">
        <w:t xml:space="preserve">scored 62.7% on </w:t>
      </w:r>
      <w:r w:rsidR="00060162">
        <w:t>ARC-AGI</w:t>
      </w:r>
      <w:r>
        <w:t xml:space="preserve"> benchmark </w:t>
      </w:r>
      <w:r w:rsidR="00060162">
        <w:t xml:space="preserve">of </w:t>
      </w:r>
      <w:r>
        <w:t xml:space="preserve">62.7% with </w:t>
      </w:r>
      <w:r w:rsidR="009B0270">
        <w:t>regular</w:t>
      </w:r>
      <w:r>
        <w:t xml:space="preserve"> </w:t>
      </w:r>
      <w:r w:rsidR="00060162">
        <w:t xml:space="preserve">AI harness and </w:t>
      </w:r>
      <w:r w:rsidR="009B0270">
        <w:t xml:space="preserve">scored </w:t>
      </w:r>
      <w:r w:rsidR="00060162">
        <w:t>99.9% with better memory harness</w:t>
      </w:r>
      <w:r w:rsidR="009B0270">
        <w:t>. This</w:t>
      </w:r>
      <w:r w:rsidR="00060162">
        <w:t xml:space="preserve"> proves this point beyond doubt.</w:t>
      </w:r>
      <w:r w:rsidR="008176AC">
        <w:t xml:space="preserve"> </w:t>
      </w:r>
      <w:r w:rsidR="009B0270">
        <w:t>In this blog we go through autonomous customer support AI use case and share a benchmark that also</w:t>
      </w:r>
      <w:r w:rsidR="00060162">
        <w:t xml:space="preserve"> observe</w:t>
      </w:r>
      <w:r w:rsidR="009B0270">
        <w:t>s</w:t>
      </w:r>
      <w:r w:rsidR="00060162">
        <w:t xml:space="preserve"> similar improvement from 62% to 92% using better knowledge base harness (more details later). </w:t>
      </w:r>
      <w:r w:rsidR="00811B8C">
        <w:t>I</w:t>
      </w:r>
      <w:r w:rsidR="00BB5429">
        <w:t xml:space="preserve">ncreasingly with </w:t>
      </w:r>
      <w:r w:rsidR="00811B8C">
        <w:t>powerful</w:t>
      </w:r>
      <w:r w:rsidR="00BB5429">
        <w:t xml:space="preserve"> LLMs </w:t>
      </w:r>
      <w:r w:rsidR="00811B8C">
        <w:t xml:space="preserve">as given, </w:t>
      </w:r>
      <w:r w:rsidR="00BB5429">
        <w:t>the real value is shifting more to harness layer</w:t>
      </w:r>
      <w:r w:rsidR="008176AC">
        <w:t>.</w:t>
      </w:r>
    </w:p>
    <w:p w14:paraId="25A053EC" w14:textId="04546791" w:rsidR="00060162" w:rsidRDefault="009457D8">
      <w:r>
        <w:t xml:space="preserve">What is </w:t>
      </w:r>
      <w:r w:rsidR="008176AC">
        <w:t xml:space="preserve">AI </w:t>
      </w:r>
      <w:r>
        <w:t xml:space="preserve">Harness you say? It is things such as AI memory, knowledge </w:t>
      </w:r>
      <w:r w:rsidR="007E7119">
        <w:t>taxonomy</w:t>
      </w:r>
      <w:r>
        <w:t xml:space="preserve">, planning and observing </w:t>
      </w:r>
      <w:r w:rsidR="00060162">
        <w:t>loops, available</w:t>
      </w:r>
      <w:r>
        <w:t xml:space="preserve"> skills &amp; tools and finally ontology. </w:t>
      </w:r>
      <w:r w:rsidR="00060162">
        <w:t xml:space="preserve">While this blog is too short to go into details of each of </w:t>
      </w:r>
      <w:r w:rsidR="009A7121">
        <w:t>these,</w:t>
      </w:r>
      <w:r w:rsidR="00060162">
        <w:t xml:space="preserve"> we would look </w:t>
      </w:r>
      <w:r w:rsidR="009A7121">
        <w:t>specially</w:t>
      </w:r>
      <w:r w:rsidR="00060162">
        <w:t xml:space="preserve"> at knowledge taxonomy and knowledge retrieval. For details you could read</w:t>
      </w:r>
      <w:r w:rsidR="00261898">
        <w:t xml:space="preserve"> y earlier blog </w:t>
      </w:r>
      <w:r w:rsidR="00060162">
        <w:t xml:space="preserve"> </w:t>
      </w:r>
      <w:r w:rsidR="00261898">
        <w:t>“</w:t>
      </w:r>
      <w:hyperlink r:id="rId4" w:history="1">
        <w:r w:rsidR="00060162">
          <w:rPr>
            <w:rStyle w:val="Hyperlink"/>
          </w:rPr>
          <w:t>Your AI Agent Needs a Knowledge Taxonomy — A Reference Implementation of HCAG</w:t>
        </w:r>
      </w:hyperlink>
      <w:r w:rsidR="00261898">
        <w:t>”</w:t>
      </w:r>
      <w:r w:rsidR="00060162">
        <w:t xml:space="preserve">. </w:t>
      </w:r>
      <w:r w:rsidR="009A7121">
        <w:t xml:space="preserve">This blog would continue from where last one ended, going from theory and implementation to benchmark scores and insights from that. </w:t>
      </w:r>
      <w:r w:rsidR="00720A08">
        <w:t>This would also illustrate the importance of AI Harness</w:t>
      </w:r>
      <w:r w:rsidR="00261898">
        <w:t xml:space="preserve"> in implementing good quality AI use cases</w:t>
      </w:r>
      <w:r w:rsidR="00720A08">
        <w:t xml:space="preserve">. </w:t>
      </w:r>
    </w:p>
    <w:p w14:paraId="60762E18" w14:textId="1270681E" w:rsidR="001372DE" w:rsidRDefault="001372DE">
      <w:r>
        <w:t>In the benchmark, we took 58 SME validated questions of different level of difficulty</w:t>
      </w:r>
      <w:r w:rsidR="00AE25DA">
        <w:t xml:space="preserve"> going from simple, medium, complex to hard. The key observation was that identical AI Agents with same knowledge base, same prompts, same model </w:t>
      </w:r>
      <w:r w:rsidR="0062420E">
        <w:t>however, with one</w:t>
      </w:r>
      <w:r w:rsidR="00AE25DA">
        <w:t xml:space="preserve"> with stronger AI </w:t>
      </w:r>
      <w:r w:rsidR="00CC5E54">
        <w:t xml:space="preserve">knowledge retrieval </w:t>
      </w:r>
      <w:r w:rsidR="00AE25DA">
        <w:t>Harness (HCAG) vs</w:t>
      </w:r>
      <w:r w:rsidR="0062420E">
        <w:t xml:space="preserve"> one with</w:t>
      </w:r>
      <w:r w:rsidR="00AE25DA">
        <w:t xml:space="preserve"> weaker AI</w:t>
      </w:r>
      <w:r w:rsidR="00CC5E54">
        <w:t xml:space="preserve"> knowledge retrieval</w:t>
      </w:r>
      <w:r w:rsidR="00AE25DA">
        <w:t xml:space="preserve"> Harness (</w:t>
      </w:r>
      <w:proofErr w:type="gramStart"/>
      <w:r w:rsidR="00AE25DA">
        <w:t xml:space="preserve">RAG) </w:t>
      </w:r>
      <w:r>
        <w:t xml:space="preserve"> </w:t>
      </w:r>
      <w:r w:rsidR="00CC5E54">
        <w:t>performed</w:t>
      </w:r>
      <w:proofErr w:type="gramEnd"/>
      <w:r w:rsidR="00CC5E54">
        <w:t xml:space="preserve"> very differently</w:t>
      </w:r>
      <w:r w:rsidR="00FC7793">
        <w:t xml:space="preserve"> (see diagrams below</w:t>
      </w:r>
      <w:r w:rsidR="00154349">
        <w:t xml:space="preserve">, full benchmark at </w:t>
      </w:r>
      <w:proofErr w:type="spellStart"/>
      <w:r w:rsidR="00154349">
        <w:t>github</w:t>
      </w:r>
      <w:proofErr w:type="spellEnd"/>
      <w:r w:rsidR="00154349">
        <w:t xml:space="preserve"> link</w:t>
      </w:r>
      <w:r w:rsidR="00FC7793">
        <w:t>)</w:t>
      </w:r>
      <w:r w:rsidR="00CC5E54">
        <w:t xml:space="preserve">. </w:t>
      </w:r>
    </w:p>
    <w:p w14:paraId="5883D7F3" w14:textId="77777777" w:rsidR="00CC5E54" w:rsidRDefault="00CC5E54"/>
    <w:p w14:paraId="0A8FF099" w14:textId="771983D7" w:rsidR="00CC5E54" w:rsidRDefault="00CC5E54">
      <w:r>
        <w:t xml:space="preserve">The answers by agents (RAG and HCAG based) were scored from 0 to 3 in accuracy and quality, with 0 being wrong answer, 1 being right answer with key facts missing and 3 being right answer that is comprehensive and accurate. </w:t>
      </w:r>
    </w:p>
    <w:p w14:paraId="42E325EB" w14:textId="668CCF49" w:rsidR="00CC5E54" w:rsidRDefault="00CC5E54">
      <w:r>
        <w:lastRenderedPageBreak/>
        <w:t xml:space="preserve">What was observed that AI Agent with stronger harness (HCAG) held acceptable answers (&gt;=2 out of 3) to 100-94% while RAG deteriorated from 89% to 50% as difficulty of questions increased. </w:t>
      </w:r>
    </w:p>
    <w:p w14:paraId="77E50B7D" w14:textId="69AF3439" w:rsidR="00060162" w:rsidRDefault="00060162">
      <w:r w:rsidRPr="00060162">
        <w:drawing>
          <wp:inline distT="0" distB="0" distL="0" distR="0" wp14:anchorId="01735909" wp14:editId="2CB96B2B">
            <wp:extent cx="5943600" cy="3283585"/>
            <wp:effectExtent l="0" t="0" r="0" b="0"/>
            <wp:docPr id="475818940" name="Picture 1" descr="A graph showing the difference between a number of poi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8940" name="Picture 1" descr="A graph showing the difference between a number of poi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CDB8" w14:textId="6BC0F89C" w:rsidR="00CC5E54" w:rsidRDefault="00CC5E54">
      <w:r>
        <w:t xml:space="preserve">Quality of answers also held by HCAG from 93% to 89% while RAG based identical agent dropped from 84% to 52% as questions increased in difficulty. </w:t>
      </w:r>
      <w:r w:rsidR="00DA7B60">
        <w:t xml:space="preserve">This was despite RAG using hybrid search and best chunking and embedding strategies. </w:t>
      </w:r>
    </w:p>
    <w:p w14:paraId="7E60FCC0" w14:textId="216DB8FF" w:rsidR="00060162" w:rsidRDefault="00060162">
      <w:r w:rsidRPr="00060162">
        <w:drawing>
          <wp:inline distT="0" distB="0" distL="0" distR="0" wp14:anchorId="095EBFCB" wp14:editId="215956AE">
            <wp:extent cx="5943600" cy="3283585"/>
            <wp:effectExtent l="0" t="0" r="0" b="5715"/>
            <wp:docPr id="375044882" name="Picture 1" descr="A graph showing the quality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44882" name="Picture 1" descr="A graph showing the quality of a produ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A2D9" w14:textId="773F0CBB" w:rsidR="00060162" w:rsidRDefault="00154349">
      <w:r>
        <w:lastRenderedPageBreak/>
        <w:t xml:space="preserve">Key take away for AI teams is, pay attention to the harness you use around the agent, not only the LLM, prompts and context engineering. I will cover more of these AI harness in future blogs. For </w:t>
      </w:r>
      <w:proofErr w:type="gramStart"/>
      <w:r>
        <w:t>now</w:t>
      </w:r>
      <w:proofErr w:type="gramEnd"/>
      <w:r>
        <w:t xml:space="preserve"> if you want a reference implementation of this knowledge taxonomy based Hierarchical Context Augmented Generation, head to </w:t>
      </w:r>
      <w:proofErr w:type="spellStart"/>
      <w:r>
        <w:t>github</w:t>
      </w:r>
      <w:proofErr w:type="spellEnd"/>
      <w:r>
        <w:t xml:space="preserve"> link.  </w:t>
      </w:r>
    </w:p>
    <w:sectPr w:rsidR="00060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D8"/>
    <w:rsid w:val="000306B5"/>
    <w:rsid w:val="00060162"/>
    <w:rsid w:val="001372DE"/>
    <w:rsid w:val="00154349"/>
    <w:rsid w:val="002142E6"/>
    <w:rsid w:val="00261898"/>
    <w:rsid w:val="002C51BF"/>
    <w:rsid w:val="002F2039"/>
    <w:rsid w:val="002F34A0"/>
    <w:rsid w:val="0062420E"/>
    <w:rsid w:val="00720A08"/>
    <w:rsid w:val="007E7119"/>
    <w:rsid w:val="00811B8C"/>
    <w:rsid w:val="008176AC"/>
    <w:rsid w:val="009457D8"/>
    <w:rsid w:val="009A7121"/>
    <w:rsid w:val="009B0270"/>
    <w:rsid w:val="00A5738B"/>
    <w:rsid w:val="00AE25DA"/>
    <w:rsid w:val="00BB5429"/>
    <w:rsid w:val="00BE17A6"/>
    <w:rsid w:val="00CC5E54"/>
    <w:rsid w:val="00D73A1B"/>
    <w:rsid w:val="00DA7B60"/>
    <w:rsid w:val="00E30C13"/>
    <w:rsid w:val="00F3303E"/>
    <w:rsid w:val="00FC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42B10"/>
  <w15:chartTrackingRefBased/>
  <w15:docId w15:val="{C4403FA3-FD55-D349-8456-2E40915B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7D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7D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7D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57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57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7D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7D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7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0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0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linkedin.com/pulse/your-ai-agent-needs-knowledge-taxonomy-small-pays-rich-choudhary-qix9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Choudhary (NCS)</dc:creator>
  <cp:keywords/>
  <dc:description/>
  <cp:lastModifiedBy>Shishir Choudhary (NCS)</cp:lastModifiedBy>
  <cp:revision>2</cp:revision>
  <dcterms:created xsi:type="dcterms:W3CDTF">2026-09-13T04:25:00Z</dcterms:created>
  <dcterms:modified xsi:type="dcterms:W3CDTF">2026-09-13T04:25:00Z</dcterms:modified>
</cp:coreProperties>
</file>