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Test Manager Review Comments – Kernel Driver Upgrade 3.2.1102.x</w:t>
      </w:r>
    </w:p>
    <w:p>
      <w:pPr>
        <w:pStyle w:val="Heading1"/>
      </w:pPr>
      <w:r>
        <w:t>1. Residual Risks</w:t>
      </w:r>
    </w:p>
    <w:p>
      <w:pPr>
        <w:pStyle w:val="ListBullet"/>
      </w:pPr>
      <w:r>
        <w:t>Versioning transition removes distro uniqueness from version number and increases dependency on os_family correctness.</w:t>
      </w:r>
    </w:p>
    <w:p>
      <w:pPr>
        <w:pStyle w:val="ListBullet"/>
      </w:pPr>
      <w:r>
        <w:t>Cross-distro contamination remains a high-risk area due to duplicate version numbers.</w:t>
      </w:r>
    </w:p>
    <w:p>
      <w:pPr>
        <w:pStyle w:val="ListBullet"/>
      </w:pPr>
      <w:r>
        <w:t>Rollback validation coverage is limited to sampled distributions.</w:t>
      </w:r>
    </w:p>
    <w:p>
      <w:pPr>
        <w:pStyle w:val="ListBullet"/>
      </w:pPr>
      <w:r>
        <w:t>Agent 3.1 and 3.2 validation is sampled and may not expose all compatibility issues.</w:t>
      </w:r>
    </w:p>
    <w:p>
      <w:pPr>
        <w:pStyle w:val="Heading1"/>
      </w:pPr>
      <w:r>
        <w:t>2. Assumptions</w:t>
      </w:r>
    </w:p>
    <w:p>
      <w:pPr>
        <w:pStyle w:val="ListBullet"/>
      </w:pPr>
      <w:r>
        <w:t>Venue correctly computes upgrade eligibility based on update policy assignment.</w:t>
      </w:r>
    </w:p>
    <w:p>
      <w:pPr>
        <w:pStyle w:val="ListBullet"/>
      </w:pPr>
      <w:r>
        <w:t>Jenkins publish pipeline correctly publishes metadata and artifacts.</w:t>
      </w:r>
    </w:p>
    <w:p>
      <w:pPr>
        <w:pStyle w:val="ListBullet"/>
      </w:pPr>
      <w:r>
        <w:t>Only one active 3.2.1102.x driver exists per distro.</w:t>
      </w:r>
    </w:p>
    <w:p>
      <w:pPr>
        <w:pStyle w:val="Heading1"/>
      </w:pPr>
      <w:r>
        <w:t>3. Coverage Gaps</w:t>
      </w:r>
    </w:p>
    <w:p>
      <w:pPr>
        <w:pStyle w:val="ListBullet"/>
      </w:pPr>
      <w:r>
        <w:t>Corrupted metadata scenarios are out of scope.</w:t>
      </w:r>
    </w:p>
    <w:p>
      <w:pPr>
        <w:pStyle w:val="ListBullet"/>
      </w:pPr>
      <w:r>
        <w:t>Physical machine validation is excluded.</w:t>
      </w:r>
    </w:p>
    <w:p>
      <w:pPr>
        <w:pStyle w:val="ListBullet"/>
      </w:pPr>
      <w:r>
        <w:t>Multi-architecture validation is excluded.</w:t>
      </w:r>
    </w:p>
    <w:p>
      <w:pPr>
        <w:pStyle w:val="ListBullet"/>
      </w:pPr>
      <w:r>
        <w:t>Negative API contract validation is limited.</w:t>
      </w:r>
    </w:p>
    <w:p>
      <w:pPr>
        <w:pStyle w:val="Heading1"/>
      </w:pPr>
      <w:r>
        <w:t>4. Production Readiness Concerns</w:t>
      </w:r>
    </w:p>
    <w:p>
      <w:pPr>
        <w:pStyle w:val="ListBullet"/>
      </w:pPr>
      <w:r>
        <w:t>Incorrect os_family tagging can result in incorrect driver delivery.</w:t>
      </w:r>
    </w:p>
    <w:p>
      <w:pPr>
        <w:pStyle w:val="ListBullet"/>
      </w:pPr>
      <w:r>
        <w:t>Duplicate driver version numbers require strong backend isolation controls.</w:t>
      </w:r>
    </w:p>
    <w:p>
      <w:pPr>
        <w:pStyle w:val="ListBullet"/>
      </w:pPr>
      <w:r>
        <w:t>Rollback dependency is critical for production safety.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