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sz w:val="44"/>
          <w:szCs w:val="44"/>
        </w:rPr>
        <w:t xml:space="preserve">Work Update</w:t>
      </w:r>
    </w:p>
    <w:p>
      <w:pPr>
        <w:spacing w:after="80"/>
      </w:pPr>
      <w:r>
        <w:rPr>
          <w:rFonts w:ascii="Arial" w:cs="Arial" w:eastAsia="Arial" w:hAnsi="Arial"/>
          <w:color w:val="2A5D9F"/>
          <w:sz w:val="26"/>
          <w:szCs w:val="26"/>
        </w:rPr>
        <w:t xml:space="preserve">BMI270 + IIS2MDC sensor board: bring-up, error tests and magnetometer calibration</w:t>
      </w:r>
    </w:p>
    <w:p>
      <w:pPr>
        <w:pBdr>
          <w:bottom w:val="single" w:color="2A5D9F" w:sz="6" w:space="6"/>
        </w:pBdr>
        <w:spacing w:after="240"/>
      </w:pPr>
      <w:r>
        <w:rPr>
          <w:rFonts w:ascii="Arial" w:cs="Arial" w:eastAsia="Arial" w:hAnsi="Arial"/>
          <w:color w:val="52514E"/>
          <w:sz w:val="20"/>
          <w:szCs w:val="20"/>
        </w:rPr>
        <w:t xml:space="preserve">Shishir  |  6 to 7 October 2026</w:t>
      </w:r>
    </w:p>
    <w:p>
      <w:pPr>
        <w:pStyle w:val="Heading1"/>
        <w:spacing w:after="160" w:before="360"/>
      </w:pPr>
      <w:r>
        <w:rPr>
          <w:rFonts w:ascii="Arial" w:cs="Arial" w:eastAsia="Arial" w:hAnsi="Arial"/>
        </w:rPr>
        <w:t xml:space="preserve">1. Summary</w:t>
      </w:r>
    </w:p>
    <w:p>
      <w:pPr>
        <w:spacing w:after="120" w:line="276"/>
      </w:pPr>
      <w:r>
        <w:rPr>
          <w:rFonts w:ascii="Arial" w:cs="Arial" w:eastAsia="Arial" w:hAnsi="Arial"/>
        </w:rPr>
        <w:t xml:space="preserve">We took the new sensor board from "does it even talk?" to a calibrated magnetometer stream on COM5. The board has a Bosch BMI270 (accelerometer + gyroscope) and an ST IIS2MDC (magnetometer), read by an Arduino Uno over I2C.</w:t>
      </w:r>
    </w:p>
    <w:p>
      <w:pPr>
        <w:pStyle w:val="ListParagraph"/>
        <w:numPr>
          <w:ilvl w:val="0"/>
          <w:numId w:val="2"/>
        </w:numPr>
        <w:spacing w:after="60"/>
      </w:pPr>
      <w:r>
        <w:rPr>
          <w:rFonts w:ascii="Arial" w:cs="Arial" w:eastAsia="Arial" w:hAnsi="Arial"/>
          <w:b/>
          <w:bCs/>
        </w:rPr>
        <w:t xml:space="preserve">Bus and chips work.</w:t>
      </w:r>
      <w:r>
        <w:rPr>
          <w:rFonts w:ascii="Arial" w:cs="Arial" w:eastAsia="Arial" w:hAnsi="Arial"/>
        </w:rPr>
        <w:t xml:space="preserve"> Both chips answer on I2C (0x68 and 0x1E) and return the right ID values.</w:t>
      </w:r>
    </w:p>
    <w:p>
      <w:pPr>
        <w:pStyle w:val="ListParagraph"/>
        <w:numPr>
          <w:ilvl w:val="0"/>
          <w:numId w:val="2"/>
        </w:numPr>
        <w:spacing w:after="60"/>
      </w:pPr>
      <w:r>
        <w:rPr>
          <w:rFonts w:ascii="Arial" w:cs="Arial" w:eastAsia="Arial" w:hAnsi="Arial"/>
          <w:b/>
          <w:bCs/>
        </w:rPr>
        <w:t xml:space="preserve">BMI270 is initialised</w:t>
      </w:r>
      <w:r>
        <w:rPr>
          <w:rFonts w:ascii="Arial" w:cs="Arial" w:eastAsia="Arial" w:hAnsi="Arial"/>
        </w:rPr>
        <w:t xml:space="preserve"> with the 8 kB Bosch config file. INTERNAL_STATUS reads 0x01 (init OK).</w:t>
      </w:r>
    </w:p>
    <w:p>
      <w:pPr>
        <w:pStyle w:val="ListParagraph"/>
        <w:numPr>
          <w:ilvl w:val="0"/>
          <w:numId w:val="2"/>
        </w:numPr>
        <w:spacing w:after="60"/>
      </w:pPr>
      <w:r>
        <w:rPr>
          <w:rFonts w:ascii="Arial" w:cs="Arial" w:eastAsia="Arial" w:hAnsi="Arial"/>
          <w:b/>
          <w:bCs/>
        </w:rPr>
        <w:t xml:space="preserve">Accel and gyro are inside the datasheet limits.</w:t>
      </w:r>
      <w:r>
        <w:rPr>
          <w:rFonts w:ascii="Arial" w:cs="Arial" w:eastAsia="Arial" w:hAnsi="Arial"/>
        </w:rPr>
        <w:t xml:space="preserve"> Gyro bias is about 0.06 to 0.11 deg/s per axis (limit 0.5). Accel |a| error is about 1 mg (limit 20 mg).</w:t>
      </w:r>
    </w:p>
    <w:p>
      <w:pPr>
        <w:pStyle w:val="ListParagraph"/>
        <w:numPr>
          <w:ilvl w:val="0"/>
          <w:numId w:val="2"/>
        </w:numPr>
        <w:spacing w:after="60"/>
      </w:pPr>
      <w:r>
        <w:rPr>
          <w:rFonts w:ascii="Arial" w:cs="Arial" w:eastAsia="Arial" w:hAnsi="Arial"/>
          <w:b/>
          <w:bCs/>
        </w:rPr>
        <w:t xml:space="preserve">Uncorrected gyro drift is real.</w:t>
      </w:r>
      <w:r>
        <w:rPr>
          <w:rFonts w:ascii="Arial" w:cs="Arial" w:eastAsia="Arial" w:hAnsi="Arial"/>
        </w:rPr>
        <w:t xml:space="preserve"> Integrating the raw gyro gives up to 6.7 deg per minute of drift. Removing a 10 s bias estimate brings it under 0.4 deg over the run.</w:t>
      </w:r>
    </w:p>
    <w:p>
      <w:pPr>
        <w:pStyle w:val="ListParagraph"/>
        <w:numPr>
          <w:ilvl w:val="0"/>
          <w:numId w:val="2"/>
        </w:numPr>
        <w:spacing w:after="60"/>
      </w:pPr>
      <w:r>
        <w:rPr>
          <w:rFonts w:ascii="Arial" w:cs="Arial" w:eastAsia="Arial" w:hAnsi="Arial"/>
          <w:b/>
          <w:bCs/>
        </w:rPr>
        <w:t xml:space="preserve">Magnetometer noise is in spec.</w:t>
      </w:r>
      <w:r>
        <w:rPr>
          <w:rFonts w:ascii="Arial" w:cs="Arial" w:eastAsia="Arial" w:hAnsi="Arial"/>
        </w:rPr>
        <w:t xml:space="preserve"> About 3.1 to 3.6 mG per axis against 3 mG typical and 4.6 mG max.</w:t>
      </w:r>
    </w:p>
    <w:p>
      <w:pPr>
        <w:pStyle w:val="ListParagraph"/>
        <w:numPr>
          <w:ilvl w:val="0"/>
          <w:numId w:val="2"/>
        </w:numPr>
        <w:spacing w:after="60"/>
      </w:pPr>
      <w:r>
        <w:rPr>
          <w:rFonts w:ascii="Arial" w:cs="Arial" w:eastAsia="Arial" w:hAnsi="Arial"/>
          <w:b/>
          <w:bCs/>
        </w:rPr>
        <w:t xml:space="preserve">Magnetometer calibration is done once, but is not yet trusted.</w:t>
      </w:r>
      <w:r>
        <w:rPr>
          <w:rFonts w:ascii="Arial" w:cs="Arial" w:eastAsia="Arial" w:hAnsi="Arial"/>
        </w:rPr>
        <w:t xml:space="preserve"> MotionCal gave an offset and soft-iron matrix. It is now applied on the Uno. Our own ellipsoid fits did not agree between sessions, so a clean repeat session is the main open item.</w:t>
      </w:r>
    </w:p>
    <w:p>
      <w:pPr>
        <w:spacing w:after="120" w:line="276"/>
      </w:pPr>
      <w:r>
        <w:rPr>
          <w:rFonts w:ascii="Arial" w:cs="Arial" w:eastAsia="Arial" w:hAnsi="Arial"/>
        </w:rPr>
        <w:t xml:space="preserve">Along the way we wrote 6 Arduino sketches, 12 Python tools, live plot windows and a spreadsheet of datasheet values. Section 11 lists them all.</w:t>
      </w:r>
    </w:p>
    <w:p>
      <w:pPr>
        <w:pStyle w:val="Heading1"/>
        <w:spacing w:after="160" w:before="360"/>
      </w:pPr>
      <w:r>
        <w:rPr>
          <w:rFonts w:ascii="Arial" w:cs="Arial" w:eastAsia="Arial" w:hAnsi="Arial"/>
        </w:rPr>
        <w:t xml:space="preserve">2. Hardware and setup</w:t>
      </w:r>
    </w:p>
    <w:p>
      <w:pPr>
        <w:spacing w:after="120" w:line="276"/>
      </w:pPr>
      <w:r>
        <w:rPr>
          <w:rFonts w:ascii="Arial" w:cs="Arial" w:eastAsia="Arial" w:hAnsi="Arial"/>
        </w:rPr>
        <w:t xml:space="preserve">The board carries U5 (BMI270, LGA-14) and U8 (IIS2MDC, LGA-12). R1 and R2 are 4.7 k pull-ups on SDA and SCL. All useful signals come out on an 8-pin header J2: VDD, SDA, SCL, BMI270_SDO, IIS2MDC_INT, BMI_INT1, BMI_INT2, GND.</w:t>
      </w:r>
    </w:p>
    <w:p>
      <w:pPr>
        <w:spacing w:after="60" w:before="120"/>
        <w:jc w:val="center"/>
      </w:pPr>
      <w:r>
        <w:drawing>
          <wp:inline distT="0" distB="0" distL="0" distR="0">
            <wp:extent cx="4095750" cy="2933700"/>
            <wp:effectExtent t="0" r="0" b="0" l="0"/>
            <wp:docPr id="1" name="board_render.png" descr="3D render of the sensor board with the J2 header on the right." title="3D render of the sensor board with the J2 header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933700"/>
                    </a:xfrm>
                    <a:prstGeom prst="rect">
                      <a:avLst/>
                    </a:prstGeom>
                  </pic:spPr>
                </pic:pic>
              </a:graphicData>
            </a:graphic>
          </wp:inline>
        </w:drawing>
      </w:r>
    </w:p>
    <w:p>
      <w:pPr>
        <w:spacing w:after="200"/>
        <w:jc w:val="center"/>
      </w:pPr>
      <w:r>
        <w:rPr>
          <w:rFonts w:ascii="Arial" w:cs="Arial" w:eastAsia="Arial" w:hAnsi="Arial"/>
          <w:b/>
          <w:bCs/>
          <w:i/>
          <w:iCs/>
          <w:sz w:val="18"/>
          <w:szCs w:val="18"/>
        </w:rPr>
        <w:t xml:space="preserve">Figure 1. </w:t>
      </w:r>
      <w:r>
        <w:rPr>
          <w:rFonts w:ascii="Arial" w:cs="Arial" w:eastAsia="Arial" w:hAnsi="Arial"/>
          <w:i/>
          <w:iCs/>
          <w:color w:val="52514E"/>
          <w:sz w:val="18"/>
          <w:szCs w:val="18"/>
        </w:rPr>
        <w:t xml:space="preserve">3D render of the sensor board with the J2 header on the right.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5416"/>
      </w:tblGrid>
      <w:tr>
        <w:trPr>
          <w:tblHeader/>
        </w:trPr>
        <w:tc>
          <w:tcPr>
            <w:tcW w:type="dxa" w:w="1805"/>
            <w:tcBorders>
              <w:top w:val="single" w:color="C8C8C8" w:sz="4"/>
              <w:left w:val="single" w:color="C8C8C8" w:sz="4"/>
              <w:bottom w:val="single" w:color="C8C8C8" w:sz="4"/>
              <w:right w:val="single" w:color="C8C8C8" w:sz="4"/>
            </w:tcBorders>
            <w:shd w:fill="2A5D9F"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Board pin</w:t>
            </w:r>
          </w:p>
        </w:tc>
        <w:tc>
          <w:tcPr>
            <w:tcW w:type="dxa" w:w="1805"/>
            <w:tcBorders>
              <w:top w:val="single" w:color="C8C8C8" w:sz="4"/>
              <w:left w:val="single" w:color="C8C8C8" w:sz="4"/>
              <w:bottom w:val="single" w:color="C8C8C8" w:sz="4"/>
              <w:right w:val="single" w:color="C8C8C8" w:sz="4"/>
            </w:tcBorders>
            <w:shd w:fill="2A5D9F"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Arduino Uno pin</w:t>
            </w:r>
          </w:p>
        </w:tc>
        <w:tc>
          <w:tcPr>
            <w:tcW w:type="dxa" w:w="5416"/>
            <w:tcBorders>
              <w:top w:val="single" w:color="C8C8C8" w:sz="4"/>
              <w:left w:val="single" w:color="C8C8C8" w:sz="4"/>
              <w:bottom w:val="single" w:color="C8C8C8" w:sz="4"/>
              <w:right w:val="single" w:color="C8C8C8" w:sz="4"/>
            </w:tcBorders>
            <w:shd w:fill="2A5D9F"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Note</w:t>
            </w:r>
          </w:p>
        </w:tc>
      </w:tr>
      <w:tr>
        <w:tc>
          <w:tcPr>
            <w:tcW w:type="dxa" w:w="1805"/>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VDD</w:t>
            </w:r>
          </w:p>
        </w:tc>
        <w:tc>
          <w:tcPr>
            <w:tcW w:type="dxa" w:w="1805"/>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3.3V</w:t>
            </w:r>
          </w:p>
        </w:tc>
        <w:tc>
          <w:tcPr>
            <w:tcW w:type="dxa" w:w="5416"/>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Both chips are rated 1.71 to 3.6 V. 5 V would damage them.</w:t>
            </w:r>
          </w:p>
        </w:tc>
      </w:tr>
      <w:tr>
        <w:tc>
          <w:tcPr>
            <w:tcW w:type="dxa" w:w="1805"/>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SDA</w:t>
            </w:r>
          </w:p>
        </w:tc>
        <w:tc>
          <w:tcPr>
            <w:tcW w:type="dxa" w:w="1805"/>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A4</w:t>
            </w:r>
          </w:p>
        </w:tc>
        <w:tc>
          <w:tcPr>
            <w:tcW w:type="dxa" w:w="5416"/>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4.7 k pull-up on the board</w:t>
            </w:r>
          </w:p>
        </w:tc>
      </w:tr>
      <w:tr>
        <w:tc>
          <w:tcPr>
            <w:tcW w:type="dxa" w:w="1805"/>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SCL</w:t>
            </w:r>
          </w:p>
        </w:tc>
        <w:tc>
          <w:tcPr>
            <w:tcW w:type="dxa" w:w="1805"/>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A5</w:t>
            </w:r>
          </w:p>
        </w:tc>
        <w:tc>
          <w:tcPr>
            <w:tcW w:type="dxa" w:w="5416"/>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4.7 k pull-up on the board</w:t>
            </w:r>
          </w:p>
        </w:tc>
      </w:tr>
      <w:tr>
        <w:tc>
          <w:tcPr>
            <w:tcW w:type="dxa" w:w="1805"/>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BMI270_SDO</w:t>
            </w:r>
          </w:p>
        </w:tc>
        <w:tc>
          <w:tcPr>
            <w:tcW w:type="dxa" w:w="1805"/>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GND</w:t>
            </w:r>
          </w:p>
        </w:tc>
        <w:tc>
          <w:tcPr>
            <w:tcW w:type="dxa" w:w="5416"/>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Sets the BMI270 address to 0x68</w:t>
            </w:r>
          </w:p>
        </w:tc>
      </w:tr>
      <w:tr>
        <w:tc>
          <w:tcPr>
            <w:tcW w:type="dxa" w:w="1805"/>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GND</w:t>
            </w:r>
          </w:p>
        </w:tc>
        <w:tc>
          <w:tcPr>
            <w:tcW w:type="dxa" w:w="1805"/>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GND</w:t>
            </w:r>
          </w:p>
        </w:tc>
        <w:tc>
          <w:tcPr>
            <w:tcW w:type="dxa" w:w="5416"/>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p>
        </w:tc>
      </w:tr>
      <w:tr>
        <w:tc>
          <w:tcPr>
            <w:tcW w:type="dxa" w:w="1805"/>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INT pins</w:t>
            </w:r>
          </w:p>
        </w:tc>
        <w:tc>
          <w:tcPr>
            <w:tcW w:type="dxa" w:w="1805"/>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not connected</w:t>
            </w:r>
          </w:p>
        </w:tc>
        <w:tc>
          <w:tcPr>
            <w:tcW w:type="dxa" w:w="5416"/>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Not needed yet</w:t>
            </w:r>
          </w:p>
        </w:tc>
      </w:tr>
    </w:tbl>
    <w:p>
      <w:pPr>
        <w:spacing w:after="120"/>
      </w:pPr>
    </w:p>
    <w:p>
      <w:pPr>
        <w:spacing w:after="120" w:line="276"/>
      </w:pPr>
      <w:r>
        <w:rPr>
          <w:rFonts w:ascii="Arial" w:cs="Arial" w:eastAsia="Arial" w:hAnsi="Arial"/>
          <w:b/>
          <w:bCs/>
        </w:rPr>
        <w:t xml:space="preserve">One risk to keep in mind.</w:t>
      </w:r>
      <w:r>
        <w:rPr>
          <w:rFonts w:ascii="Arial" w:cs="Arial" w:eastAsia="Arial" w:hAnsi="Arial"/>
        </w:rPr>
        <w:t xml:space="preserve"> The Uno is a 5 V board. Its internal I2C pull-ups go to 5 V, so the bus idles at about 3.5 V. That is right at the chips' limit. It works on the bench. For flight a level shifter or a 3.3 V controller is safer.</w:t>
      </w:r>
    </w:p>
    <w:p>
      <w:pPr>
        <w:spacing w:after="60" w:before="120"/>
        <w:jc w:val="center"/>
      </w:pPr>
      <w:r>
        <w:drawing>
          <wp:inline distT="0" distB="0" distL="0" distR="0">
            <wp:extent cx="3143250" cy="4171950"/>
            <wp:effectExtent t="0" r="0" b="0" l="0"/>
            <wp:docPr id="1" name="wiring.jpg" descr="Bench wiring: the board on jumper wires to the Uno." title="Bench wiring: the board on jumper wires to the U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4171950"/>
                    </a:xfrm>
                    <a:prstGeom prst="rect">
                      <a:avLst/>
                    </a:prstGeom>
                  </pic:spPr>
                </pic:pic>
              </a:graphicData>
            </a:graphic>
          </wp:inline>
        </w:drawing>
      </w:r>
    </w:p>
    <w:p>
      <w:pPr>
        <w:spacing w:after="200"/>
        <w:jc w:val="center"/>
      </w:pPr>
      <w:r>
        <w:rPr>
          <w:rFonts w:ascii="Arial" w:cs="Arial" w:eastAsia="Arial" w:hAnsi="Arial"/>
          <w:b/>
          <w:bCs/>
          <w:i/>
          <w:iCs/>
          <w:sz w:val="18"/>
          <w:szCs w:val="18"/>
        </w:rPr>
        <w:t xml:space="preserve">Figure 2. </w:t>
      </w:r>
      <w:r>
        <w:rPr>
          <w:rFonts w:ascii="Arial" w:cs="Arial" w:eastAsia="Arial" w:hAnsi="Arial"/>
          <w:i/>
          <w:iCs/>
          <w:color w:val="52514E"/>
          <w:sz w:val="18"/>
          <w:szCs w:val="18"/>
        </w:rPr>
        <w:t xml:space="preserve">Bench wiring: the board on jumper wires to the Uno.</w:t>
      </w:r>
    </w:p>
    <w:p>
      <w:pPr>
        <w:pStyle w:val="Heading1"/>
        <w:spacing w:after="160" w:before="360"/>
      </w:pPr>
      <w:r>
        <w:rPr>
          <w:rFonts w:ascii="Arial" w:cs="Arial" w:eastAsia="Arial" w:hAnsi="Arial"/>
        </w:rPr>
        <w:t xml:space="preserve">3. Bus check and chip IDs</w:t>
      </w:r>
    </w:p>
    <w:p>
      <w:pPr>
        <w:spacing w:after="120" w:line="276"/>
      </w:pPr>
      <w:r>
        <w:rPr>
          <w:rFonts w:ascii="Arial" w:cs="Arial" w:eastAsia="Arial" w:hAnsi="Arial"/>
        </w:rPr>
        <w:t xml:space="preserve">The first sketch was a plain I2C scanner. It tries every address from 0 to 127 and prints the ones that send an ACK. It found exactly the two devices we expected, every 2 seconds, with no hangs.</w:t>
      </w:r>
    </w:p>
    <w:p>
      <w:pPr>
        <w:spacing w:after="60" w:before="120"/>
        <w:jc w:val="center"/>
      </w:pPr>
      <w:r>
        <w:drawing>
          <wp:inline distT="0" distB="0" distL="0" distR="0">
            <wp:extent cx="4476750" cy="3362325"/>
            <wp:effectExtent t="0" r="0" b="0" l="0"/>
            <wp:docPr id="1" name="scan.jpg" descr="I2C scanner output: 0x1E (IIS2MDC) and 0x68 (BMI270)." title="I2C scanner output: 0x1E (IIS2MDC) and 0x68 (BMI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3362325"/>
                    </a:xfrm>
                    <a:prstGeom prst="rect">
                      <a:avLst/>
                    </a:prstGeom>
                  </pic:spPr>
                </pic:pic>
              </a:graphicData>
            </a:graphic>
          </wp:inline>
        </w:drawing>
      </w:r>
    </w:p>
    <w:p>
      <w:pPr>
        <w:spacing w:after="200"/>
        <w:jc w:val="center"/>
      </w:pPr>
      <w:r>
        <w:rPr>
          <w:rFonts w:ascii="Arial" w:cs="Arial" w:eastAsia="Arial" w:hAnsi="Arial"/>
          <w:b/>
          <w:bCs/>
          <w:i/>
          <w:iCs/>
          <w:sz w:val="18"/>
          <w:szCs w:val="18"/>
        </w:rPr>
        <w:t xml:space="preserve">Figure 3. </w:t>
      </w:r>
      <w:r>
        <w:rPr>
          <w:rFonts w:ascii="Arial" w:cs="Arial" w:eastAsia="Arial" w:hAnsi="Arial"/>
          <w:i/>
          <w:iCs/>
          <w:color w:val="52514E"/>
          <w:sz w:val="18"/>
          <w:szCs w:val="18"/>
        </w:rPr>
        <w:t xml:space="preserve">I2C scanner output: 0x1E (IIS2MDC) and 0x68 (BMI270).</w:t>
      </w:r>
    </w:p>
    <w:p>
      <w:pPr>
        <w:spacing w:after="120" w:line="276"/>
      </w:pPr>
      <w:r>
        <w:rPr>
          <w:rFonts w:ascii="Arial" w:cs="Arial" w:eastAsia="Arial" w:hAnsi="Arial"/>
        </w:rPr>
        <w:t xml:space="preserve">An ACK only proves something answers. So a second sketch read each chip's ID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1504"/>
        <w:gridCol w:w="2507"/>
        <w:gridCol w:w="1504"/>
        <w:gridCol w:w="1505"/>
      </w:tblGrid>
      <w:tr>
        <w:trPr>
          <w:tblHeader/>
        </w:trPr>
        <w:tc>
          <w:tcPr>
            <w:tcW w:type="dxa" w:w="2006"/>
            <w:tcBorders>
              <w:top w:val="single" w:color="C8C8C8" w:sz="4"/>
              <w:left w:val="single" w:color="C8C8C8" w:sz="4"/>
              <w:bottom w:val="single" w:color="C8C8C8" w:sz="4"/>
              <w:right w:val="single" w:color="C8C8C8" w:sz="4"/>
            </w:tcBorders>
            <w:shd w:fill="2A5D9F"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Chip</w:t>
            </w:r>
          </w:p>
        </w:tc>
        <w:tc>
          <w:tcPr>
            <w:tcW w:type="dxa" w:w="1504"/>
            <w:tcBorders>
              <w:top w:val="single" w:color="C8C8C8" w:sz="4"/>
              <w:left w:val="single" w:color="C8C8C8" w:sz="4"/>
              <w:bottom w:val="single" w:color="C8C8C8" w:sz="4"/>
              <w:right w:val="single" w:color="C8C8C8" w:sz="4"/>
            </w:tcBorders>
            <w:shd w:fill="2A5D9F"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Address</w:t>
            </w:r>
          </w:p>
        </w:tc>
        <w:tc>
          <w:tcPr>
            <w:tcW w:type="dxa" w:w="2507"/>
            <w:tcBorders>
              <w:top w:val="single" w:color="C8C8C8" w:sz="4"/>
              <w:left w:val="single" w:color="C8C8C8" w:sz="4"/>
              <w:bottom w:val="single" w:color="C8C8C8" w:sz="4"/>
              <w:right w:val="single" w:color="C8C8C8" w:sz="4"/>
            </w:tcBorders>
            <w:shd w:fill="2A5D9F"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ID register</w:t>
            </w:r>
          </w:p>
        </w:tc>
        <w:tc>
          <w:tcPr>
            <w:tcW w:type="dxa" w:w="1504"/>
            <w:tcBorders>
              <w:top w:val="single" w:color="C8C8C8" w:sz="4"/>
              <w:left w:val="single" w:color="C8C8C8" w:sz="4"/>
              <w:bottom w:val="single" w:color="C8C8C8" w:sz="4"/>
              <w:right w:val="single" w:color="C8C8C8" w:sz="4"/>
            </w:tcBorders>
            <w:shd w:fill="2A5D9F"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Expected</w:t>
            </w:r>
          </w:p>
        </w:tc>
        <w:tc>
          <w:tcPr>
            <w:tcW w:type="dxa" w:w="1505"/>
            <w:tcBorders>
              <w:top w:val="single" w:color="C8C8C8" w:sz="4"/>
              <w:left w:val="single" w:color="C8C8C8" w:sz="4"/>
              <w:bottom w:val="single" w:color="C8C8C8" w:sz="4"/>
              <w:right w:val="single" w:color="C8C8C8" w:sz="4"/>
            </w:tcBorders>
            <w:shd w:fill="2A5D9F"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Read</w:t>
            </w:r>
          </w:p>
        </w:tc>
      </w:tr>
      <w:tr>
        <w:tc>
          <w:tcPr>
            <w:tcW w:type="dxa" w:w="2006"/>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BMI270</w:t>
            </w:r>
          </w:p>
        </w:tc>
        <w:tc>
          <w:tcPr>
            <w:tcW w:type="dxa" w:w="1504"/>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0x68</w:t>
            </w:r>
          </w:p>
        </w:tc>
        <w:tc>
          <w:tcPr>
            <w:tcW w:type="dxa" w:w="2507"/>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CHIP_ID (0x00)</w:t>
            </w:r>
          </w:p>
        </w:tc>
        <w:tc>
          <w:tcPr>
            <w:tcW w:type="dxa" w:w="1504"/>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0x24</w:t>
            </w:r>
          </w:p>
        </w:tc>
        <w:tc>
          <w:tcPr>
            <w:tcW w:type="dxa" w:w="1505"/>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0x24, OK</w:t>
            </w:r>
          </w:p>
        </w:tc>
      </w:tr>
      <w:tr>
        <w:tc>
          <w:tcPr>
            <w:tcW w:type="dxa" w:w="2006"/>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IIS2MDC</w:t>
            </w:r>
          </w:p>
        </w:tc>
        <w:tc>
          <w:tcPr>
            <w:tcW w:type="dxa" w:w="1504"/>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0x1E</w:t>
            </w:r>
          </w:p>
        </w:tc>
        <w:tc>
          <w:tcPr>
            <w:tcW w:type="dxa" w:w="2507"/>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WHO_AM_I (0x4F)</w:t>
            </w:r>
          </w:p>
        </w:tc>
        <w:tc>
          <w:tcPr>
            <w:tcW w:type="dxa" w:w="1504"/>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0x40</w:t>
            </w:r>
          </w:p>
        </w:tc>
        <w:tc>
          <w:tcPr>
            <w:tcW w:type="dxa" w:w="1505"/>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0x40, OK</w:t>
            </w:r>
          </w:p>
        </w:tc>
      </w:tr>
    </w:tbl>
    <w:p>
      <w:pPr>
        <w:pStyle w:val="Heading1"/>
        <w:spacing w:after="160" w:before="360"/>
      </w:pPr>
      <w:r>
        <w:rPr>
          <w:rFonts w:ascii="Arial" w:cs="Arial" w:eastAsia="Arial" w:hAnsi="Arial"/>
        </w:rPr>
        <w:t xml:space="preserve">4. BMI270 initialisation</w:t>
      </w:r>
    </w:p>
    <w:p>
      <w:pPr>
        <w:spacing w:after="120" w:line="276"/>
      </w:pPr>
      <w:r>
        <w:rPr>
          <w:rFonts w:ascii="Arial" w:cs="Arial" w:eastAsia="Arial" w:hAnsi="Arial"/>
        </w:rPr>
        <w:t xml:space="preserve">The BMI270 starts in suspend mode and does nothing useful until we upload Bosch's 8192-byte config file (datasheet section 4.4). We took the file unchanged from Bosch's BMI270_SensorAPI on GitHub (BSD-3 licence) and stored it in flash with PROGMEM, since the Uno only has 2 kB of RAM.</w:t>
      </w:r>
    </w:p>
    <w:p>
      <w:pPr>
        <w:spacing w:after="120" w:line="276"/>
      </w:pPr>
      <w:r>
        <w:rPr>
          <w:rFonts w:ascii="Arial" w:cs="Arial" w:eastAsia="Arial" w:hAnsi="Arial"/>
        </w:rPr>
        <w:t xml:space="preserve">The sequence in </w:t>
      </w:r>
      <w:r>
        <w:rPr>
          <w:rFonts w:ascii="Consolas" w:cs="Consolas" w:eastAsia="Consolas" w:hAnsi="Consolas"/>
          <w:sz w:val="20"/>
          <w:szCs w:val="20"/>
        </w:rPr>
        <w:t xml:space="preserve">bmi270_init.ino</w:t>
      </w:r>
      <w:r>
        <w:rPr>
          <w:rFonts w:ascii="Arial" w:cs="Arial" w:eastAsia="Arial" w:hAnsi="Arial"/>
        </w:rPr>
        <w:t xml:space="preserve">:</w:t>
      </w:r>
    </w:p>
    <w:p>
      <w:pPr>
        <w:pStyle w:val="ListParagraph"/>
        <w:numPr>
          <w:ilvl w:val="0"/>
          <w:numId w:val="3"/>
        </w:numPr>
        <w:spacing w:after="60"/>
      </w:pPr>
      <w:r>
        <w:rPr>
          <w:rFonts w:ascii="Arial" w:cs="Arial" w:eastAsia="Arial" w:hAnsi="Arial"/>
        </w:rPr>
        <w:t xml:space="preserve">Soft reset (CMD 0x7E = 0xB6), dummy read, check CHIP_ID = 0x24.</w:t>
      </w:r>
    </w:p>
    <w:p>
      <w:pPr>
        <w:pStyle w:val="ListParagraph"/>
        <w:numPr>
          <w:ilvl w:val="0"/>
          <w:numId w:val="3"/>
        </w:numPr>
        <w:spacing w:after="60"/>
      </w:pPr>
      <w:r>
        <w:rPr>
          <w:rFonts w:ascii="Arial" w:cs="Arial" w:eastAsia="Arial" w:hAnsi="Arial"/>
        </w:rPr>
        <w:t xml:space="preserve">PWR_CONF (0x7C) = 0x00 to turn off advanced power save, then wait at least 450 us.</w:t>
      </w:r>
    </w:p>
    <w:p>
      <w:pPr>
        <w:pStyle w:val="ListParagraph"/>
        <w:numPr>
          <w:ilvl w:val="0"/>
          <w:numId w:val="3"/>
        </w:numPr>
        <w:spacing w:after="60"/>
      </w:pPr>
      <w:r>
        <w:rPr>
          <w:rFonts w:ascii="Arial" w:cs="Arial" w:eastAsia="Arial" w:hAnsi="Arial"/>
        </w:rPr>
        <w:t xml:space="preserve">INIT_CTRL (0x59) = 0x00 to prepare the load.</w:t>
      </w:r>
    </w:p>
    <w:p>
      <w:pPr>
        <w:pStyle w:val="ListParagraph"/>
        <w:numPr>
          <w:ilvl w:val="0"/>
          <w:numId w:val="3"/>
        </w:numPr>
        <w:spacing w:after="60"/>
      </w:pPr>
      <w:r>
        <w:rPr>
          <w:rFonts w:ascii="Arial" w:cs="Arial" w:eastAsia="Arial" w:hAnsi="Arial"/>
        </w:rPr>
        <w:t xml:space="preserve">Write the 8192 bytes to INIT_DATA (0x5E) in 16-byte chunks. The Uno's Wire buffer is only 32 bytes. Before each chunk we set INIT_ADDR_0/1 to the start position in words (bytes / 2), as the datasheet footnote asks.</w:t>
      </w:r>
    </w:p>
    <w:p>
      <w:pPr>
        <w:pStyle w:val="ListParagraph"/>
        <w:numPr>
          <w:ilvl w:val="0"/>
          <w:numId w:val="3"/>
        </w:numPr>
        <w:spacing w:after="60"/>
      </w:pPr>
      <w:r>
        <w:rPr>
          <w:rFonts w:ascii="Arial" w:cs="Arial" w:eastAsia="Arial" w:hAnsi="Arial"/>
        </w:rPr>
        <w:t xml:space="preserve">INIT_CTRL = 0x01, then poll INTERNAL_STATUS (0x21) until it reads 0x01.</w:t>
      </w:r>
    </w:p>
    <w:p>
      <w:pPr>
        <w:pStyle w:val="ListParagraph"/>
        <w:numPr>
          <w:ilvl w:val="0"/>
          <w:numId w:val="3"/>
        </w:numPr>
        <w:spacing w:after="60"/>
      </w:pPr>
      <w:r>
        <w:rPr>
          <w:rFonts w:ascii="Arial" w:cs="Arial" w:eastAsia="Arial" w:hAnsi="Arial"/>
        </w:rPr>
        <w:t xml:space="preserve">Performance mode from the datasheet example (p.22): PWR_CTRL = 0x0E, ACC_CONF = 0xA8 (100 Hz), GYR_CONF = 0xE9 (200 Hz), PWR_CONF = 0x02.</w:t>
      </w:r>
    </w:p>
    <w:p>
      <w:pPr>
        <w:spacing w:after="120" w:line="276"/>
      </w:pPr>
      <w:r>
        <w:rPr>
          <w:rFonts w:ascii="Arial" w:cs="Arial" w:eastAsia="Arial" w:hAnsi="Arial"/>
        </w:rPr>
        <w:t xml:space="preserve">Result: INTERNAL_STATUS = 0x01 and sensible readings (about 1 g on the vertical axis, gyro near 0).</w:t>
      </w:r>
    </w:p>
    <w:p>
      <w:pPr>
        <w:spacing w:after="120" w:line="276"/>
      </w:pPr>
      <w:r>
        <w:rPr>
          <w:rFonts w:ascii="Arial" w:cs="Arial" w:eastAsia="Arial" w:hAnsi="Arial"/>
          <w:b/>
          <w:bCs/>
        </w:rPr>
        <w:t xml:space="preserve">Small upload drama.</w:t>
      </w:r>
      <w:r>
        <w:rPr>
          <w:rFonts w:ascii="Arial" w:cs="Arial" w:eastAsia="Arial" w:hAnsi="Arial"/>
        </w:rPr>
        <w:t xml:space="preserve"> One upload failed with avrdude "not in sync" errors. The bytes it got back were 0x42 0x4D 0x49 0x32 0x37 0x30, which spell "BMI270". The old sketch was busy printing its banner while avrdude waited for the bootloader. Polite of it, but not helpful. A retry with a manual reset fixed it.</w:t>
      </w:r>
    </w:p>
    <w:p>
      <w:pPr>
        <w:pStyle w:val="Heading1"/>
        <w:spacing w:after="160" w:before="360"/>
      </w:pPr>
      <w:r>
        <w:rPr>
          <w:rFonts w:ascii="Arial" w:cs="Arial" w:eastAsia="Arial" w:hAnsi="Arial"/>
        </w:rPr>
        <w:t xml:space="preserve">5. Accelerometer and gyroscope error tests</w:t>
      </w:r>
    </w:p>
    <w:p>
      <w:pPr>
        <w:pStyle w:val="Heading2"/>
        <w:spacing w:after="120" w:before="240"/>
      </w:pPr>
      <w:r>
        <w:rPr>
          <w:rFonts w:ascii="Arial" w:cs="Arial" w:eastAsia="Arial" w:hAnsi="Arial"/>
        </w:rPr>
        <w:t xml:space="preserve">5.1 Method</w:t>
      </w:r>
    </w:p>
    <w:p>
      <w:pPr>
        <w:spacing w:after="120" w:line="276"/>
      </w:pPr>
      <w:r>
        <w:rPr>
          <w:rFonts w:ascii="Arial" w:cs="Arial" w:eastAsia="Arial" w:hAnsi="Arial"/>
        </w:rPr>
        <w:t xml:space="preserve">The init sketch prints accel (g) and gyro (deg/s) about 5 times a second. </w:t>
      </w:r>
      <w:r>
        <w:rPr>
          <w:rFonts w:ascii="Consolas" w:cs="Consolas" w:eastAsia="Consolas" w:hAnsi="Consolas"/>
          <w:sz w:val="20"/>
          <w:szCs w:val="20"/>
        </w:rPr>
        <w:t xml:space="preserve">log_serial.py</w:t>
      </w:r>
      <w:r>
        <w:rPr>
          <w:rFonts w:ascii="Arial" w:cs="Arial" w:eastAsia="Arial" w:hAnsi="Arial"/>
        </w:rPr>
        <w:t xml:space="preserve"> reads COM5, shows a live window and saves a CSV. </w:t>
      </w:r>
      <w:r>
        <w:rPr>
          <w:rFonts w:ascii="Consolas" w:cs="Consolas" w:eastAsia="Consolas" w:hAnsi="Consolas"/>
          <w:sz w:val="20"/>
          <w:szCs w:val="20"/>
        </w:rPr>
        <w:t xml:space="preserve">plot_errors.py</w:t>
      </w:r>
      <w:r>
        <w:rPr>
          <w:rFonts w:ascii="Arial" w:cs="Arial" w:eastAsia="Arial" w:hAnsi="Arial"/>
        </w:rPr>
        <w:t xml:space="preserve"> then makes the error plots and histograms. With the board still, the ideal readings are |a| = 1 g and gyro = 0 on every axis, so anything else is error.</w:t>
      </w:r>
    </w:p>
    <w:p>
      <w:pPr>
        <w:pStyle w:val="Heading2"/>
        <w:spacing w:after="120" w:before="240"/>
      </w:pPr>
      <w:r>
        <w:rPr>
          <w:rFonts w:ascii="Arial" w:cs="Arial" w:eastAsia="Arial" w:hAnsi="Arial"/>
        </w:rPr>
        <w:t xml:space="preserve">5.2 Run 1: the board got bumped</w:t>
      </w:r>
    </w:p>
    <w:p>
      <w:pPr>
        <w:spacing w:after="120" w:line="276"/>
      </w:pPr>
      <w:r>
        <w:rPr>
          <w:rFonts w:ascii="Arial" w:cs="Arial" w:eastAsia="Arial" w:hAnsi="Arial"/>
        </w:rPr>
        <w:t xml:space="preserve">Run 1 was 60 s long. Someone (we will not say who) shook the board at about 28 to 32 s and tilted it at 50 s. The plots show this clearly, which is a nice check that the tools work. For numbers we only used the still part from 1 to 27 s.</w:t>
      </w:r>
    </w:p>
    <w:p>
      <w:pPr>
        <w:spacing w:after="60" w:before="120"/>
        <w:jc w:val="center"/>
      </w:pPr>
      <w:r>
        <w:drawing>
          <wp:inline distT="0" distB="0" distL="0" distR="0">
            <wp:extent cx="4476750" cy="4924425"/>
            <wp:effectExtent t="0" r="0" b="0" l="0"/>
            <wp:docPr id="1" name="run1_errors.png" descr="Run 1 error plots. The spikes at 28 to 32 s and the step at 50 s are the board moving, not sensor error." title="Run 1 error plots. The spikes at 28 to 32 s and the step at 50 s are the board moving, not sensor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4924425"/>
                    </a:xfrm>
                    <a:prstGeom prst="rect">
                      <a:avLst/>
                    </a:prstGeom>
                  </pic:spPr>
                </pic:pic>
              </a:graphicData>
            </a:graphic>
          </wp:inline>
        </w:drawing>
      </w:r>
    </w:p>
    <w:p>
      <w:pPr>
        <w:spacing w:after="200"/>
        <w:jc w:val="center"/>
      </w:pPr>
      <w:r>
        <w:rPr>
          <w:rFonts w:ascii="Arial" w:cs="Arial" w:eastAsia="Arial" w:hAnsi="Arial"/>
          <w:b/>
          <w:bCs/>
          <w:i/>
          <w:iCs/>
          <w:sz w:val="18"/>
          <w:szCs w:val="18"/>
        </w:rPr>
        <w:t xml:space="preserve">Figure 4. </w:t>
      </w:r>
      <w:r>
        <w:rPr>
          <w:rFonts w:ascii="Arial" w:cs="Arial" w:eastAsia="Arial" w:hAnsi="Arial"/>
          <w:i/>
          <w:iCs/>
          <w:color w:val="52514E"/>
          <w:sz w:val="18"/>
          <w:szCs w:val="18"/>
        </w:rPr>
        <w:t xml:space="preserve">Run 1 error plots. The spikes at 28 to 32 s and the step at 50 s are the board moving, not sensor error.</w:t>
      </w:r>
    </w:p>
    <w:p>
      <w:pPr>
        <w:spacing w:after="60" w:before="120"/>
        <w:jc w:val="center"/>
      </w:pPr>
      <w:r>
        <w:drawing>
          <wp:inline distT="0" distB="0" distL="0" distR="0">
            <wp:extent cx="5334000" cy="2886075"/>
            <wp:effectExtent t="0" r="0" b="0" l="0"/>
            <wp:docPr id="1" name="run1_still_histograms.png" descr="Run 1, still part only (1 to 27 s): value histograms for each axis." title="Run 1, still part only (1 to 27 s): value histograms for each 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86075"/>
                    </a:xfrm>
                    <a:prstGeom prst="rect">
                      <a:avLst/>
                    </a:prstGeom>
                  </pic:spPr>
                </pic:pic>
              </a:graphicData>
            </a:graphic>
          </wp:inline>
        </w:drawing>
      </w:r>
    </w:p>
    <w:p>
      <w:pPr>
        <w:spacing w:after="200"/>
        <w:jc w:val="center"/>
      </w:pPr>
      <w:r>
        <w:rPr>
          <w:rFonts w:ascii="Arial" w:cs="Arial" w:eastAsia="Arial" w:hAnsi="Arial"/>
          <w:b/>
          <w:bCs/>
          <w:i/>
          <w:iCs/>
          <w:sz w:val="18"/>
          <w:szCs w:val="18"/>
        </w:rPr>
        <w:t xml:space="preserve">Figure 5. </w:t>
      </w:r>
      <w:r>
        <w:rPr>
          <w:rFonts w:ascii="Arial" w:cs="Arial" w:eastAsia="Arial" w:hAnsi="Arial"/>
          <w:i/>
          <w:iCs/>
          <w:color w:val="52514E"/>
          <w:sz w:val="18"/>
          <w:szCs w:val="18"/>
        </w:rPr>
        <w:t xml:space="preserve">Run 1, still part only (1 to 27 s): value histograms for each axis.</w:t>
      </w:r>
    </w:p>
    <w:p>
      <w:pPr>
        <w:pStyle w:val="Heading2"/>
        <w:spacing w:after="120" w:before="240"/>
      </w:pPr>
      <w:r>
        <w:rPr>
          <w:rFonts w:ascii="Arial" w:cs="Arial" w:eastAsia="Arial" w:hAnsi="Arial"/>
        </w:rPr>
        <w:t xml:space="preserve">5.3 Run 2: board kept still</w:t>
      </w:r>
    </w:p>
    <w:p>
      <w:pPr>
        <w:spacing w:after="120" w:line="276"/>
      </w:pPr>
      <w:r>
        <w:rPr>
          <w:rFonts w:ascii="Arial" w:cs="Arial" w:eastAsia="Arial" w:hAnsi="Arial"/>
        </w:rPr>
        <w:t xml:space="preserve">Run 2 ran for 37 s (188 samples) with nobody touching the board. Every histogram is a clean single peak.</w:t>
      </w:r>
    </w:p>
    <w:p>
      <w:pPr>
        <w:spacing w:after="60" w:before="120"/>
        <w:jc w:val="center"/>
      </w:pPr>
      <w:r>
        <w:drawing>
          <wp:inline distT="0" distB="0" distL="0" distR="0">
            <wp:extent cx="4476750" cy="4924425"/>
            <wp:effectExtent t="0" r="0" b="0" l="0"/>
            <wp:docPr id="1" name="run2_errors.png" descr="Run 2 error plots: accel noise, |a| - 1 g, gyro at rest and gyro distribution." title="Run 2 error plots: accel noise, |a| - 1 g, gyro at rest and gyro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4924425"/>
                    </a:xfrm>
                    <a:prstGeom prst="rect">
                      <a:avLst/>
                    </a:prstGeom>
                  </pic:spPr>
                </pic:pic>
              </a:graphicData>
            </a:graphic>
          </wp:inline>
        </w:drawing>
      </w:r>
    </w:p>
    <w:p>
      <w:pPr>
        <w:spacing w:after="200"/>
        <w:jc w:val="center"/>
      </w:pPr>
      <w:r>
        <w:rPr>
          <w:rFonts w:ascii="Arial" w:cs="Arial" w:eastAsia="Arial" w:hAnsi="Arial"/>
          <w:b/>
          <w:bCs/>
          <w:i/>
          <w:iCs/>
          <w:sz w:val="18"/>
          <w:szCs w:val="18"/>
        </w:rPr>
        <w:t xml:space="preserve">Figure 6. </w:t>
      </w:r>
      <w:r>
        <w:rPr>
          <w:rFonts w:ascii="Arial" w:cs="Arial" w:eastAsia="Arial" w:hAnsi="Arial"/>
          <w:i/>
          <w:iCs/>
          <w:color w:val="52514E"/>
          <w:sz w:val="18"/>
          <w:szCs w:val="18"/>
        </w:rPr>
        <w:t xml:space="preserve">Run 2 error plots: accel noise, |a| - 1 g, gyro at rest and gyro distribution.</w:t>
      </w:r>
    </w:p>
    <w:p>
      <w:pPr>
        <w:spacing w:after="60" w:before="120"/>
        <w:jc w:val="center"/>
      </w:pPr>
      <w:r>
        <w:drawing>
          <wp:inline distT="0" distB="0" distL="0" distR="0">
            <wp:extent cx="5334000" cy="2886075"/>
            <wp:effectExtent t="0" r="0" b="0" l="0"/>
            <wp:docPr id="1" name="run2_histograms.png" descr="Run 2 value histograms. Dashed line = mean." title="Run 2 value histograms. Dashed line = m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886075"/>
                    </a:xfrm>
                    <a:prstGeom prst="rect">
                      <a:avLst/>
                    </a:prstGeom>
                  </pic:spPr>
                </pic:pic>
              </a:graphicData>
            </a:graphic>
          </wp:inline>
        </w:drawing>
      </w:r>
    </w:p>
    <w:p>
      <w:pPr>
        <w:spacing w:after="200"/>
        <w:jc w:val="center"/>
      </w:pPr>
      <w:r>
        <w:rPr>
          <w:rFonts w:ascii="Arial" w:cs="Arial" w:eastAsia="Arial" w:hAnsi="Arial"/>
          <w:b/>
          <w:bCs/>
          <w:i/>
          <w:iCs/>
          <w:sz w:val="18"/>
          <w:szCs w:val="18"/>
        </w:rPr>
        <w:t xml:space="preserve">Figure 7. </w:t>
      </w:r>
      <w:r>
        <w:rPr>
          <w:rFonts w:ascii="Arial" w:cs="Arial" w:eastAsia="Arial" w:hAnsi="Arial"/>
          <w:i/>
          <w:iCs/>
          <w:color w:val="52514E"/>
          <w:sz w:val="18"/>
          <w:szCs w:val="18"/>
        </w:rPr>
        <w:t xml:space="preserve">Run 2 value histograms. Dashed line = mean.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9"/>
        <w:gridCol w:w="3149"/>
        <w:gridCol w:w="2519"/>
        <w:gridCol w:w="1049"/>
      </w:tblGrid>
      <w:tr>
        <w:trPr>
          <w:tblHeader/>
        </w:trPr>
        <w:tc>
          <w:tcPr>
            <w:tcW w:type="dxa" w:w="2309"/>
            <w:tcBorders>
              <w:top w:val="single" w:color="C8C8C8" w:sz="4"/>
              <w:left w:val="single" w:color="C8C8C8" w:sz="4"/>
              <w:bottom w:val="single" w:color="C8C8C8" w:sz="4"/>
              <w:right w:val="single" w:color="C8C8C8" w:sz="4"/>
            </w:tcBorders>
            <w:shd w:fill="2A5D9F"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Channel</w:t>
            </w:r>
          </w:p>
        </w:tc>
        <w:tc>
          <w:tcPr>
            <w:tcW w:type="dxa" w:w="3149"/>
            <w:tcBorders>
              <w:top w:val="single" w:color="C8C8C8" w:sz="4"/>
              <w:left w:val="single" w:color="C8C8C8" w:sz="4"/>
              <w:bottom w:val="single" w:color="C8C8C8" w:sz="4"/>
              <w:right w:val="single" w:color="C8C8C8" w:sz="4"/>
            </w:tcBorders>
            <w:shd w:fill="2A5D9F"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Mean</w:t>
            </w:r>
          </w:p>
        </w:tc>
        <w:tc>
          <w:tcPr>
            <w:tcW w:type="dxa" w:w="2519"/>
            <w:tcBorders>
              <w:top w:val="single" w:color="C8C8C8" w:sz="4"/>
              <w:left w:val="single" w:color="C8C8C8" w:sz="4"/>
              <w:bottom w:val="single" w:color="C8C8C8" w:sz="4"/>
              <w:right w:val="single" w:color="C8C8C8" w:sz="4"/>
            </w:tcBorders>
            <w:shd w:fill="2A5D9F"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sd</w:t>
            </w:r>
          </w:p>
        </w:tc>
        <w:tc>
          <w:tcPr>
            <w:tcW w:type="dxa" w:w="1049"/>
            <w:tcBorders>
              <w:top w:val="single" w:color="C8C8C8" w:sz="4"/>
              <w:left w:val="single" w:color="C8C8C8" w:sz="4"/>
              <w:bottom w:val="single" w:color="C8C8C8" w:sz="4"/>
              <w:right w:val="single" w:color="C8C8C8" w:sz="4"/>
            </w:tcBorders>
            <w:shd w:fill="2A5D9F"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Unit</w:t>
            </w:r>
          </w:p>
        </w:tc>
      </w:tr>
      <w:tr>
        <w:tc>
          <w:tcPr>
            <w:tcW w:type="dxa" w:w="2309"/>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|a| - 1 g</w:t>
            </w:r>
          </w:p>
        </w:tc>
        <w:tc>
          <w:tcPr>
            <w:tcW w:type="dxa" w:w="3149"/>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-0.2</w:t>
            </w:r>
          </w:p>
        </w:tc>
        <w:tc>
          <w:tcPr>
            <w:tcW w:type="dxa" w:w="2519"/>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1.0</w:t>
            </w:r>
          </w:p>
        </w:tc>
        <w:tc>
          <w:tcPr>
            <w:tcW w:type="dxa" w:w="1049"/>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mg</w:t>
            </w:r>
          </w:p>
        </w:tc>
      </w:tr>
      <w:tr>
        <w:tc>
          <w:tcPr>
            <w:tcW w:type="dxa" w:w="2309"/>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Accel X / Y / Z</w:t>
            </w:r>
          </w:p>
        </w:tc>
        <w:tc>
          <w:tcPr>
            <w:tcW w:type="dxa" w:w="3149"/>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+0.014 / +0.044 / +0.999</w:t>
            </w:r>
          </w:p>
        </w:tc>
        <w:tc>
          <w:tcPr>
            <w:tcW w:type="dxa" w:w="2519"/>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0.9 / 1.4 / 1.0 mg</w:t>
            </w:r>
          </w:p>
        </w:tc>
        <w:tc>
          <w:tcPr>
            <w:tcW w:type="dxa" w:w="1049"/>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g</w:t>
            </w:r>
          </w:p>
        </w:tc>
      </w:tr>
      <w:tr>
        <w:tc>
          <w:tcPr>
            <w:tcW w:type="dxa" w:w="2309"/>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Gyro X</w:t>
            </w:r>
          </w:p>
        </w:tc>
        <w:tc>
          <w:tcPr>
            <w:tcW w:type="dxa" w:w="3149"/>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+0.111</w:t>
            </w:r>
          </w:p>
        </w:tc>
        <w:tc>
          <w:tcPr>
            <w:tcW w:type="dxa" w:w="2519"/>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0.119</w:t>
            </w:r>
          </w:p>
        </w:tc>
        <w:tc>
          <w:tcPr>
            <w:tcW w:type="dxa" w:w="1049"/>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deg/s</w:t>
            </w:r>
          </w:p>
        </w:tc>
      </w:tr>
      <w:tr>
        <w:tc>
          <w:tcPr>
            <w:tcW w:type="dxa" w:w="2309"/>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Gyro Y</w:t>
            </w:r>
          </w:p>
        </w:tc>
        <w:tc>
          <w:tcPr>
            <w:tcW w:type="dxa" w:w="3149"/>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+0.060</w:t>
            </w:r>
          </w:p>
        </w:tc>
        <w:tc>
          <w:tcPr>
            <w:tcW w:type="dxa" w:w="2519"/>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0.065</w:t>
            </w:r>
          </w:p>
        </w:tc>
        <w:tc>
          <w:tcPr>
            <w:tcW w:type="dxa" w:w="1049"/>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deg/s</w:t>
            </w:r>
          </w:p>
        </w:tc>
      </w:tr>
      <w:tr>
        <w:tc>
          <w:tcPr>
            <w:tcW w:type="dxa" w:w="2309"/>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Gyro Z</w:t>
            </w:r>
          </w:p>
        </w:tc>
        <w:tc>
          <w:tcPr>
            <w:tcW w:type="dxa" w:w="3149"/>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-0.055</w:t>
            </w:r>
          </w:p>
        </w:tc>
        <w:tc>
          <w:tcPr>
            <w:tcW w:type="dxa" w:w="2519"/>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0.061</w:t>
            </w:r>
          </w:p>
        </w:tc>
        <w:tc>
          <w:tcPr>
            <w:tcW w:type="dxa" w:w="1049"/>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deg/s</w:t>
            </w:r>
          </w:p>
        </w:tc>
      </w:tr>
    </w:tbl>
    <w:p>
      <w:pPr>
        <w:spacing w:after="120"/>
      </w:pPr>
    </w:p>
    <w:p>
      <w:pPr>
        <w:spacing w:after="120" w:line="276"/>
      </w:pPr>
      <w:r>
        <w:rPr>
          <w:rFonts w:ascii="Arial" w:cs="Arial" w:eastAsia="Arial" w:hAnsi="Arial"/>
        </w:rPr>
        <w:t xml:space="preserve">Accel X and Y are not zero because the board was about 2.5 deg off level. A single pose cannot separate tilt from offset. The accel noise of about 1 mg is the same size as the print step (0.001 g), so the real noise could be a bit lower.</w:t>
      </w:r>
    </w:p>
    <w:p>
      <w:pPr>
        <w:pStyle w:val="Heading2"/>
        <w:spacing w:after="120" w:before="240"/>
      </w:pPr>
      <w:r>
        <w:rPr>
          <w:rFonts w:ascii="Arial" w:cs="Arial" w:eastAsia="Arial" w:hAnsi="Arial"/>
        </w:rPr>
        <w:t xml:space="preserve">5.4 Comparison with the datasheet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76"/>
        <w:gridCol w:w="3159"/>
        <w:gridCol w:w="2347"/>
        <w:gridCol w:w="1444"/>
      </w:tblGrid>
      <w:tr>
        <w:trPr>
          <w:tblHeader/>
        </w:trPr>
        <w:tc>
          <w:tcPr>
            <w:tcW w:type="dxa" w:w="2076"/>
            <w:tcBorders>
              <w:top w:val="single" w:color="C8C8C8" w:sz="4"/>
              <w:left w:val="single" w:color="C8C8C8" w:sz="4"/>
              <w:bottom w:val="single" w:color="C8C8C8" w:sz="4"/>
              <w:right w:val="single" w:color="C8C8C8" w:sz="4"/>
            </w:tcBorders>
            <w:shd w:fill="2A5D9F"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Item</w:t>
            </w:r>
          </w:p>
        </w:tc>
        <w:tc>
          <w:tcPr>
            <w:tcW w:type="dxa" w:w="3159"/>
            <w:tcBorders>
              <w:top w:val="single" w:color="C8C8C8" w:sz="4"/>
              <w:left w:val="single" w:color="C8C8C8" w:sz="4"/>
              <w:bottom w:val="single" w:color="C8C8C8" w:sz="4"/>
              <w:right w:val="single" w:color="C8C8C8" w:sz="4"/>
            </w:tcBorders>
            <w:shd w:fill="2A5D9F"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Datasheet</w:t>
            </w:r>
          </w:p>
        </w:tc>
        <w:tc>
          <w:tcPr>
            <w:tcW w:type="dxa" w:w="2347"/>
            <w:tcBorders>
              <w:top w:val="single" w:color="C8C8C8" w:sz="4"/>
              <w:left w:val="single" w:color="C8C8C8" w:sz="4"/>
              <w:bottom w:val="single" w:color="C8C8C8" w:sz="4"/>
              <w:right w:val="single" w:color="C8C8C8" w:sz="4"/>
            </w:tcBorders>
            <w:shd w:fill="2A5D9F"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Measured</w:t>
            </w:r>
          </w:p>
        </w:tc>
        <w:tc>
          <w:tcPr>
            <w:tcW w:type="dxa" w:w="1444"/>
            <w:tcBorders>
              <w:top w:val="single" w:color="C8C8C8" w:sz="4"/>
              <w:left w:val="single" w:color="C8C8C8" w:sz="4"/>
              <w:bottom w:val="single" w:color="C8C8C8" w:sz="4"/>
              <w:right w:val="single" w:color="C8C8C8" w:sz="4"/>
            </w:tcBorders>
            <w:shd w:fill="2A5D9F"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OK?</w:t>
            </w:r>
          </w:p>
        </w:tc>
      </w:tr>
      <w:tr>
        <w:tc>
          <w:tcPr>
            <w:tcW w:type="dxa" w:w="2076"/>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Gyro zero-rate offset</w:t>
            </w:r>
          </w:p>
        </w:tc>
        <w:tc>
          <w:tcPr>
            <w:tcW w:type="dxa" w:w="3159"/>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within +-0.5 deg/s (Table 3, p.14)</w:t>
            </w:r>
          </w:p>
        </w:tc>
        <w:tc>
          <w:tcPr>
            <w:tcW w:type="dxa" w:w="2347"/>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+0.11 / +0.06 / -0.06 deg/s</w:t>
            </w:r>
          </w:p>
        </w:tc>
        <w:tc>
          <w:tcPr>
            <w:tcW w:type="dxa" w:w="1444"/>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Yes</w:t>
            </w:r>
          </w:p>
        </w:tc>
      </w:tr>
      <w:tr>
        <w:tc>
          <w:tcPr>
            <w:tcW w:type="dxa" w:w="2076"/>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Gyro noise</w:t>
            </w:r>
          </w:p>
        </w:tc>
        <w:tc>
          <w:tcPr>
            <w:tcW w:type="dxa" w:w="3159"/>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0.007 deg/s/rtHz, about 0.06 deg/s rms at ~75 Hz bandwidth</w:t>
            </w:r>
          </w:p>
        </w:tc>
        <w:tc>
          <w:tcPr>
            <w:tcW w:type="dxa" w:w="2347"/>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0.06 to 0.12 deg/s</w:t>
            </w:r>
          </w:p>
        </w:tc>
        <w:tc>
          <w:tcPr>
            <w:tcW w:type="dxa" w:w="1444"/>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Yes, X is about 2x</w:t>
            </w:r>
          </w:p>
        </w:tc>
      </w:tr>
      <w:tr>
        <w:tc>
          <w:tcPr>
            <w:tcW w:type="dxa" w:w="2076"/>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Accel zero-g offset</w:t>
            </w:r>
          </w:p>
        </w:tc>
        <w:tc>
          <w:tcPr>
            <w:tcW w:type="dxa" w:w="3159"/>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within +-20 mg (Table 2, p.12)</w:t>
            </w:r>
          </w:p>
        </w:tc>
        <w:tc>
          <w:tcPr>
            <w:tcW w:type="dxa" w:w="2347"/>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|a| off by ~1 mg</w:t>
            </w:r>
          </w:p>
        </w:tc>
        <w:tc>
          <w:tcPr>
            <w:tcW w:type="dxa" w:w="1444"/>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Yes</w:t>
            </w:r>
          </w:p>
        </w:tc>
      </w:tr>
      <w:tr>
        <w:tc>
          <w:tcPr>
            <w:tcW w:type="dxa" w:w="2076"/>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Accel noise</w:t>
            </w:r>
          </w:p>
        </w:tc>
        <w:tc>
          <w:tcPr>
            <w:tcW w:type="dxa" w:w="3159"/>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0.16 mg/rtHz, about 1 mg rms at ~40 Hz bandwidth</w:t>
            </w:r>
          </w:p>
        </w:tc>
        <w:tc>
          <w:tcPr>
            <w:tcW w:type="dxa" w:w="2347"/>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about 1 mg</w:t>
            </w:r>
          </w:p>
        </w:tc>
        <w:tc>
          <w:tcPr>
            <w:tcW w:type="dxa" w:w="1444"/>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Yes</w:t>
            </w:r>
          </w:p>
        </w:tc>
      </w:tr>
    </w:tbl>
    <w:p>
      <w:pPr>
        <w:spacing w:after="120"/>
      </w:pPr>
    </w:p>
    <w:p>
      <w:pPr>
        <w:spacing w:after="120" w:line="276"/>
      </w:pPr>
      <w:r>
        <w:rPr>
          <w:rFonts w:ascii="Arial" w:cs="Arial" w:eastAsia="Arial" w:hAnsi="Arial"/>
        </w:rPr>
        <w:t xml:space="preserve">The bandwidths used for the expected noise are our estimates, not datasheet numbers. Treat that row as a ballpark.</w:t>
      </w:r>
    </w:p>
    <w:p>
      <w:pPr>
        <w:pStyle w:val="Heading2"/>
        <w:spacing w:after="120" w:before="240"/>
      </w:pPr>
      <w:r>
        <w:rPr>
          <w:rFonts w:ascii="Arial" w:cs="Arial" w:eastAsia="Arial" w:hAnsi="Arial"/>
        </w:rPr>
        <w:t xml:space="preserve">5.5 Gyro integration: how fast the angle drifts</w:t>
      </w:r>
    </w:p>
    <w:p>
      <w:pPr>
        <w:spacing w:after="120" w:line="276"/>
      </w:pPr>
      <w:r>
        <w:rPr>
          <w:rFonts w:ascii="Consolas" w:cs="Consolas" w:eastAsia="Consolas" w:hAnsi="Consolas"/>
          <w:sz w:val="20"/>
          <w:szCs w:val="20"/>
        </w:rPr>
        <w:t xml:space="preserve">integrate_angles.py</w:t>
      </w:r>
      <w:r>
        <w:rPr>
          <w:rFonts w:ascii="Arial" w:cs="Arial" w:eastAsia="Arial" w:hAnsi="Arial"/>
        </w:rPr>
        <w:t xml:space="preserve"> integrates each gyro axis into an angle with the trapezoid rule. It draws two lines per axis. The solid line is the raw integral. The dashed line uses gyro minus bias, where bias is the average of the first 10 s while the board is still:</w:t>
      </w:r>
    </w:p>
    <w:p>
      <w:pPr>
        <w:shd w:fill="F2F2F2" w:val="clear"/>
        <w:spacing w:after="120"/>
        <w:ind w:left="240"/>
      </w:pPr>
      <w:r>
        <w:rPr>
          <w:rFonts w:ascii="Consolas" w:cs="Consolas" w:eastAsia="Consolas" w:hAnsi="Consolas"/>
          <w:sz w:val="20"/>
          <w:szCs w:val="20"/>
        </w:rPr>
        <w:t xml:space="preserve">bias_x = (w_x1 + w_x2 + ... + w_xN) / N      (N = samples in the first 10 s)</w:t>
      </w:r>
    </w:p>
    <w:p>
      <w:pPr>
        <w:spacing w:after="60" w:before="120"/>
        <w:jc w:val="center"/>
      </w:pPr>
      <w:r>
        <w:drawing>
          <wp:inline distT="0" distB="0" distL="0" distR="0">
            <wp:extent cx="4476750" cy="3810000"/>
            <wp:effectExtent t="0" r="0" b="0" l="0"/>
            <wp:docPr id="1" name="run2_angles.png" descr="Run 2 integrated angles. Solid = raw, dashed = bias removed. Shaded = bias window." title="Run 2 integrated angles. Solid = raw, dashed = bias removed. Shaded = bias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3810000"/>
                    </a:xfrm>
                    <a:prstGeom prst="rect">
                      <a:avLst/>
                    </a:prstGeom>
                  </pic:spPr>
                </pic:pic>
              </a:graphicData>
            </a:graphic>
          </wp:inline>
        </w:drawing>
      </w:r>
    </w:p>
    <w:p>
      <w:pPr>
        <w:spacing w:after="200"/>
        <w:jc w:val="center"/>
      </w:pPr>
      <w:r>
        <w:rPr>
          <w:rFonts w:ascii="Arial" w:cs="Arial" w:eastAsia="Arial" w:hAnsi="Arial"/>
          <w:b/>
          <w:bCs/>
          <w:i/>
          <w:iCs/>
          <w:sz w:val="18"/>
          <w:szCs w:val="18"/>
        </w:rPr>
        <w:t xml:space="preserve">Figure 8. </w:t>
      </w:r>
      <w:r>
        <w:rPr>
          <w:rFonts w:ascii="Arial" w:cs="Arial" w:eastAsia="Arial" w:hAnsi="Arial"/>
          <w:i/>
          <w:iCs/>
          <w:color w:val="52514E"/>
          <w:sz w:val="18"/>
          <w:szCs w:val="18"/>
        </w:rPr>
        <w:t xml:space="preserve">Run 2 integrated angles. Solid = raw, dashed = bias removed. Shaded = bias window.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44"/>
        <w:gridCol w:w="1920"/>
        <w:gridCol w:w="1920"/>
        <w:gridCol w:w="1728"/>
        <w:gridCol w:w="2114"/>
      </w:tblGrid>
      <w:tr>
        <w:trPr>
          <w:tblHeader/>
        </w:trPr>
        <w:tc>
          <w:tcPr>
            <w:tcW w:type="dxa" w:w="1344"/>
            <w:tcBorders>
              <w:top w:val="single" w:color="C8C8C8" w:sz="4"/>
              <w:left w:val="single" w:color="C8C8C8" w:sz="4"/>
              <w:bottom w:val="single" w:color="C8C8C8" w:sz="4"/>
              <w:right w:val="single" w:color="C8C8C8" w:sz="4"/>
            </w:tcBorders>
            <w:shd w:fill="2A5D9F"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Axis</w:t>
            </w:r>
          </w:p>
        </w:tc>
        <w:tc>
          <w:tcPr>
            <w:tcW w:type="dxa" w:w="1920"/>
            <w:tcBorders>
              <w:top w:val="single" w:color="C8C8C8" w:sz="4"/>
              <w:left w:val="single" w:color="C8C8C8" w:sz="4"/>
              <w:bottom w:val="single" w:color="C8C8C8" w:sz="4"/>
              <w:right w:val="single" w:color="C8C8C8" w:sz="4"/>
            </w:tcBorders>
            <w:shd w:fill="2A5D9F"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Bias (first 10 s)</w:t>
            </w:r>
          </w:p>
        </w:tc>
        <w:tc>
          <w:tcPr>
            <w:tcW w:type="dxa" w:w="1920"/>
            <w:tcBorders>
              <w:top w:val="single" w:color="C8C8C8" w:sz="4"/>
              <w:left w:val="single" w:color="C8C8C8" w:sz="4"/>
              <w:bottom w:val="single" w:color="C8C8C8" w:sz="4"/>
              <w:right w:val="single" w:color="C8C8C8" w:sz="4"/>
            </w:tcBorders>
            <w:shd w:fill="2A5D9F"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Raw drift at 37 s</w:t>
            </w:r>
          </w:p>
        </w:tc>
        <w:tc>
          <w:tcPr>
            <w:tcW w:type="dxa" w:w="1728"/>
            <w:tcBorders>
              <w:top w:val="single" w:color="C8C8C8" w:sz="4"/>
              <w:left w:val="single" w:color="C8C8C8" w:sz="4"/>
              <w:bottom w:val="single" w:color="C8C8C8" w:sz="4"/>
              <w:right w:val="single" w:color="C8C8C8" w:sz="4"/>
            </w:tcBorders>
            <w:shd w:fill="2A5D9F"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Raw drift rate</w:t>
            </w:r>
          </w:p>
        </w:tc>
        <w:tc>
          <w:tcPr>
            <w:tcW w:type="dxa" w:w="2114"/>
            <w:tcBorders>
              <w:top w:val="single" w:color="C8C8C8" w:sz="4"/>
              <w:left w:val="single" w:color="C8C8C8" w:sz="4"/>
              <w:bottom w:val="single" w:color="C8C8C8" w:sz="4"/>
              <w:right w:val="single" w:color="C8C8C8" w:sz="4"/>
            </w:tcBorders>
            <w:shd w:fill="2A5D9F"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Bias-removed at 37 s</w:t>
            </w:r>
          </w:p>
        </w:tc>
      </w:tr>
      <w:tr>
        <w:tc>
          <w:tcPr>
            <w:tcW w:type="dxa" w:w="1344"/>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X (roll)</w:t>
            </w:r>
          </w:p>
        </w:tc>
        <w:tc>
          <w:tcPr>
            <w:tcW w:type="dxa" w:w="1920"/>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+0.117 deg/s</w:t>
            </w:r>
          </w:p>
        </w:tc>
        <w:tc>
          <w:tcPr>
            <w:tcW w:type="dxa" w:w="1920"/>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+4.18 deg</w:t>
            </w:r>
          </w:p>
        </w:tc>
        <w:tc>
          <w:tcPr>
            <w:tcW w:type="dxa" w:w="1728"/>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6.7 deg/min</w:t>
            </w:r>
          </w:p>
        </w:tc>
        <w:tc>
          <w:tcPr>
            <w:tcW w:type="dxa" w:w="2114"/>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-0.17 deg</w:t>
            </w:r>
          </w:p>
        </w:tc>
      </w:tr>
      <w:tr>
        <w:tc>
          <w:tcPr>
            <w:tcW w:type="dxa" w:w="1344"/>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Y (pitch)</w:t>
            </w:r>
          </w:p>
        </w:tc>
        <w:tc>
          <w:tcPr>
            <w:tcW w:type="dxa" w:w="1920"/>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+0.056 deg/s</w:t>
            </w:r>
          </w:p>
        </w:tc>
        <w:tc>
          <w:tcPr>
            <w:tcW w:type="dxa" w:w="1920"/>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+2.20 deg</w:t>
            </w:r>
          </w:p>
        </w:tc>
        <w:tc>
          <w:tcPr>
            <w:tcW w:type="dxa" w:w="1728"/>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3.5 deg/min</w:t>
            </w:r>
          </w:p>
        </w:tc>
        <w:tc>
          <w:tcPr>
            <w:tcW w:type="dxa" w:w="2114"/>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+0.10 deg</w:t>
            </w:r>
          </w:p>
        </w:tc>
      </w:tr>
      <w:tr>
        <w:tc>
          <w:tcPr>
            <w:tcW w:type="dxa" w:w="1344"/>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Z (yaw)</w:t>
            </w:r>
          </w:p>
        </w:tc>
        <w:tc>
          <w:tcPr>
            <w:tcW w:type="dxa" w:w="1920"/>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-0.048 deg/s</w:t>
            </w:r>
          </w:p>
        </w:tc>
        <w:tc>
          <w:tcPr>
            <w:tcW w:type="dxa" w:w="1920"/>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-2.17 deg</w:t>
            </w:r>
          </w:p>
        </w:tc>
        <w:tc>
          <w:tcPr>
            <w:tcW w:type="dxa" w:w="1728"/>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3.5 deg/min</w:t>
            </w:r>
          </w:p>
        </w:tc>
        <w:tc>
          <w:tcPr>
            <w:tcW w:type="dxa" w:w="2114"/>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-0.38 deg</w:t>
            </w:r>
          </w:p>
        </w:tc>
      </w:tr>
    </w:tbl>
    <w:p>
      <w:pPr>
        <w:spacing w:after="120"/>
      </w:pPr>
    </w:p>
    <w:p>
      <w:pPr>
        <w:spacing w:after="120" w:line="276"/>
      </w:pPr>
      <w:r>
        <w:rPr>
          <w:rFonts w:ascii="Arial" w:cs="Arial" w:eastAsia="Arial" w:hAnsi="Arial"/>
        </w:rPr>
        <w:t xml:space="preserve">So a bias measured on the pad is worth doing. Without it, the attitude walks off by several degrees a minute. The bias estimate itself is only good to about 0.1 / sqrt(50) = 0.015 deg/s, which is part of why Z still drifts slowly. Run 1's angle plot is in the folder too. At 5 Hz the fast shaking is undersampled, so its angles during motion are rough.</w:t>
      </w:r>
    </w:p>
    <w:p>
      <w:pPr>
        <w:pStyle w:val="Heading2"/>
        <w:spacing w:after="120" w:before="240"/>
      </w:pPr>
      <w:r>
        <w:rPr>
          <w:rFonts w:ascii="Arial" w:cs="Arial" w:eastAsia="Arial" w:hAnsi="Arial"/>
        </w:rPr>
        <w:t xml:space="preserve">5.6 Accelerometer calibration tool (written, not run yet)</w:t>
      </w:r>
    </w:p>
    <w:p>
      <w:pPr>
        <w:spacing w:after="120" w:line="276"/>
      </w:pPr>
      <w:r>
        <w:rPr>
          <w:rFonts w:ascii="Consolas" w:cs="Consolas" w:eastAsia="Consolas" w:hAnsi="Consolas"/>
          <w:sz w:val="20"/>
          <w:szCs w:val="20"/>
        </w:rPr>
        <w:t xml:space="preserve">bmi270_acc_cal.ino</w:t>
      </w:r>
      <w:r>
        <w:rPr>
          <w:rFonts w:ascii="Arial" w:cs="Arial" w:eastAsia="Arial" w:hAnsi="Arial"/>
        </w:rPr>
        <w:t xml:space="preserve"> does a 6-position calibration. You place the board on each face, type </w:t>
      </w:r>
      <w:r>
        <w:rPr>
          <w:rFonts w:ascii="Consolas" w:cs="Consolas" w:eastAsia="Consolas" w:hAnsi="Consolas"/>
          <w:sz w:val="20"/>
          <w:szCs w:val="20"/>
        </w:rPr>
        <w:t xml:space="preserve">c</w:t>
      </w:r>
      <w:r>
        <w:rPr>
          <w:rFonts w:ascii="Arial" w:cs="Arial" w:eastAsia="Arial" w:hAnsi="Arial"/>
        </w:rPr>
        <w:t xml:space="preserve">, and it averages 4 s of data. It rejects a pose if the board moved or the SATURATION register (0x4A) flags. Then </w:t>
      </w:r>
      <w:r>
        <w:rPr>
          <w:rFonts w:ascii="Consolas" w:cs="Consolas" w:eastAsia="Consolas" w:hAnsi="Consolas"/>
          <w:sz w:val="20"/>
          <w:szCs w:val="20"/>
        </w:rPr>
        <w:t xml:space="preserve">f</w:t>
      </w:r>
      <w:r>
        <w:rPr>
          <w:rFonts w:ascii="Arial" w:cs="Arial" w:eastAsia="Arial" w:hAnsi="Arial"/>
        </w:rPr>
        <w:t xml:space="preserve"> fits offset and gain per axis with Gauss-Newton, so slightly tilted poses do not spoil the scale. It was tested on simulated data and recovered offsets to 0.1 mg. It has not been run on the real board yet.</w:t>
      </w:r>
    </w:p>
    <w:p>
      <w:pPr>
        <w:pStyle w:val="Heading1"/>
        <w:spacing w:after="160" w:before="360"/>
      </w:pPr>
      <w:r>
        <w:rPr>
          <w:rFonts w:ascii="Arial" w:cs="Arial" w:eastAsia="Arial" w:hAnsi="Arial"/>
        </w:rPr>
        <w:t xml:space="preserve">6. Magnetometer bring-up and noise</w:t>
      </w:r>
    </w:p>
    <w:p>
      <w:pPr>
        <w:spacing w:after="120" w:line="276"/>
      </w:pPr>
      <w:r>
        <w:rPr>
          <w:rFonts w:ascii="Consolas" w:cs="Consolas" w:eastAsia="Consolas" w:hAnsi="Consolas"/>
          <w:sz w:val="20"/>
          <w:szCs w:val="20"/>
        </w:rPr>
        <w:t xml:space="preserve">iis2mdc_read.ino</w:t>
      </w:r>
      <w:r>
        <w:rPr>
          <w:rFonts w:ascii="Arial" w:cs="Arial" w:eastAsia="Arial" w:hAnsi="Arial"/>
        </w:rPr>
        <w:t xml:space="preserve"> sets the IIS2MDC up as below. Each choice comes from the datasheet register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903"/>
        <w:gridCol w:w="4513"/>
        <w:gridCol w:w="1805"/>
      </w:tblGrid>
      <w:tr>
        <w:trPr>
          <w:tblHeader/>
        </w:trPr>
        <w:tc>
          <w:tcPr>
            <w:tcW w:type="dxa" w:w="1805"/>
            <w:tcBorders>
              <w:top w:val="single" w:color="C8C8C8" w:sz="4"/>
              <w:left w:val="single" w:color="C8C8C8" w:sz="4"/>
              <w:bottom w:val="single" w:color="C8C8C8" w:sz="4"/>
              <w:right w:val="single" w:color="C8C8C8" w:sz="4"/>
            </w:tcBorders>
            <w:shd w:fill="2A5D9F"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Register</w:t>
            </w:r>
          </w:p>
        </w:tc>
        <w:tc>
          <w:tcPr>
            <w:tcW w:type="dxa" w:w="903"/>
            <w:tcBorders>
              <w:top w:val="single" w:color="C8C8C8" w:sz="4"/>
              <w:left w:val="single" w:color="C8C8C8" w:sz="4"/>
              <w:bottom w:val="single" w:color="C8C8C8" w:sz="4"/>
              <w:right w:val="single" w:color="C8C8C8" w:sz="4"/>
            </w:tcBorders>
            <w:shd w:fill="2A5D9F"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Value</w:t>
            </w:r>
          </w:p>
        </w:tc>
        <w:tc>
          <w:tcPr>
            <w:tcW w:type="dxa" w:w="4513"/>
            <w:tcBorders>
              <w:top w:val="single" w:color="C8C8C8" w:sz="4"/>
              <w:left w:val="single" w:color="C8C8C8" w:sz="4"/>
              <w:bottom w:val="single" w:color="C8C8C8" w:sz="4"/>
              <w:right w:val="single" w:color="C8C8C8" w:sz="4"/>
            </w:tcBorders>
            <w:shd w:fill="2A5D9F"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What it does</w:t>
            </w:r>
          </w:p>
        </w:tc>
        <w:tc>
          <w:tcPr>
            <w:tcW w:type="dxa" w:w="1805"/>
            <w:tcBorders>
              <w:top w:val="single" w:color="C8C8C8" w:sz="4"/>
              <w:left w:val="single" w:color="C8C8C8" w:sz="4"/>
              <w:bottom w:val="single" w:color="C8C8C8" w:sz="4"/>
              <w:right w:val="single" w:color="C8C8C8" w:sz="4"/>
            </w:tcBorders>
            <w:shd w:fill="2A5D9F"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Source</w:t>
            </w:r>
          </w:p>
        </w:tc>
      </w:tr>
      <w:tr>
        <w:tc>
          <w:tcPr>
            <w:tcW w:type="dxa" w:w="1805"/>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CFG_REG_A 0x60</w:t>
            </w:r>
          </w:p>
        </w:tc>
        <w:tc>
          <w:tcPr>
            <w:tcW w:type="dxa" w:w="903"/>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0x88</w:t>
            </w:r>
          </w:p>
        </w:tc>
        <w:tc>
          <w:tcPr>
            <w:tcW w:type="dxa" w:w="4513"/>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Temperature compensation on (datasheet says it must be 1), high-resolution, 50 Hz, continuous</w:t>
            </w:r>
          </w:p>
        </w:tc>
        <w:tc>
          <w:tcPr>
            <w:tcW w:type="dxa" w:w="1805"/>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Tables 24 to 26, p.30</w:t>
            </w:r>
          </w:p>
        </w:tc>
      </w:tr>
      <w:tr>
        <w:tc>
          <w:tcPr>
            <w:tcW w:type="dxa" w:w="1805"/>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CFG_REG_B 0x61</w:t>
            </w:r>
          </w:p>
        </w:tc>
        <w:tc>
          <w:tcPr>
            <w:tcW w:type="dxa" w:w="903"/>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0x03</w:t>
            </w:r>
          </w:p>
        </w:tc>
        <w:tc>
          <w:tcPr>
            <w:tcW w:type="dxa" w:w="4513"/>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Offset cancellation on, low-pass filter on (bandwidth ODR/4, noise 4.5 -&gt; 3 mG)</w:t>
            </w:r>
          </w:p>
        </w:tc>
        <w:tc>
          <w:tcPr>
            <w:tcW w:type="dxa" w:w="1805"/>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Tables 28, 29 p.31, Table 10 p.16</w:t>
            </w:r>
          </w:p>
        </w:tc>
      </w:tr>
      <w:tr>
        <w:tc>
          <w:tcPr>
            <w:tcW w:type="dxa" w:w="1805"/>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CFG_REG_C 0x62</w:t>
            </w:r>
          </w:p>
        </w:tc>
        <w:tc>
          <w:tcPr>
            <w:tcW w:type="dxa" w:w="903"/>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0x10</w:t>
            </w:r>
          </w:p>
        </w:tc>
        <w:tc>
          <w:tcPr>
            <w:tcW w:type="dxa" w:w="4513"/>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BDU on, so the low and high bytes of an axis always come from the same sample</w:t>
            </w:r>
          </w:p>
        </w:tc>
        <w:tc>
          <w:tcPr>
            <w:tcW w:type="dxa" w:w="1805"/>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Table 31, p.32</w:t>
            </w:r>
          </w:p>
        </w:tc>
      </w:tr>
    </w:tbl>
    <w:p>
      <w:pPr>
        <w:spacing w:after="120"/>
      </w:pPr>
    </w:p>
    <w:p>
      <w:pPr>
        <w:spacing w:after="120" w:line="276"/>
      </w:pPr>
      <w:r>
        <w:rPr>
          <w:rFonts w:ascii="Arial" w:cs="Arial" w:eastAsia="Arial" w:hAnsi="Arial"/>
        </w:rPr>
        <w:t xml:space="preserve">A 40 s still run (</w:t>
      </w:r>
      <w:r>
        <w:rPr>
          <w:rFonts w:ascii="Consolas" w:cs="Consolas" w:eastAsia="Consolas" w:hAnsi="Consolas"/>
          <w:sz w:val="20"/>
          <w:szCs w:val="20"/>
        </w:rPr>
        <w:t xml:space="preserve">mag1.csv</w:t>
      </w:r>
      <w:r>
        <w:rPr>
          <w:rFonts w:ascii="Arial" w:cs="Arial" w:eastAsia="Arial" w:hAnsi="Arial"/>
        </w:rPr>
        <w:t xml:space="preserve">, 2014 samples at 50 Hz) gave: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2006"/>
        <w:gridCol w:w="2006"/>
        <w:gridCol w:w="3008"/>
      </w:tblGrid>
      <w:tr>
        <w:trPr>
          <w:tblHeader/>
        </w:trPr>
        <w:tc>
          <w:tcPr>
            <w:tcW w:type="dxa" w:w="2006"/>
            <w:tcBorders>
              <w:top w:val="single" w:color="C8C8C8" w:sz="4"/>
              <w:left w:val="single" w:color="C8C8C8" w:sz="4"/>
              <w:bottom w:val="single" w:color="C8C8C8" w:sz="4"/>
              <w:right w:val="single" w:color="C8C8C8" w:sz="4"/>
            </w:tcBorders>
            <w:shd w:fill="2A5D9F"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Channel</w:t>
            </w:r>
          </w:p>
        </w:tc>
        <w:tc>
          <w:tcPr>
            <w:tcW w:type="dxa" w:w="2006"/>
            <w:tcBorders>
              <w:top w:val="single" w:color="C8C8C8" w:sz="4"/>
              <w:left w:val="single" w:color="C8C8C8" w:sz="4"/>
              <w:bottom w:val="single" w:color="C8C8C8" w:sz="4"/>
              <w:right w:val="single" w:color="C8C8C8" w:sz="4"/>
            </w:tcBorders>
            <w:shd w:fill="2A5D9F"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Mean</w:t>
            </w:r>
          </w:p>
        </w:tc>
        <w:tc>
          <w:tcPr>
            <w:tcW w:type="dxa" w:w="2006"/>
            <w:tcBorders>
              <w:top w:val="single" w:color="C8C8C8" w:sz="4"/>
              <w:left w:val="single" w:color="C8C8C8" w:sz="4"/>
              <w:bottom w:val="single" w:color="C8C8C8" w:sz="4"/>
              <w:right w:val="single" w:color="C8C8C8" w:sz="4"/>
            </w:tcBorders>
            <w:shd w:fill="2A5D9F"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sd</w:t>
            </w:r>
          </w:p>
        </w:tc>
        <w:tc>
          <w:tcPr>
            <w:tcW w:type="dxa" w:w="3008"/>
            <w:tcBorders>
              <w:top w:val="single" w:color="C8C8C8" w:sz="4"/>
              <w:left w:val="single" w:color="C8C8C8" w:sz="4"/>
              <w:bottom w:val="single" w:color="C8C8C8" w:sz="4"/>
              <w:right w:val="single" w:color="C8C8C8" w:sz="4"/>
            </w:tcBorders>
            <w:shd w:fill="2A5D9F"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Datasheet</w:t>
            </w:r>
          </w:p>
        </w:tc>
      </w:tr>
      <w:tr>
        <w:tc>
          <w:tcPr>
            <w:tcW w:type="dxa" w:w="2006"/>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Mag X</w:t>
            </w:r>
          </w:p>
        </w:tc>
        <w:tc>
          <w:tcPr>
            <w:tcW w:type="dxa" w:w="2006"/>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-120.8 mG</w:t>
            </w:r>
          </w:p>
        </w:tc>
        <w:tc>
          <w:tcPr>
            <w:tcW w:type="dxa" w:w="2006"/>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3.56 mG</w:t>
            </w:r>
          </w:p>
        </w:tc>
        <w:tc>
          <w:tcPr>
            <w:tcW w:type="dxa" w:w="3008"/>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noise 3 typ, 4.6 max</w:t>
            </w:r>
          </w:p>
        </w:tc>
      </w:tr>
      <w:tr>
        <w:tc>
          <w:tcPr>
            <w:tcW w:type="dxa" w:w="2006"/>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Mag Y</w:t>
            </w:r>
          </w:p>
        </w:tc>
        <w:tc>
          <w:tcPr>
            <w:tcW w:type="dxa" w:w="2006"/>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+212.2 mG</w:t>
            </w:r>
          </w:p>
        </w:tc>
        <w:tc>
          <w:tcPr>
            <w:tcW w:type="dxa" w:w="2006"/>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3.23 mG</w:t>
            </w:r>
          </w:p>
        </w:tc>
        <w:tc>
          <w:tcPr>
            <w:tcW w:type="dxa" w:w="3008"/>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noise 3 typ, 4.6 max</w:t>
            </w:r>
          </w:p>
        </w:tc>
      </w:tr>
      <w:tr>
        <w:tc>
          <w:tcPr>
            <w:tcW w:type="dxa" w:w="2006"/>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Mag Z</w:t>
            </w:r>
          </w:p>
        </w:tc>
        <w:tc>
          <w:tcPr>
            <w:tcW w:type="dxa" w:w="2006"/>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+62.8 mG</w:t>
            </w:r>
          </w:p>
        </w:tc>
        <w:tc>
          <w:tcPr>
            <w:tcW w:type="dxa" w:w="2006"/>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3.11 mG</w:t>
            </w:r>
          </w:p>
        </w:tc>
        <w:tc>
          <w:tcPr>
            <w:tcW w:type="dxa" w:w="3008"/>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noise 3 typ, 4.6 max</w:t>
            </w:r>
          </w:p>
        </w:tc>
      </w:tr>
      <w:tr>
        <w:tc>
          <w:tcPr>
            <w:tcW w:type="dxa" w:w="2006"/>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|B|</w:t>
            </w:r>
          </w:p>
        </w:tc>
        <w:tc>
          <w:tcPr>
            <w:tcW w:type="dxa" w:w="2006"/>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252.1 mG</w:t>
            </w:r>
          </w:p>
        </w:tc>
        <w:tc>
          <w:tcPr>
            <w:tcW w:type="dxa" w:w="2006"/>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3.12 mG</w:t>
            </w:r>
          </w:p>
        </w:tc>
        <w:tc>
          <w:tcPr>
            <w:tcW w:type="dxa" w:w="3008"/>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no limit (uncalibrated)</w:t>
            </w:r>
          </w:p>
        </w:tc>
      </w:tr>
    </w:tbl>
    <w:p>
      <w:pPr>
        <w:spacing w:after="60" w:before="120"/>
        <w:jc w:val="center"/>
      </w:pPr>
      <w:r>
        <w:drawing>
          <wp:inline distT="0" distB="0" distL="0" distR="0">
            <wp:extent cx="4286250" cy="3648075"/>
            <wp:effectExtent t="0" r="0" b="0" l="0"/>
            <wp:docPr id="1" name="mag1_mag_errors.png" descr="Magnetometer still run: per-axis noise, field magnitude and raw heading jitter." title="Magnetometer still run: per-axis noise, field magnitude and raw heading ji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86250" cy="3648075"/>
                    </a:xfrm>
                    <a:prstGeom prst="rect">
                      <a:avLst/>
                    </a:prstGeom>
                  </pic:spPr>
                </pic:pic>
              </a:graphicData>
            </a:graphic>
          </wp:inline>
        </w:drawing>
      </w:r>
    </w:p>
    <w:p>
      <w:pPr>
        <w:spacing w:after="200"/>
        <w:jc w:val="center"/>
      </w:pPr>
      <w:r>
        <w:rPr>
          <w:rFonts w:ascii="Arial" w:cs="Arial" w:eastAsia="Arial" w:hAnsi="Arial"/>
          <w:b/>
          <w:bCs/>
          <w:i/>
          <w:iCs/>
          <w:sz w:val="18"/>
          <w:szCs w:val="18"/>
        </w:rPr>
        <w:t xml:space="preserve">Figure 9. </w:t>
      </w:r>
      <w:r>
        <w:rPr>
          <w:rFonts w:ascii="Arial" w:cs="Arial" w:eastAsia="Arial" w:hAnsi="Arial"/>
          <w:i/>
          <w:iCs/>
          <w:color w:val="52514E"/>
          <w:sz w:val="18"/>
          <w:szCs w:val="18"/>
        </w:rPr>
        <w:t xml:space="preserve">Magnetometer still run: per-axis noise, field magnitude and raw heading jitter.</w:t>
      </w:r>
    </w:p>
    <w:p>
      <w:pPr>
        <w:spacing w:after="60" w:before="120"/>
        <w:jc w:val="center"/>
      </w:pPr>
      <w:r>
        <w:drawing>
          <wp:inline distT="0" distB="0" distL="0" distR="0">
            <wp:extent cx="5715000" cy="1447800"/>
            <wp:effectExtent t="0" r="0" b="0" l="0"/>
            <wp:docPr id="1" name="mag1_mag_histograms.png" descr="Magnetometer value histograms for X, Y, Z and raw heading." title="Magnetometer value histograms for X, Y, Z and raw he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447800"/>
                    </a:xfrm>
                    <a:prstGeom prst="rect">
                      <a:avLst/>
                    </a:prstGeom>
                  </pic:spPr>
                </pic:pic>
              </a:graphicData>
            </a:graphic>
          </wp:inline>
        </w:drawing>
      </w:r>
    </w:p>
    <w:p>
      <w:pPr>
        <w:spacing w:after="200"/>
        <w:jc w:val="center"/>
      </w:pPr>
      <w:r>
        <w:rPr>
          <w:rFonts w:ascii="Arial" w:cs="Arial" w:eastAsia="Arial" w:hAnsi="Arial"/>
          <w:b/>
          <w:bCs/>
          <w:i/>
          <w:iCs/>
          <w:sz w:val="18"/>
          <w:szCs w:val="18"/>
        </w:rPr>
        <w:t xml:space="preserve">Figure 10. </w:t>
      </w:r>
      <w:r>
        <w:rPr>
          <w:rFonts w:ascii="Arial" w:cs="Arial" w:eastAsia="Arial" w:hAnsi="Arial"/>
          <w:i/>
          <w:iCs/>
          <w:color w:val="52514E"/>
          <w:sz w:val="18"/>
          <w:szCs w:val="18"/>
        </w:rPr>
        <w:t xml:space="preserve">Magnetometer value histograms for X, Y, Z and raw heading.</w:t>
      </w:r>
    </w:p>
    <w:p>
      <w:pPr>
        <w:pStyle w:val="Heading1"/>
        <w:spacing w:after="160" w:before="360"/>
      </w:pPr>
      <w:r>
        <w:rPr>
          <w:rFonts w:ascii="Arial" w:cs="Arial" w:eastAsia="Arial" w:hAnsi="Arial"/>
        </w:rPr>
        <w:t xml:space="preserve">7. Heading from the magnetometer</w:t>
      </w:r>
    </w:p>
    <w:p>
      <w:pPr>
        <w:pStyle w:val="Heading2"/>
        <w:spacing w:after="120" w:before="240"/>
      </w:pPr>
      <w:r>
        <w:rPr>
          <w:rFonts w:ascii="Arial" w:cs="Arial" w:eastAsia="Arial" w:hAnsi="Arial"/>
        </w:rPr>
        <w:t xml:space="preserve">7.1 What the axes are</w:t>
      </w:r>
    </w:p>
    <w:p>
      <w:pPr>
        <w:spacing w:after="120" w:line="276"/>
      </w:pPr>
      <w:r>
        <w:rPr>
          <w:rFonts w:ascii="Arial" w:cs="Arial" w:eastAsia="Arial" w:hAnsi="Arial"/>
        </w:rPr>
        <w:t xml:space="preserve">All numbers are along the IIS2MDC's own axes, X, Y and Z. They are fixed to the chip and turn with the board. Datasheet Figure 2 (p.7) shows X and Y in the chip plane, with Y 90 deg clockwise from X when seen from the top, and Z out of the top face. That makes the frame left-handed, which is unusual and easy to get wrong.</w:t>
      </w:r>
    </w:p>
    <w:p>
      <w:pPr>
        <w:pStyle w:val="Heading2"/>
        <w:spacing w:after="120" w:before="240"/>
      </w:pPr>
      <w:r>
        <w:rPr>
          <w:rFonts w:ascii="Arial" w:cs="Arial" w:eastAsia="Arial" w:hAnsi="Arial"/>
        </w:rPr>
        <w:t xml:space="preserve">7.2 The formula</w:t>
      </w:r>
    </w:p>
    <w:p>
      <w:pPr>
        <w:spacing w:after="120" w:line="276"/>
      </w:pPr>
      <w:r>
        <w:rPr>
          <w:rFonts w:ascii="Arial" w:cs="Arial" w:eastAsia="Arial" w:hAnsi="Arial"/>
        </w:rPr>
        <w:t xml:space="preserve">With the board flat, X and Y only see the horizontal field H, which points at magnetic north. If X points at heading psi (clockwise from north):</w:t>
      </w:r>
    </w:p>
    <w:p>
      <w:pPr>
        <w:shd w:fill="F2F2F2" w:val="clear"/>
        <w:spacing w:after="120"/>
        <w:ind w:left="240"/>
      </w:pPr>
      <w:r>
        <w:rPr>
          <w:rFonts w:ascii="Consolas" w:cs="Consolas" w:eastAsia="Consolas" w:hAnsi="Consolas"/>
          <w:sz w:val="20"/>
          <w:szCs w:val="20"/>
        </w:rPr>
        <w:t xml:space="preserve">X = H * cos(psi)        Y = H * cos(psi + 90) = -H * sin(psi)</w:t>
      </w:r>
    </w:p>
    <w:p>
      <w:pPr>
        <w:shd w:fill="F2F2F2" w:val="clear"/>
        <w:spacing w:after="120"/>
        <w:ind w:left="240"/>
      </w:pPr>
      <w:r>
        <w:rPr>
          <w:rFonts w:ascii="Consolas" w:cs="Consolas" w:eastAsia="Consolas" w:hAnsi="Consolas"/>
          <w:sz w:val="20"/>
          <w:szCs w:val="20"/>
        </w:rPr>
        <w:t xml:space="preserve">psi = atan2(-Y, X), wrapped into 0..360 deg</w:t>
      </w:r>
    </w:p>
    <w:p>
      <w:pPr>
        <w:spacing w:after="120" w:line="276"/>
      </w:pPr>
      <w:r>
        <w:rPr>
          <w:rFonts w:ascii="Arial" w:cs="Arial" w:eastAsia="Arial" w:hAnsi="Arial"/>
        </w:rPr>
        <w:t xml:space="preserve">atan2 uses both signs, so it covers the full circle. H cancels out. On day one we used atan2(Y, X), without the minus sign. That gave the mirror angle, so the still heading changed from 119.7 deg to 240.3 deg once fixed. Same data, better formula.</w:t>
      </w:r>
    </w:p>
    <w:p>
      <w:pPr>
        <w:spacing w:after="120" w:line="276"/>
      </w:pPr>
      <w:r>
        <w:rPr>
          <w:rFonts w:ascii="Arial" w:cs="Arial" w:eastAsia="Arial" w:hAnsi="Arial"/>
        </w:rPr>
        <w:t xml:space="preserve">Today's headings are raw. They have no hard-iron correction, no tilt correction and no declination. They are good for checking jitter and drift, not for pointing at true north.</w:t>
      </w:r>
    </w:p>
    <w:p>
      <w:pPr>
        <w:spacing w:after="60" w:before="120"/>
        <w:jc w:val="center"/>
      </w:pPr>
      <w:r>
        <w:drawing>
          <wp:inline distT="0" distB="0" distL="0" distR="0">
            <wp:extent cx="4953000" cy="3048000"/>
            <wp:effectExtent t="0" r="0" b="0" l="0"/>
            <wp:docPr id="1" name="mag1_heading.png" descr="Heading of the chip X axis, still run: 240.3 deg, jitter 0.85 deg sd." title="Heading of the chip X axis, still run: 240.3 deg, jitter 0.85 deg 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3048000"/>
                    </a:xfrm>
                    <a:prstGeom prst="rect">
                      <a:avLst/>
                    </a:prstGeom>
                  </pic:spPr>
                </pic:pic>
              </a:graphicData>
            </a:graphic>
          </wp:inline>
        </w:drawing>
      </w:r>
    </w:p>
    <w:p>
      <w:pPr>
        <w:spacing w:after="200"/>
        <w:jc w:val="center"/>
      </w:pPr>
      <w:r>
        <w:rPr>
          <w:rFonts w:ascii="Arial" w:cs="Arial" w:eastAsia="Arial" w:hAnsi="Arial"/>
          <w:b/>
          <w:bCs/>
          <w:i/>
          <w:iCs/>
          <w:sz w:val="18"/>
          <w:szCs w:val="18"/>
        </w:rPr>
        <w:t xml:space="preserve">Figure 11. </w:t>
      </w:r>
      <w:r>
        <w:rPr>
          <w:rFonts w:ascii="Arial" w:cs="Arial" w:eastAsia="Arial" w:hAnsi="Arial"/>
          <w:i/>
          <w:iCs/>
          <w:color w:val="52514E"/>
          <w:sz w:val="18"/>
          <w:szCs w:val="18"/>
        </w:rPr>
        <w:t xml:space="preserve">Heading of the chip X axis, still run: 240.3 deg, jitter 0.85 deg sd.</w:t>
      </w:r>
    </w:p>
    <w:p>
      <w:pPr>
        <w:spacing w:after="120" w:line="276"/>
      </w:pPr>
      <w:r>
        <w:rPr>
          <w:rFonts w:ascii="Arial" w:cs="Arial" w:eastAsia="Arial" w:hAnsi="Arial"/>
        </w:rPr>
        <w:t xml:space="preserve">The longer run </w:t>
      </w:r>
      <w:r>
        <w:rPr>
          <w:rFonts w:ascii="Consolas" w:cs="Consolas" w:eastAsia="Consolas" w:hAnsi="Consolas"/>
          <w:sz w:val="20"/>
          <w:szCs w:val="20"/>
        </w:rPr>
        <w:t xml:space="preserve">mag2.csv</w:t>
      </w:r>
      <w:r>
        <w:rPr>
          <w:rFonts w:ascii="Arial" w:cs="Arial" w:eastAsia="Arial" w:hAnsi="Arial"/>
        </w:rPr>
        <w:t xml:space="preserve"> had a magnet or a phone near the board for long stretches. |B| jumped up to about 23,000 mG against a normal 250 mG. The script flags those samples in red and leaves them out of the averages.</w:t>
      </w:r>
    </w:p>
    <w:p>
      <w:pPr>
        <w:spacing w:after="60" w:before="120"/>
        <w:jc w:val="center"/>
      </w:pPr>
      <w:r>
        <w:drawing>
          <wp:inline distT="0" distB="0" distL="0" distR="0">
            <wp:extent cx="4953000" cy="3048000"/>
            <wp:effectExtent t="0" r="0" b="0" l="0"/>
            <wp:docPr id="1" name="mag2_heading.png" descr="Heading with a magnet nearby. Red = disturbed samples (|B| far from normal). Bottom = |B| on a log scale." title="Heading with a magnet nearby. Red = disturbed samples (|B| far from normal). Bottom = |B| on a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3048000"/>
                    </a:xfrm>
                    <a:prstGeom prst="rect">
                      <a:avLst/>
                    </a:prstGeom>
                  </pic:spPr>
                </pic:pic>
              </a:graphicData>
            </a:graphic>
          </wp:inline>
        </w:drawing>
      </w:r>
    </w:p>
    <w:p>
      <w:pPr>
        <w:spacing w:after="200"/>
        <w:jc w:val="center"/>
      </w:pPr>
      <w:r>
        <w:rPr>
          <w:rFonts w:ascii="Arial" w:cs="Arial" w:eastAsia="Arial" w:hAnsi="Arial"/>
          <w:b/>
          <w:bCs/>
          <w:i/>
          <w:iCs/>
          <w:sz w:val="18"/>
          <w:szCs w:val="18"/>
        </w:rPr>
        <w:t xml:space="preserve">Figure 12. </w:t>
      </w:r>
      <w:r>
        <w:rPr>
          <w:rFonts w:ascii="Arial" w:cs="Arial" w:eastAsia="Arial" w:hAnsi="Arial"/>
          <w:i/>
          <w:iCs/>
          <w:color w:val="52514E"/>
          <w:sz w:val="18"/>
          <w:szCs w:val="18"/>
        </w:rPr>
        <w:t xml:space="preserve">Heading with a magnet nearby. Red = disturbed samples (|B| far from normal). Bottom = |B| on a log scale.</w:t>
      </w:r>
    </w:p>
    <w:p>
      <w:pPr>
        <w:pStyle w:val="Heading2"/>
        <w:spacing w:after="120" w:before="240"/>
      </w:pPr>
      <w:r>
        <w:rPr>
          <w:rFonts w:ascii="Arial" w:cs="Arial" w:eastAsia="Arial" w:hAnsi="Arial"/>
        </w:rPr>
        <w:t xml:space="preserve">7.3 Live windows</w:t>
      </w:r>
    </w:p>
    <w:p>
      <w:pPr>
        <w:spacing w:after="120" w:line="276"/>
      </w:pPr>
      <w:r>
        <w:rPr>
          <w:rFonts w:ascii="Arial" w:cs="Arial" w:eastAsia="Arial" w:hAnsi="Arial"/>
        </w:rPr>
        <w:t xml:space="preserve">We also built three live windows that read COM5 directly:</w:t>
      </w:r>
    </w:p>
    <w:p>
      <w:pPr>
        <w:pStyle w:val="ListParagraph"/>
        <w:numPr>
          <w:ilvl w:val="0"/>
          <w:numId w:val="2"/>
        </w:numPr>
        <w:spacing w:after="60"/>
      </w:pPr>
      <w:r>
        <w:rPr>
          <w:rFonts w:ascii="Consolas" w:cs="Consolas" w:eastAsia="Consolas" w:hAnsi="Consolas"/>
          <w:sz w:val="20"/>
          <w:szCs w:val="20"/>
        </w:rPr>
        <w:t xml:space="preserve">live_heading.py</w:t>
      </w:r>
      <w:r>
        <w:rPr>
          <w:rFonts w:ascii="Arial" w:cs="Arial" w:eastAsia="Arial" w:hAnsi="Arial"/>
        </w:rPr>
        <w:t xml:space="preserve">: three panels with the field angle in each plane, atan2(-Y, X), atan2(Z, Y) and atan2(X, Z). Only the first is a compass heading, and only when the board is flat. The other two are plane angles that help see orientation.</w:t>
      </w:r>
    </w:p>
    <w:p>
      <w:pPr>
        <w:pStyle w:val="ListParagraph"/>
        <w:numPr>
          <w:ilvl w:val="0"/>
          <w:numId w:val="2"/>
        </w:numPr>
        <w:spacing w:after="60"/>
      </w:pPr>
      <w:r>
        <w:rPr>
          <w:rFonts w:ascii="Consolas" w:cs="Consolas" w:eastAsia="Consolas" w:hAnsi="Consolas"/>
          <w:sz w:val="20"/>
          <w:szCs w:val="20"/>
        </w:rPr>
        <w:t xml:space="preserve">live_projection.py</w:t>
      </w:r>
      <w:r>
        <w:rPr>
          <w:rFonts w:ascii="Arial" w:cs="Arial" w:eastAsia="Arial" w:hAnsi="Arial"/>
        </w:rPr>
        <w:t xml:space="preserve">: the field vector projected on the XY, YZ and ZX planes, with a trail and an arrow. Turning the board about one axis traces a circle in the plane at right angles to it.</w:t>
      </w:r>
    </w:p>
    <w:p>
      <w:pPr>
        <w:pStyle w:val="ListParagraph"/>
        <w:numPr>
          <w:ilvl w:val="0"/>
          <w:numId w:val="2"/>
        </w:numPr>
        <w:spacing w:after="60"/>
      </w:pPr>
      <w:r>
        <w:rPr>
          <w:rFonts w:ascii="Consolas" w:cs="Consolas" w:eastAsia="Consolas" w:hAnsi="Consolas"/>
          <w:sz w:val="20"/>
          <w:szCs w:val="20"/>
        </w:rPr>
        <w:t xml:space="preserve">live_ellipsoid.py</w:t>
      </w:r>
      <w:r>
        <w:rPr>
          <w:rFonts w:ascii="Arial" w:cs="Arial" w:eastAsia="Arial" w:hAnsi="Arial"/>
        </w:rPr>
        <w:t xml:space="preserve">: a rotatable 3D cloud of raw points with an ellipsoid refitted every 2 s.</w:t>
      </w:r>
    </w:p>
    <w:p>
      <w:pPr>
        <w:spacing w:after="120" w:line="276"/>
      </w:pPr>
      <w:r>
        <w:rPr>
          <w:rFonts w:ascii="Arial" w:cs="Arial" w:eastAsia="Arial" w:hAnsi="Arial"/>
        </w:rPr>
        <w:t xml:space="preserve">For three real orientation angles (roll, pitch, yaw) we need both sensors together. Gravity from the accelerometer gives roll and pitch. The magnetometer, rotated back to level, then gives yaw.</w:t>
      </w:r>
    </w:p>
    <w:p>
      <w:pPr>
        <w:pStyle w:val="Heading1"/>
        <w:spacing w:after="160" w:before="360"/>
      </w:pPr>
      <w:r>
        <w:rPr>
          <w:rFonts w:ascii="Arial" w:cs="Arial" w:eastAsia="Arial" w:hAnsi="Arial"/>
        </w:rPr>
        <w:t xml:space="preserve">8. Ellipsoid fit (our own calibration method)</w:t>
      </w:r>
    </w:p>
    <w:p>
      <w:pPr>
        <w:spacing w:after="120" w:line="276"/>
      </w:pPr>
      <w:r>
        <w:rPr>
          <w:rFonts w:ascii="Arial" w:cs="Arial" w:eastAsia="Arial" w:hAnsi="Arial"/>
        </w:rPr>
        <w:t xml:space="preserve">If we turn the board through every direction, the tips of the field vector should land on a sphere centred at zero. In practice they land on a shifted, stretched ellipsoid. The shift is hard iron (magnetised parts nearby). The stretch is soft iron. </w:t>
      </w:r>
      <w:r>
        <w:rPr>
          <w:rFonts w:ascii="Consolas" w:cs="Consolas" w:eastAsia="Consolas" w:hAnsi="Consolas"/>
          <w:sz w:val="20"/>
          <w:szCs w:val="20"/>
        </w:rPr>
        <w:t xml:space="preserve">mag_ellipsoid.py</w:t>
      </w:r>
      <w:r>
        <w:rPr>
          <w:rFonts w:ascii="Arial" w:cs="Arial" w:eastAsia="Arial" w:hAnsi="Arial"/>
        </w:rPr>
        <w:t xml:space="preserve"> fits a general 9-term ellipsoid by least squares, rejects outliers, refits, and gives:</w:t>
      </w:r>
    </w:p>
    <w:p>
      <w:pPr>
        <w:shd w:fill="F2F2F2" w:val="clear"/>
        <w:spacing w:after="120"/>
        <w:ind w:left="240"/>
      </w:pPr>
      <w:r>
        <w:rPr>
          <w:rFonts w:ascii="Consolas" w:cs="Consolas" w:eastAsia="Consolas" w:hAnsi="Consolas"/>
          <w:sz w:val="20"/>
          <w:szCs w:val="20"/>
        </w:rPr>
        <w:t xml:space="preserve">calibrated = W * (raw - b)      b = hard-iron offset,  W = 3x3 soft-iron matrix</w:t>
      </w:r>
    </w:p>
    <w:p>
      <w:pPr>
        <w:spacing w:after="60" w:before="120"/>
        <w:jc w:val="center"/>
      </w:pPr>
      <w:r>
        <w:drawing>
          <wp:inline distT="0" distB="0" distL="0" distR="0">
            <wp:extent cx="5715000" cy="3429000"/>
            <wp:effectExtent t="0" r="0" b="0" l="0"/>
            <wp:docPr id="1" name="proj1_ellipsoid.png" descr="Ellipsoid fit on proj1.csv (33,275 samples). Top: raw data with fitted ellipsoid, calibrated data on a sphere, |B| histograms. Bottom: plane views, raw (blue) and calibrated (green)." title="Ellipsoid fit on proj1.csv (33,275 samples). Top: raw data with fitted ellipsoid, calibrated data on a sphere, |B| histograms. Bottom: plane views, raw (blue) and calibrated (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429000"/>
                    </a:xfrm>
                    <a:prstGeom prst="rect">
                      <a:avLst/>
                    </a:prstGeom>
                  </pic:spPr>
                </pic:pic>
              </a:graphicData>
            </a:graphic>
          </wp:inline>
        </w:drawing>
      </w:r>
    </w:p>
    <w:p>
      <w:pPr>
        <w:spacing w:after="200"/>
        <w:jc w:val="center"/>
      </w:pPr>
      <w:r>
        <w:rPr>
          <w:rFonts w:ascii="Arial" w:cs="Arial" w:eastAsia="Arial" w:hAnsi="Arial"/>
          <w:b/>
          <w:bCs/>
          <w:i/>
          <w:iCs/>
          <w:sz w:val="18"/>
          <w:szCs w:val="18"/>
        </w:rPr>
        <w:t xml:space="preserve">Figure 13. </w:t>
      </w:r>
      <w:r>
        <w:rPr>
          <w:rFonts w:ascii="Arial" w:cs="Arial" w:eastAsia="Arial" w:hAnsi="Arial"/>
          <w:i/>
          <w:iCs/>
          <w:color w:val="52514E"/>
          <w:sz w:val="18"/>
          <w:szCs w:val="18"/>
        </w:rPr>
        <w:t xml:space="preserve">Ellipsoid fit on proj1.csv (33,275 samples). Top: raw data with fitted ellipsoid, calibrated data on a sphere, |B| histograms. Bottom: plane views, raw (blue) and calibrated (green).</w:t>
      </w:r>
    </w:p>
    <w:p>
      <w:pPr>
        <w:spacing w:after="120" w:line="276"/>
      </w:pPr>
      <w:r>
        <w:rPr>
          <w:rFonts w:ascii="Arial" w:cs="Arial" w:eastAsia="Arial" w:hAnsi="Arial"/>
        </w:rPr>
        <w:t xml:space="preserve">On proj1 the fit found a hard-iron offset of (-94, +69, -64) mG and radii of 476, 418 and 391 mG. The |B| spread dropped from 3.2 % to 1.6 %. Direction coverage was 73 %, so the soft-iron part is less certain.</w:t>
      </w:r>
    </w:p>
    <w:p>
      <w:pPr>
        <w:spacing w:after="120" w:line="276"/>
      </w:pPr>
      <w:r>
        <w:rPr>
          <w:rFonts w:ascii="Arial" w:cs="Arial" w:eastAsia="Arial" w:hAnsi="Arial"/>
          <w:b/>
          <w:bCs/>
        </w:rPr>
        <w:t xml:space="preserve">The catch: fits from different sessions disagree.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25"/>
        <w:gridCol w:w="1900"/>
        <w:gridCol w:w="1900"/>
        <w:gridCol w:w="1900"/>
        <w:gridCol w:w="1901"/>
      </w:tblGrid>
      <w:tr>
        <w:trPr>
          <w:tblHeader/>
        </w:trPr>
        <w:tc>
          <w:tcPr>
            <w:tcW w:type="dxa" w:w="1425"/>
            <w:tcBorders>
              <w:top w:val="single" w:color="C8C8C8" w:sz="4"/>
              <w:left w:val="single" w:color="C8C8C8" w:sz="4"/>
              <w:bottom w:val="single" w:color="C8C8C8" w:sz="4"/>
              <w:right w:val="single" w:color="C8C8C8" w:sz="4"/>
            </w:tcBorders>
            <w:shd w:fill="2A5D9F"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Run</w:t>
            </w:r>
          </w:p>
        </w:tc>
        <w:tc>
          <w:tcPr>
            <w:tcW w:type="dxa" w:w="1900"/>
            <w:tcBorders>
              <w:top w:val="single" w:color="C8C8C8" w:sz="4"/>
              <w:left w:val="single" w:color="C8C8C8" w:sz="4"/>
              <w:bottom w:val="single" w:color="C8C8C8" w:sz="4"/>
              <w:right w:val="single" w:color="C8C8C8" w:sz="4"/>
            </w:tcBorders>
            <w:shd w:fill="2A5D9F"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Hard-iron X</w:t>
            </w:r>
          </w:p>
        </w:tc>
        <w:tc>
          <w:tcPr>
            <w:tcW w:type="dxa" w:w="1900"/>
            <w:tcBorders>
              <w:top w:val="single" w:color="C8C8C8" w:sz="4"/>
              <w:left w:val="single" w:color="C8C8C8" w:sz="4"/>
              <w:bottom w:val="single" w:color="C8C8C8" w:sz="4"/>
              <w:right w:val="single" w:color="C8C8C8" w:sz="4"/>
            </w:tcBorders>
            <w:shd w:fill="2A5D9F"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Hard-iron Y</w:t>
            </w:r>
          </w:p>
        </w:tc>
        <w:tc>
          <w:tcPr>
            <w:tcW w:type="dxa" w:w="1900"/>
            <w:tcBorders>
              <w:top w:val="single" w:color="C8C8C8" w:sz="4"/>
              <w:left w:val="single" w:color="C8C8C8" w:sz="4"/>
              <w:bottom w:val="single" w:color="C8C8C8" w:sz="4"/>
              <w:right w:val="single" w:color="C8C8C8" w:sz="4"/>
            </w:tcBorders>
            <w:shd w:fill="2A5D9F"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Hard-iron Z</w:t>
            </w:r>
          </w:p>
        </w:tc>
        <w:tc>
          <w:tcPr>
            <w:tcW w:type="dxa" w:w="1901"/>
            <w:tcBorders>
              <w:top w:val="single" w:color="C8C8C8" w:sz="4"/>
              <w:left w:val="single" w:color="C8C8C8" w:sz="4"/>
              <w:bottom w:val="single" w:color="C8C8C8" w:sz="4"/>
              <w:right w:val="single" w:color="C8C8C8" w:sz="4"/>
            </w:tcBorders>
            <w:shd w:fill="2A5D9F"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Field radius</w:t>
            </w:r>
          </w:p>
        </w:tc>
      </w:tr>
      <w:tr>
        <w:tc>
          <w:tcPr>
            <w:tcW w:type="dxa" w:w="1425"/>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proj1</w:t>
            </w:r>
          </w:p>
        </w:tc>
        <w:tc>
          <w:tcPr>
            <w:tcW w:type="dxa" w:w="1900"/>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-94 mG</w:t>
            </w:r>
          </w:p>
        </w:tc>
        <w:tc>
          <w:tcPr>
            <w:tcW w:type="dxa" w:w="1900"/>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+69 mG</w:t>
            </w:r>
          </w:p>
        </w:tc>
        <w:tc>
          <w:tcPr>
            <w:tcW w:type="dxa" w:w="1900"/>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-64 mG</w:t>
            </w:r>
          </w:p>
        </w:tc>
        <w:tc>
          <w:tcPr>
            <w:tcW w:type="dxa" w:w="1901"/>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428 mG</w:t>
            </w:r>
          </w:p>
        </w:tc>
      </w:tr>
      <w:tr>
        <w:tc>
          <w:tcPr>
            <w:tcW w:type="dxa" w:w="1425"/>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ell2</w:t>
            </w:r>
          </w:p>
        </w:tc>
        <w:tc>
          <w:tcPr>
            <w:tcW w:type="dxa" w:w="1900"/>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-56 mG</w:t>
            </w:r>
          </w:p>
        </w:tc>
        <w:tc>
          <w:tcPr>
            <w:tcW w:type="dxa" w:w="1900"/>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+82 mG</w:t>
            </w:r>
          </w:p>
        </w:tc>
        <w:tc>
          <w:tcPr>
            <w:tcW w:type="dxa" w:w="1900"/>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-4 mG</w:t>
            </w:r>
          </w:p>
        </w:tc>
        <w:tc>
          <w:tcPr>
            <w:tcW w:type="dxa" w:w="1901"/>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430 mG</w:t>
            </w:r>
          </w:p>
        </w:tc>
      </w:tr>
      <w:tr>
        <w:tc>
          <w:tcPr>
            <w:tcW w:type="dxa" w:w="1425"/>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ell1</w:t>
            </w:r>
          </w:p>
        </w:tc>
        <w:tc>
          <w:tcPr>
            <w:tcW w:type="dxa" w:w="1900"/>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-30 mG</w:t>
            </w:r>
          </w:p>
        </w:tc>
        <w:tc>
          <w:tcPr>
            <w:tcW w:type="dxa" w:w="1900"/>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+60 mG</w:t>
            </w:r>
          </w:p>
        </w:tc>
        <w:tc>
          <w:tcPr>
            <w:tcW w:type="dxa" w:w="1900"/>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+10 mG</w:t>
            </w:r>
          </w:p>
        </w:tc>
        <w:tc>
          <w:tcPr>
            <w:tcW w:type="dxa" w:w="1901"/>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391 mG</w:t>
            </w:r>
          </w:p>
        </w:tc>
      </w:tr>
    </w:tbl>
    <w:p>
      <w:pPr>
        <w:spacing w:after="120"/>
      </w:pPr>
    </w:p>
    <w:p>
      <w:pPr>
        <w:spacing w:after="120" w:line="276"/>
      </w:pPr>
      <w:r>
        <w:rPr>
          <w:rFonts w:ascii="Arial" w:cs="Arial" w:eastAsia="Arial" w:hAnsi="Arial"/>
        </w:rPr>
        <w:t xml:space="preserve">A sensor's own offset does not move by 60 mG in an hour. The surroundings did. The most likely causes are the Uno moving relative to the sensor on loose jumper wires (its USB socket and crystal can are steel), and the distance to the laptop and desk changing during the tumble.</w:t>
      </w:r>
    </w:p>
    <w:p>
      <w:pPr>
        <w:pStyle w:val="Heading1"/>
        <w:spacing w:after="160" w:before="360"/>
      </w:pPr>
      <w:r>
        <w:rPr>
          <w:rFonts w:ascii="Arial" w:cs="Arial" w:eastAsia="Arial" w:hAnsi="Arial"/>
        </w:rPr>
        <w:t xml:space="preserve">9. MotionCal calibration</w:t>
      </w:r>
    </w:p>
    <w:p>
      <w:pPr>
        <w:pStyle w:val="Heading2"/>
        <w:spacing w:after="120" w:before="240"/>
      </w:pPr>
      <w:r>
        <w:rPr>
          <w:rFonts w:ascii="Arial" w:cs="Arial" w:eastAsia="Arial" w:hAnsi="Arial"/>
        </w:rPr>
        <w:t xml:space="preserve">9.1 Setting it up</w:t>
      </w:r>
    </w:p>
    <w:p>
      <w:pPr>
        <w:spacing w:after="120" w:line="276"/>
      </w:pPr>
      <w:r>
        <w:rPr>
          <w:rFonts w:ascii="Arial" w:cs="Arial" w:eastAsia="Arial" w:hAnsi="Arial"/>
        </w:rPr>
        <w:t xml:space="preserve">We installed PJRC's Motion Sensor Calibration Tool (MotionCal.exe, digital signature checked) and wrote </w:t>
      </w:r>
      <w:r>
        <w:rPr>
          <w:rFonts w:ascii="Consolas" w:cs="Consolas" w:eastAsia="Consolas" w:hAnsi="Consolas"/>
          <w:sz w:val="20"/>
          <w:szCs w:val="20"/>
        </w:rPr>
        <w:t xml:space="preserve">motioncal_stream.ino</w:t>
      </w:r>
      <w:r>
        <w:rPr>
          <w:rFonts w:ascii="Arial" w:cs="Arial" w:eastAsia="Arial" w:hAnsi="Arial"/>
        </w:rPr>
        <w:t xml:space="preserve">. It runs both chips and sends one line per sample in the format MotionCal expects. The scaling was checked against MotionCal's source code (imuread.h):</w:t>
      </w:r>
    </w:p>
    <w:p>
      <w:pPr>
        <w:shd w:fill="F2F2F2" w:val="clear"/>
        <w:spacing w:after="120"/>
        <w:ind w:left="240"/>
      </w:pPr>
      <w:r>
        <w:rPr>
          <w:rFonts w:ascii="Consolas" w:cs="Consolas" w:eastAsia="Consolas" w:hAnsi="Consolas"/>
          <w:sz w:val="20"/>
          <w:szCs w:val="20"/>
        </w:rPr>
        <w:t xml:space="preserve">Raw:ax,ay,az,gx,gy,gz,mx,my,mz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708"/>
        <w:gridCol w:w="4513"/>
      </w:tblGrid>
      <w:tr>
        <w:trPr>
          <w:tblHeader/>
        </w:trPr>
        <w:tc>
          <w:tcPr>
            <w:tcW w:type="dxa" w:w="1805"/>
            <w:tcBorders>
              <w:top w:val="single" w:color="C8C8C8" w:sz="4"/>
              <w:left w:val="single" w:color="C8C8C8" w:sz="4"/>
              <w:bottom w:val="single" w:color="C8C8C8" w:sz="4"/>
              <w:right w:val="single" w:color="C8C8C8" w:sz="4"/>
            </w:tcBorders>
            <w:shd w:fill="2A5D9F"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Quantity</w:t>
            </w:r>
          </w:p>
        </w:tc>
        <w:tc>
          <w:tcPr>
            <w:tcW w:type="dxa" w:w="2708"/>
            <w:tcBorders>
              <w:top w:val="single" w:color="C8C8C8" w:sz="4"/>
              <w:left w:val="single" w:color="C8C8C8" w:sz="4"/>
              <w:bottom w:val="single" w:color="C8C8C8" w:sz="4"/>
              <w:right w:val="single" w:color="C8C8C8" w:sz="4"/>
            </w:tcBorders>
            <w:shd w:fill="2A5D9F"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MotionCal unit</w:t>
            </w:r>
          </w:p>
        </w:tc>
        <w:tc>
          <w:tcPr>
            <w:tcW w:type="dxa" w:w="4513"/>
            <w:tcBorders>
              <w:top w:val="single" w:color="C8C8C8" w:sz="4"/>
              <w:left w:val="single" w:color="C8C8C8" w:sz="4"/>
              <w:bottom w:val="single" w:color="C8C8C8" w:sz="4"/>
              <w:right w:val="single" w:color="C8C8C8" w:sz="4"/>
            </w:tcBorders>
            <w:shd w:fill="2A5D9F"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Our conversion</w:t>
            </w:r>
          </w:p>
        </w:tc>
      </w:tr>
      <w:tr>
        <w:tc>
          <w:tcPr>
            <w:tcW w:type="dxa" w:w="1805"/>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Accel</w:t>
            </w:r>
          </w:p>
        </w:tc>
        <w:tc>
          <w:tcPr>
            <w:tcW w:type="dxa" w:w="2708"/>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8192 counts per g</w:t>
            </w:r>
          </w:p>
        </w:tc>
        <w:tc>
          <w:tcPr>
            <w:tcW w:type="dxa" w:w="4513"/>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BMI270 counts x 2 (4096 per g at +-8 g)</w:t>
            </w:r>
          </w:p>
        </w:tc>
      </w:tr>
      <w:tr>
        <w:tc>
          <w:tcPr>
            <w:tcW w:type="dxa" w:w="1805"/>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Gyro</w:t>
            </w:r>
          </w:p>
        </w:tc>
        <w:tc>
          <w:tcPr>
            <w:tcW w:type="dxa" w:w="2708"/>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16 counts per deg/s</w:t>
            </w:r>
          </w:p>
        </w:tc>
        <w:tc>
          <w:tcPr>
            <w:tcW w:type="dxa" w:w="4513"/>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BMI270 counts x 16 / 16.4</w:t>
            </w:r>
          </w:p>
        </w:tc>
      </w:tr>
      <w:tr>
        <w:tc>
          <w:tcPr>
            <w:tcW w:type="dxa" w:w="1805"/>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Mag</w:t>
            </w:r>
          </w:p>
        </w:tc>
        <w:tc>
          <w:tcPr>
            <w:tcW w:type="dxa" w:w="2708"/>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0.1 uT per count (= 1 mG)</w:t>
            </w:r>
          </w:p>
        </w:tc>
        <w:tc>
          <w:tcPr>
            <w:tcW w:type="dxa" w:w="4513"/>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IIS2MDC counts x 1.5</w:t>
            </w:r>
          </w:p>
        </w:tc>
      </w:tr>
    </w:tbl>
    <w:p>
      <w:pPr>
        <w:spacing w:after="120"/>
      </w:pPr>
    </w:p>
    <w:p>
      <w:pPr>
        <w:spacing w:after="120" w:line="276"/>
      </w:pPr>
      <w:r>
        <w:rPr>
          <w:rFonts w:ascii="Arial" w:cs="Arial" w:eastAsia="Arial" w:hAnsi="Arial"/>
        </w:rPr>
        <w:t xml:space="preserve">Two bugs showed up and were fixed:</w:t>
      </w:r>
    </w:p>
    <w:p>
      <w:pPr>
        <w:pStyle w:val="ListParagraph"/>
        <w:numPr>
          <w:ilvl w:val="0"/>
          <w:numId w:val="2"/>
        </w:numPr>
        <w:spacing w:after="60"/>
      </w:pPr>
      <w:r>
        <w:rPr>
          <w:rFonts w:ascii="Arial" w:cs="Arial" w:eastAsia="Arial" w:hAnsi="Arial"/>
          <w:b/>
          <w:bCs/>
        </w:rPr>
        <w:t xml:space="preserve">Nothing on screen.</w:t>
      </w:r>
      <w:r>
        <w:rPr>
          <w:rFonts w:ascii="Arial" w:cs="Arial" w:eastAsia="Arial" w:hAnsi="Arial"/>
        </w:rPr>
        <w:t xml:space="preserve"> MotionCal's parser only ends a line on a carriage return (byte 13). We sent only a newline. Every line got thrown away. Fixed by sending CR LF.</w:t>
      </w:r>
    </w:p>
    <w:p>
      <w:pPr>
        <w:pStyle w:val="ListParagraph"/>
        <w:numPr>
          <w:ilvl w:val="0"/>
          <w:numId w:val="2"/>
        </w:numPr>
        <w:spacing w:after="60"/>
      </w:pPr>
      <w:r>
        <w:rPr>
          <w:rFonts w:ascii="Arial" w:cs="Arial" w:eastAsia="Arial" w:hAnsi="Arial"/>
          <w:b/>
          <w:bCs/>
        </w:rPr>
        <w:t xml:space="preserve">Display froze mid-tumble.</w:t>
      </w:r>
      <w:r>
        <w:rPr>
          <w:rFonts w:ascii="Arial" w:cs="Arial" w:eastAsia="Arial" w:hAnsi="Arial"/>
        </w:rPr>
        <w:t xml:space="preserve"> The Arduino Wire library waits forever if the I2C bus glitches, and moving jumper wires can glitch it. Fixed with </w:t>
      </w:r>
      <w:r>
        <w:rPr>
          <w:rFonts w:ascii="Consolas" w:cs="Consolas" w:eastAsia="Consolas" w:hAnsi="Consolas"/>
          <w:sz w:val="20"/>
          <w:szCs w:val="20"/>
        </w:rPr>
        <w:t xml:space="preserve">Wire.setWireTimeout(3000, true)</w:t>
      </w:r>
      <w:r>
        <w:rPr>
          <w:rFonts w:ascii="Arial" w:cs="Arial" w:eastAsia="Arial" w:hAnsi="Arial"/>
        </w:rPr>
        <w:t xml:space="preserve"> and a drop back to 100 kHz.</w:t>
      </w:r>
    </w:p>
    <w:p>
      <w:pPr>
        <w:pStyle w:val="Heading2"/>
        <w:spacing w:after="120" w:before="240"/>
      </w:pPr>
      <w:r>
        <w:rPr>
          <w:rFonts w:ascii="Arial" w:cs="Arial" w:eastAsia="Arial" w:hAnsi="Arial"/>
        </w:rPr>
        <w:t xml:space="preserve">9.2 Result</w:t>
      </w:r>
    </w:p>
    <w:p>
      <w:pPr>
        <w:spacing w:after="60" w:before="120"/>
        <w:jc w:val="center"/>
      </w:pPr>
      <w:r>
        <w:drawing>
          <wp:inline distT="0" distB="0" distL="0" distR="0">
            <wp:extent cx="4953000" cy="3705225"/>
            <wp:effectExtent t="0" r="0" b="0" l="0"/>
            <wp:docPr id="1" name="motioncal.png" descr="MotionCal after the tumble: Gaps 12.9 %, Variance 4.4 %, Wobble 1.1 %, Fit Error 4.4 %." title="MotionCal after the tumble: Gaps 12.9 %, Variance 4.4 %, Wobble 1.1 %, Fit Error 4.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3705225"/>
                    </a:xfrm>
                    <a:prstGeom prst="rect">
                      <a:avLst/>
                    </a:prstGeom>
                  </pic:spPr>
                </pic:pic>
              </a:graphicData>
            </a:graphic>
          </wp:inline>
        </w:drawing>
      </w:r>
    </w:p>
    <w:p>
      <w:pPr>
        <w:spacing w:after="200"/>
        <w:jc w:val="center"/>
      </w:pPr>
      <w:r>
        <w:rPr>
          <w:rFonts w:ascii="Arial" w:cs="Arial" w:eastAsia="Arial" w:hAnsi="Arial"/>
          <w:b/>
          <w:bCs/>
          <w:i/>
          <w:iCs/>
          <w:sz w:val="18"/>
          <w:szCs w:val="18"/>
        </w:rPr>
        <w:t xml:space="preserve">Figure 14. </w:t>
      </w:r>
      <w:r>
        <w:rPr>
          <w:rFonts w:ascii="Arial" w:cs="Arial" w:eastAsia="Arial" w:hAnsi="Arial"/>
          <w:i/>
          <w:iCs/>
          <w:color w:val="52514E"/>
          <w:sz w:val="18"/>
          <w:szCs w:val="18"/>
        </w:rPr>
        <w:t xml:space="preserve">MotionCal after the tumble: Gaps 12.9 %, Variance 4.4 %, Wobble 1.1 %, Fit Error 4.4 %.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C8C8C8" w:sz="4"/>
              <w:left w:val="single" w:color="C8C8C8" w:sz="4"/>
              <w:bottom w:val="single" w:color="C8C8C8" w:sz="4"/>
              <w:right w:val="single" w:color="C8C8C8" w:sz="4"/>
            </w:tcBorders>
            <w:shd w:fill="2A5D9F"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Output</w:t>
            </w:r>
          </w:p>
        </w:tc>
        <w:tc>
          <w:tcPr>
            <w:tcW w:type="dxa" w:w="6318"/>
            <w:tcBorders>
              <w:top w:val="single" w:color="C8C8C8" w:sz="4"/>
              <w:left w:val="single" w:color="C8C8C8" w:sz="4"/>
              <w:bottom w:val="single" w:color="C8C8C8" w:sz="4"/>
              <w:right w:val="single" w:color="C8C8C8" w:sz="4"/>
            </w:tcBorders>
            <w:shd w:fill="2A5D9F"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Value</w:t>
            </w:r>
          </w:p>
        </w:tc>
      </w:tr>
      <w:tr>
        <w:tc>
          <w:tcPr>
            <w:tcW w:type="dxa" w:w="2708"/>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Magnetic offset V</w:t>
            </w:r>
          </w:p>
        </w:tc>
        <w:tc>
          <w:tcPr>
            <w:tcW w:type="dxa" w:w="6318"/>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8.24, 3.71, 5.88 uT  =  82.4, 37.1, 58.8 mG</w:t>
            </w:r>
          </w:p>
        </w:tc>
      </w:tr>
      <w:tr>
        <w:tc>
          <w:tcPr>
            <w:tcW w:type="dxa" w:w="2708"/>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Magnetic mapping invW</w:t>
            </w:r>
          </w:p>
        </w:tc>
        <w:tc>
          <w:tcPr>
            <w:tcW w:type="dxa" w:w="6318"/>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row 1: +0.825 -0.100 -0.039  /  row 2: -0.100 +1.135 +0.003  /  row 3: -0.039 +0.003 +1.081</w:t>
            </w:r>
          </w:p>
        </w:tc>
      </w:tr>
      <w:tr>
        <w:tc>
          <w:tcPr>
            <w:tcW w:type="dxa" w:w="2708"/>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Field strength</w:t>
            </w:r>
          </w:p>
        </w:tc>
        <w:tc>
          <w:tcPr>
            <w:tcW w:type="dxa" w:w="6318"/>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30.66 uT = 306.6 mG</w:t>
            </w:r>
          </w:p>
        </w:tc>
      </w:tr>
      <w:tr>
        <w:tc>
          <w:tcPr>
            <w:tcW w:type="dxa" w:w="2708"/>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Quality</w:t>
            </w:r>
          </w:p>
        </w:tc>
        <w:tc>
          <w:tcPr>
            <w:tcW w:type="dxa" w:w="6318"/>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Gaps 12.9 %, Variance 4.4 %, Wobble 1.1 %, Fit Error 4.4 %</w:t>
            </w:r>
          </w:p>
        </w:tc>
      </w:tr>
    </w:tbl>
    <w:p>
      <w:pPr>
        <w:spacing w:after="120"/>
      </w:pPr>
    </w:p>
    <w:p>
      <w:pPr>
        <w:spacing w:after="120" w:line="276"/>
      </w:pPr>
      <w:r>
        <w:rPr>
          <w:rFonts w:ascii="Arial" w:cs="Arial" w:eastAsia="Arial" w:hAnsi="Arial"/>
        </w:rPr>
        <w:t xml:space="preserve">PJRC's rough targets are gaps under 15 %, variance under 4.5 %, wobble under 4 % and fit error under 5 %. Every number passes, but variance and fit error only just.</w:t>
      </w:r>
    </w:p>
    <w:p>
      <w:pPr>
        <w:pStyle w:val="Heading2"/>
        <w:spacing w:after="120" w:before="240"/>
      </w:pPr>
      <w:r>
        <w:rPr>
          <w:rFonts w:ascii="Arial" w:cs="Arial" w:eastAsia="Arial" w:hAnsi="Arial"/>
        </w:rPr>
        <w:t xml:space="preserve">9.3 Calibration on the Uno</w:t>
      </w:r>
    </w:p>
    <w:p>
      <w:pPr>
        <w:spacing w:after="120" w:line="276"/>
      </w:pPr>
      <w:r>
        <w:rPr>
          <w:rFonts w:ascii="Consolas" w:cs="Consolas" w:eastAsia="Consolas" w:hAnsi="Consolas"/>
          <w:sz w:val="20"/>
          <w:szCs w:val="20"/>
        </w:rPr>
        <w:t xml:space="preserve">mag_calibrated.ino</w:t>
      </w:r>
      <w:r>
        <w:rPr>
          <w:rFonts w:ascii="Arial" w:cs="Arial" w:eastAsia="Arial" w:hAnsi="Arial"/>
        </w:rPr>
        <w:t xml:space="preserve"> applies the MotionCal result on the board, with the same formula MotionCal uses (apply_calibration in visualize.c):</w:t>
      </w:r>
    </w:p>
    <w:p>
      <w:pPr>
        <w:shd w:fill="F2F2F2" w:val="clear"/>
        <w:spacing w:after="120"/>
        <w:ind w:left="240"/>
      </w:pPr>
      <w:r>
        <w:rPr>
          <w:rFonts w:ascii="Consolas" w:cs="Consolas" w:eastAsia="Consolas" w:hAnsi="Consolas"/>
          <w:sz w:val="20"/>
          <w:szCs w:val="20"/>
        </w:rPr>
        <w:t xml:space="preserve">calibrated = invW * (raw - V)</w:t>
      </w:r>
    </w:p>
    <w:p>
      <w:pPr>
        <w:spacing w:after="120" w:line="276"/>
      </w:pPr>
      <w:r>
        <w:rPr>
          <w:rFonts w:ascii="Arial" w:cs="Arial" w:eastAsia="Arial" w:hAnsi="Arial"/>
        </w:rPr>
        <w:t xml:space="preserve">It sends two lines per sample on COM5 at about 57 Hz. One is </w:t>
      </w:r>
      <w:r>
        <w:rPr>
          <w:rFonts w:ascii="Consolas" w:cs="Consolas" w:eastAsia="Consolas" w:hAnsi="Consolas"/>
          <w:sz w:val="20"/>
          <w:szCs w:val="20"/>
        </w:rPr>
        <w:t xml:space="preserve">mag mG: x y z</w:t>
      </w:r>
      <w:r>
        <w:rPr>
          <w:rFonts w:ascii="Arial" w:cs="Arial" w:eastAsia="Arial" w:hAnsi="Arial"/>
        </w:rPr>
        <w:t xml:space="preserve"> for our Python windows. The other is MotionCal's </w:t>
      </w:r>
      <w:r>
        <w:rPr>
          <w:rFonts w:ascii="Consolas" w:cs="Consolas" w:eastAsia="Consolas" w:hAnsi="Consolas"/>
          <w:sz w:val="20"/>
          <w:szCs w:val="20"/>
        </w:rPr>
        <w:t xml:space="preserve">Raw:</w:t>
      </w:r>
      <w:r>
        <w:rPr>
          <w:rFonts w:ascii="Arial" w:cs="Arial" w:eastAsia="Arial" w:hAnsi="Arial"/>
        </w:rPr>
        <w:t xml:space="preserve"> line with the calibrated magnetometer values. With the board still, calibrated |B| read about 340 mG against MotionCal's 307 mG. That is one orientation only, so it does not prove much either way.</w:t>
      </w:r>
    </w:p>
    <w:p>
      <w:pPr>
        <w:pStyle w:val="Heading2"/>
        <w:spacing w:after="120" w:before="240"/>
      </w:pPr>
      <w:r>
        <w:rPr>
          <w:rFonts w:ascii="Arial" w:cs="Arial" w:eastAsia="Arial" w:hAnsi="Arial"/>
        </w:rPr>
        <w:t xml:space="preserve">9.4 Check against older logs</w:t>
      </w:r>
    </w:p>
    <w:p>
      <w:pPr>
        <w:spacing w:after="120" w:line="276"/>
      </w:pPr>
      <w:r>
        <w:rPr>
          <w:rFonts w:ascii="Arial" w:cs="Arial" w:eastAsia="Arial" w:hAnsi="Arial"/>
        </w:rPr>
        <w:t xml:space="preserve">We also applied the MotionCal numbers to logs from earlier in the evening. It made them worse. For example ell2 went from 9.2 % |B| spread to 11.6 %. Those logs were from different sessions with a different setup, so this mostly confirms the point from section 8. The surroundings changed between sessions. We need one clean session to judge the calibration properly.</w:t>
      </w:r>
    </w:p>
    <w:p>
      <w:pPr>
        <w:spacing w:after="60" w:before="120"/>
        <w:jc w:val="center"/>
      </w:pPr>
      <w:r>
        <w:drawing>
          <wp:inline distT="0" distB="0" distL="0" distR="0">
            <wp:extent cx="5715000" cy="1543050"/>
            <wp:effectExtent t="0" r="0" b="0" l="0"/>
            <wp:docPr id="1" name="ell2_mcal.png" descr="MotionCal calibration applied to an older log (ell2). The calibrated cloud (green) is not a clean circle, so this calibration does not fit that session." title="MotionCal calibration applied to an older log (ell2). The calibrated cloud (green) is not a clean circle, so this calibration does not fit that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1543050"/>
                    </a:xfrm>
                    <a:prstGeom prst="rect">
                      <a:avLst/>
                    </a:prstGeom>
                  </pic:spPr>
                </pic:pic>
              </a:graphicData>
            </a:graphic>
          </wp:inline>
        </w:drawing>
      </w:r>
    </w:p>
    <w:p>
      <w:pPr>
        <w:spacing w:after="200"/>
        <w:jc w:val="center"/>
      </w:pPr>
      <w:r>
        <w:rPr>
          <w:rFonts w:ascii="Arial" w:cs="Arial" w:eastAsia="Arial" w:hAnsi="Arial"/>
          <w:b/>
          <w:bCs/>
          <w:i/>
          <w:iCs/>
          <w:sz w:val="18"/>
          <w:szCs w:val="18"/>
        </w:rPr>
        <w:t xml:space="preserve">Figure 15. </w:t>
      </w:r>
      <w:r>
        <w:rPr>
          <w:rFonts w:ascii="Arial" w:cs="Arial" w:eastAsia="Arial" w:hAnsi="Arial"/>
          <w:i/>
          <w:iCs/>
          <w:color w:val="52514E"/>
          <w:sz w:val="18"/>
          <w:szCs w:val="18"/>
        </w:rPr>
        <w:t xml:space="preserve">MotionCal calibration applied to an older log (ell2). The calibrated cloud (green) is not a clean circle, so this calibration does not fit that session.</w:t>
      </w:r>
    </w:p>
    <w:p>
      <w:pPr>
        <w:pStyle w:val="Heading1"/>
        <w:spacing w:after="160" w:before="360"/>
      </w:pPr>
      <w:r>
        <w:rPr>
          <w:rFonts w:ascii="Arial" w:cs="Arial" w:eastAsia="Arial" w:hAnsi="Arial"/>
        </w:rPr>
        <w:t xml:space="preserve">10. Problems met and fixes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3610"/>
        <w:gridCol w:w="2708"/>
      </w:tblGrid>
      <w:tr>
        <w:trPr>
          <w:tblHeader/>
        </w:trPr>
        <w:tc>
          <w:tcPr>
            <w:tcW w:type="dxa" w:w="2708"/>
            <w:tcBorders>
              <w:top w:val="single" w:color="C8C8C8" w:sz="4"/>
              <w:left w:val="single" w:color="C8C8C8" w:sz="4"/>
              <w:bottom w:val="single" w:color="C8C8C8" w:sz="4"/>
              <w:right w:val="single" w:color="C8C8C8" w:sz="4"/>
            </w:tcBorders>
            <w:shd w:fill="2A5D9F"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Problem</w:t>
            </w:r>
          </w:p>
        </w:tc>
        <w:tc>
          <w:tcPr>
            <w:tcW w:type="dxa" w:w="3610"/>
            <w:tcBorders>
              <w:top w:val="single" w:color="C8C8C8" w:sz="4"/>
              <w:left w:val="single" w:color="C8C8C8" w:sz="4"/>
              <w:bottom w:val="single" w:color="C8C8C8" w:sz="4"/>
              <w:right w:val="single" w:color="C8C8C8" w:sz="4"/>
            </w:tcBorders>
            <w:shd w:fill="2A5D9F"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Cause</w:t>
            </w:r>
          </w:p>
        </w:tc>
        <w:tc>
          <w:tcPr>
            <w:tcW w:type="dxa" w:w="2708"/>
            <w:tcBorders>
              <w:top w:val="single" w:color="C8C8C8" w:sz="4"/>
              <w:left w:val="single" w:color="C8C8C8" w:sz="4"/>
              <w:bottom w:val="single" w:color="C8C8C8" w:sz="4"/>
              <w:right w:val="single" w:color="C8C8C8" w:sz="4"/>
            </w:tcBorders>
            <w:shd w:fill="2A5D9F"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Fix</w:t>
            </w:r>
          </w:p>
        </w:tc>
      </w:tr>
      <w:tr>
        <w:tc>
          <w:tcPr>
            <w:tcW w:type="dxa" w:w="2708"/>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avrdude "not in sync", replies spell BMI270</w:t>
            </w:r>
          </w:p>
        </w:tc>
        <w:tc>
          <w:tcPr>
            <w:tcW w:type="dxa" w:w="3610"/>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Old sketch printing while the bootloader was expected</w:t>
            </w:r>
          </w:p>
        </w:tc>
        <w:tc>
          <w:tcPr>
            <w:tcW w:type="dxa" w:w="2708"/>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Retry with manual reset</w:t>
            </w:r>
          </w:p>
        </w:tc>
      </w:tr>
      <w:tr>
        <w:tc>
          <w:tcPr>
            <w:tcW w:type="dxa" w:w="2708"/>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COM5 "device not functioning" / port open hangs</w:t>
            </w:r>
          </w:p>
        </w:tc>
        <w:tc>
          <w:tcPr>
            <w:tcW w:type="dxa" w:w="3610"/>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USB-serial link hung, once after sleep and once after a window was force-closed while holding the port</w:t>
            </w:r>
          </w:p>
        </w:tc>
        <w:tc>
          <w:tcPr>
            <w:tcW w:type="dxa" w:w="2708"/>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Unplug and replug. Close windows gently from now on.</w:t>
            </w:r>
          </w:p>
        </w:tc>
      </w:tr>
      <w:tr>
        <w:tc>
          <w:tcPr>
            <w:tcW w:type="dxa" w:w="2708"/>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MotionCal shows no points</w:t>
            </w:r>
          </w:p>
        </w:tc>
        <w:tc>
          <w:tcPr>
            <w:tcW w:type="dxa" w:w="3610"/>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Lines ended with LF only, MotionCal needs CR</w:t>
            </w:r>
          </w:p>
        </w:tc>
        <w:tc>
          <w:tcPr>
            <w:tcW w:type="dxa" w:w="2708"/>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Send CR LF</w:t>
            </w:r>
          </w:p>
        </w:tc>
      </w:tr>
      <w:tr>
        <w:tc>
          <w:tcPr>
            <w:tcW w:type="dxa" w:w="2708"/>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MotionCal freezes while tumbling</w:t>
            </w:r>
          </w:p>
        </w:tc>
        <w:tc>
          <w:tcPr>
            <w:tcW w:type="dxa" w:w="3610"/>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I2C bus glitch from moving wires, Wire library has no timeout</w:t>
            </w:r>
          </w:p>
        </w:tc>
        <w:tc>
          <w:tcPr>
            <w:tcW w:type="dxa" w:w="2708"/>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setWireTimeout and 100 kHz</w:t>
            </w:r>
          </w:p>
        </w:tc>
      </w:tr>
      <w:tr>
        <w:tc>
          <w:tcPr>
            <w:tcW w:type="dxa" w:w="2708"/>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Heading came out mirrored</w:t>
            </w:r>
          </w:p>
        </w:tc>
        <w:tc>
          <w:tcPr>
            <w:tcW w:type="dxa" w:w="3610"/>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Used atan2(Y, X). The chip's frame is left-handed.</w:t>
            </w:r>
          </w:p>
        </w:tc>
        <w:tc>
          <w:tcPr>
            <w:tcW w:type="dxa" w:w="2708"/>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atan2(-Y, X) from datasheet Figure 2</w:t>
            </w:r>
          </w:p>
        </w:tc>
      </w:tr>
      <w:tr>
        <w:tc>
          <w:tcPr>
            <w:tcW w:type="dxa" w:w="2708"/>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Magnetometer runs disagree</w:t>
            </w:r>
          </w:p>
        </w:tc>
        <w:tc>
          <w:tcPr>
            <w:tcW w:type="dxa" w:w="3610"/>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Uno and laptop move relative to the sensor</w:t>
            </w:r>
          </w:p>
        </w:tc>
        <w:tc>
          <w:tcPr>
            <w:tcW w:type="dxa" w:w="2708"/>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Open: rigid mount and a clean session</w:t>
            </w:r>
          </w:p>
        </w:tc>
      </w:tr>
      <w:tr>
        <w:tc>
          <w:tcPr>
            <w:tcW w:type="dxa" w:w="2708"/>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Histograms blank on shaken data</w:t>
            </w:r>
          </w:p>
        </w:tc>
        <w:tc>
          <w:tcPr>
            <w:tcW w:type="dxa" w:w="3610"/>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Thousands of tiny bins</w:t>
            </w:r>
          </w:p>
        </w:tc>
        <w:tc>
          <w:tcPr>
            <w:tcW w:type="dxa" w:w="2708"/>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Bin width now scales with the spread</w:t>
            </w:r>
          </w:p>
        </w:tc>
      </w:tr>
    </w:tbl>
    <w:p>
      <w:pPr>
        <w:pStyle w:val="Heading1"/>
        <w:spacing w:after="160" w:before="360"/>
      </w:pPr>
      <w:r>
        <w:rPr>
          <w:rFonts w:ascii="Arial" w:cs="Arial" w:eastAsia="Arial" w:hAnsi="Arial"/>
        </w:rPr>
        <w:t xml:space="preserve">11. Files produced</w:t>
      </w:r>
    </w:p>
    <w:p>
      <w:pPr>
        <w:spacing w:after="120" w:line="276"/>
      </w:pPr>
      <w:r>
        <w:rPr>
          <w:rFonts w:ascii="Arial" w:cs="Arial" w:eastAsia="Arial" w:hAnsi="Arial"/>
        </w:rPr>
        <w:t xml:space="preserve">Everything is in </w:t>
      </w:r>
      <w:r>
        <w:rPr>
          <w:rFonts w:ascii="Consolas" w:cs="Consolas" w:eastAsia="Consolas" w:hAnsi="Consolas"/>
          <w:sz w:val="20"/>
          <w:szCs w:val="20"/>
        </w:rPr>
        <w:t xml:space="preserve">Downloads\bmi270_init</w:t>
      </w:r>
      <w:r>
        <w:rPr>
          <w:rFonts w:ascii="Arial" w:cs="Arial" w:eastAsia="Arial" w:hAnsi="Arial"/>
        </w:rPr>
        <w:t xml:space="preserve"> on the laptop.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C8C8C8" w:sz="4"/>
              <w:left w:val="single" w:color="C8C8C8" w:sz="4"/>
              <w:bottom w:val="single" w:color="C8C8C8" w:sz="4"/>
              <w:right w:val="single" w:color="C8C8C8" w:sz="4"/>
            </w:tcBorders>
            <w:shd w:fill="2A5D9F"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File</w:t>
            </w:r>
          </w:p>
        </w:tc>
        <w:tc>
          <w:tcPr>
            <w:tcW w:type="dxa" w:w="5416"/>
            <w:tcBorders>
              <w:top w:val="single" w:color="C8C8C8" w:sz="4"/>
              <w:left w:val="single" w:color="C8C8C8" w:sz="4"/>
              <w:bottom w:val="single" w:color="C8C8C8" w:sz="4"/>
              <w:right w:val="single" w:color="C8C8C8" w:sz="4"/>
            </w:tcBorders>
            <w:shd w:fill="2A5D9F"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What it is</w:t>
            </w:r>
          </w:p>
        </w:tc>
      </w:tr>
      <w:tr>
        <w:tc>
          <w:tcPr>
            <w:tcW w:type="dxa" w:w="3610"/>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I2C scanner, id_check.ino</w:t>
            </w:r>
          </w:p>
        </w:tc>
        <w:tc>
          <w:tcPr>
            <w:tcW w:type="dxa" w:w="5416"/>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Bus scan and chip ID check</w:t>
            </w:r>
          </w:p>
        </w:tc>
      </w:tr>
      <w:tr>
        <w:tc>
          <w:tcPr>
            <w:tcW w:type="dxa" w:w="3610"/>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bmi270_init.ino + bmi270_config.h</w:t>
            </w:r>
          </w:p>
        </w:tc>
        <w:tc>
          <w:tcPr>
            <w:tcW w:type="dxa" w:w="5416"/>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BMI270 init with config upload, prints accel and gyro</w:t>
            </w:r>
          </w:p>
        </w:tc>
      </w:tr>
      <w:tr>
        <w:tc>
          <w:tcPr>
            <w:tcW w:type="dxa" w:w="3610"/>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bmi270_acc_cal.ino</w:t>
            </w:r>
          </w:p>
        </w:tc>
        <w:tc>
          <w:tcPr>
            <w:tcW w:type="dxa" w:w="5416"/>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6-position accel calibration (not run yet)</w:t>
            </w:r>
          </w:p>
        </w:tc>
      </w:tr>
      <w:tr>
        <w:tc>
          <w:tcPr>
            <w:tcW w:type="dxa" w:w="3610"/>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iis2mdc_read\iis2mdc_read.ino</w:t>
            </w:r>
          </w:p>
        </w:tc>
        <w:tc>
          <w:tcPr>
            <w:tcW w:type="dxa" w:w="5416"/>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IIS2MDC init and read at 50 Hz</w:t>
            </w:r>
          </w:p>
        </w:tc>
      </w:tr>
      <w:tr>
        <w:tc>
          <w:tcPr>
            <w:tcW w:type="dxa" w:w="3610"/>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motioncal_stream\</w:t>
            </w:r>
          </w:p>
        </w:tc>
        <w:tc>
          <w:tcPr>
            <w:tcW w:type="dxa" w:w="5416"/>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Both chips, raw stream for MotionCal</w:t>
            </w:r>
          </w:p>
        </w:tc>
      </w:tr>
      <w:tr>
        <w:tc>
          <w:tcPr>
            <w:tcW w:type="dxa" w:w="3610"/>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mag_calibrated\</w:t>
            </w:r>
          </w:p>
        </w:tc>
        <w:tc>
          <w:tcPr>
            <w:tcW w:type="dxa" w:w="5416"/>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Both chips, MotionCal calibration applied on the Uno</w:t>
            </w:r>
          </w:p>
        </w:tc>
      </w:tr>
      <w:tr>
        <w:tc>
          <w:tcPr>
            <w:tcW w:type="dxa" w:w="3610"/>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log_serial.py, plot_errors.py</w:t>
            </w:r>
          </w:p>
        </w:tc>
        <w:tc>
          <w:tcPr>
            <w:tcW w:type="dxa" w:w="5416"/>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BMI270 live logger, error plots and histograms</w:t>
            </w:r>
          </w:p>
        </w:tc>
      </w:tr>
      <w:tr>
        <w:tc>
          <w:tcPr>
            <w:tcW w:type="dxa" w:w="3610"/>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integrate_angles.py</w:t>
            </w:r>
          </w:p>
        </w:tc>
        <w:tc>
          <w:tcPr>
            <w:tcW w:type="dxa" w:w="5416"/>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Gyro angle integration with bias removal</w:t>
            </w:r>
          </w:p>
        </w:tc>
      </w:tr>
      <w:tr>
        <w:tc>
          <w:tcPr>
            <w:tcW w:type="dxa" w:w="3610"/>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log_mag.py, plot_mag.py</w:t>
            </w:r>
          </w:p>
        </w:tc>
        <w:tc>
          <w:tcPr>
            <w:tcW w:type="dxa" w:w="5416"/>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Magnetometer live logger, error plots and histograms</w:t>
            </w:r>
          </w:p>
        </w:tc>
      </w:tr>
      <w:tr>
        <w:tc>
          <w:tcPr>
            <w:tcW w:type="dxa" w:w="3610"/>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mag_heading.py</w:t>
            </w:r>
          </w:p>
        </w:tc>
        <w:tc>
          <w:tcPr>
            <w:tcW w:type="dxa" w:w="5416"/>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Heading over time, disturbance flag, 2D calibration option</w:t>
            </w:r>
          </w:p>
        </w:tc>
      </w:tr>
      <w:tr>
        <w:tc>
          <w:tcPr>
            <w:tcW w:type="dxa" w:w="3610"/>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live_heading.py, live_projection.py, live_ellipsoid.py</w:t>
            </w:r>
          </w:p>
        </w:tc>
        <w:tc>
          <w:tcPr>
            <w:tcW w:type="dxa" w:w="5416"/>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Live windows: plane angles, projections, 3D ellipsoid</w:t>
            </w:r>
          </w:p>
        </w:tc>
      </w:tr>
      <w:tr>
        <w:tc>
          <w:tcPr>
            <w:tcW w:type="dxa" w:w="3610"/>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mag_ellipsoid.py</w:t>
            </w:r>
          </w:p>
        </w:tc>
        <w:tc>
          <w:tcPr>
            <w:tcW w:type="dxa" w:w="5416"/>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Full ellipsoid fit report and plots</w:t>
            </w:r>
          </w:p>
        </w:tc>
      </w:tr>
      <w:tr>
        <w:tc>
          <w:tcPr>
            <w:tcW w:type="dxa" w:w="3610"/>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apply_motioncal.py, mag_cal_motioncal.json</w:t>
            </w:r>
          </w:p>
        </w:tc>
        <w:tc>
          <w:tcPr>
            <w:tcW w:type="dxa" w:w="5416"/>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Apply MotionCal numbers to a log</w:t>
            </w:r>
          </w:p>
        </w:tc>
      </w:tr>
      <w:tr>
        <w:tc>
          <w:tcPr>
            <w:tcW w:type="dxa" w:w="3610"/>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imu_common.py</w:t>
            </w:r>
          </w:p>
        </w:tc>
        <w:tc>
          <w:tcPr>
            <w:tcW w:type="dxa" w:w="5416"/>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Shared parsing, heading function and plot style</w:t>
            </w:r>
          </w:p>
        </w:tc>
      </w:tr>
      <w:tr>
        <w:tc>
          <w:tcPr>
            <w:tcW w:type="dxa" w:w="3610"/>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IMU_datasheet_vs_measured.xlsx</w:t>
            </w:r>
          </w:p>
        </w:tc>
        <w:tc>
          <w:tcPr>
            <w:tcW w:type="dxa" w:w="5416"/>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Datasheet error values, register settings, measured vs spec</w:t>
            </w:r>
          </w:p>
        </w:tc>
      </w:tr>
      <w:tr>
        <w:tc>
          <w:tcPr>
            <w:tcW w:type="dxa" w:w="3610"/>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run1/run2, mag1/mag2, head1, proj1, ell1/ell2 .csv and .png</w:t>
            </w:r>
          </w:p>
        </w:tc>
        <w:tc>
          <w:tcPr>
            <w:tcW w:type="dxa" w:w="5416"/>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Logged data and plots</w:t>
            </w:r>
          </w:p>
        </w:tc>
      </w:tr>
      <w:tr>
        <w:tc>
          <w:tcPr>
            <w:tcW w:type="dxa" w:w="3610"/>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tools\MotionCal.exe</w:t>
            </w:r>
          </w:p>
        </w:tc>
        <w:tc>
          <w:tcPr>
            <w:tcW w:type="dxa" w:w="5416"/>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PJRC Motion Sensor Calibration Tool</w:t>
            </w:r>
          </w:p>
        </w:tc>
      </w:tr>
    </w:tbl>
    <w:p>
      <w:pPr>
        <w:pStyle w:val="Heading1"/>
        <w:spacing w:after="160" w:before="360"/>
      </w:pPr>
      <w:r>
        <w:rPr>
          <w:rFonts w:ascii="Arial" w:cs="Arial" w:eastAsia="Arial" w:hAnsi="Arial"/>
        </w:rPr>
        <w:t xml:space="preserve">12. Where the datasheet numbers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964"/>
        <w:gridCol w:w="2257"/>
      </w:tblGrid>
      <w:tr>
        <w:trPr>
          <w:tblHeader/>
        </w:trPr>
        <w:tc>
          <w:tcPr>
            <w:tcW w:type="dxa" w:w="1805"/>
            <w:tcBorders>
              <w:top w:val="single" w:color="C8C8C8" w:sz="4"/>
              <w:left w:val="single" w:color="C8C8C8" w:sz="4"/>
              <w:bottom w:val="single" w:color="C8C8C8" w:sz="4"/>
              <w:right w:val="single" w:color="C8C8C8" w:sz="4"/>
            </w:tcBorders>
            <w:shd w:fill="2A5D9F"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Sensor</w:t>
            </w:r>
          </w:p>
        </w:tc>
        <w:tc>
          <w:tcPr>
            <w:tcW w:type="dxa" w:w="4964"/>
            <w:tcBorders>
              <w:top w:val="single" w:color="C8C8C8" w:sz="4"/>
              <w:left w:val="single" w:color="C8C8C8" w:sz="4"/>
              <w:bottom w:val="single" w:color="C8C8C8" w:sz="4"/>
              <w:right w:val="single" w:color="C8C8C8" w:sz="4"/>
            </w:tcBorders>
            <w:shd w:fill="2A5D9F"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Values</w:t>
            </w:r>
          </w:p>
        </w:tc>
        <w:tc>
          <w:tcPr>
            <w:tcW w:type="dxa" w:w="2257"/>
            <w:tcBorders>
              <w:top w:val="single" w:color="C8C8C8" w:sz="4"/>
              <w:left w:val="single" w:color="C8C8C8" w:sz="4"/>
              <w:bottom w:val="single" w:color="C8C8C8" w:sz="4"/>
              <w:right w:val="single" w:color="C8C8C8" w:sz="4"/>
            </w:tcBorders>
            <w:shd w:fill="2A5D9F"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Location</w:t>
            </w:r>
          </w:p>
        </w:tc>
      </w:tr>
      <w:tr>
        <w:tc>
          <w:tcPr>
            <w:tcW w:type="dxa" w:w="1805"/>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BMI270 accel</w:t>
            </w:r>
          </w:p>
        </w:tc>
        <w:tc>
          <w:tcPr>
            <w:tcW w:type="dxa" w:w="4964"/>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Zero-g offset +-20 mg, drift +-0.25 mg/K, sensitivity error +-0.4 %, noise 0.16 mg/rtHz, cross-axis 1 %</w:t>
            </w:r>
          </w:p>
        </w:tc>
        <w:tc>
          <w:tcPr>
            <w:tcW w:type="dxa" w:w="2257"/>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Table 2, p.12 to 13</w:t>
            </w:r>
          </w:p>
        </w:tc>
      </w:tr>
      <w:tr>
        <w:tc>
          <w:tcPr>
            <w:tcW w:type="dxa" w:w="1805"/>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BMI270 gyro</w:t>
            </w:r>
          </w:p>
        </w:tc>
        <w:tc>
          <w:tcPr>
            <w:tcW w:type="dxa" w:w="4964"/>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Zero-rate offset +-0.5 deg/s, drift +-0.015 deg/s/K, sensitivity error +-2 %, noise 0.007 deg/s/rtHz</w:t>
            </w:r>
          </w:p>
        </w:tc>
        <w:tc>
          <w:tcPr>
            <w:tcW w:type="dxa" w:w="2257"/>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Table 3, p.14 to 15</w:t>
            </w:r>
          </w:p>
        </w:tc>
      </w:tr>
      <w:tr>
        <w:tc>
          <w:tcPr>
            <w:tcW w:type="dxa" w:w="1805"/>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BMI270 NVM</w:t>
            </w:r>
          </w:p>
        </w:tc>
        <w:tc>
          <w:tcPr>
            <w:tcW w:type="dxa" w:w="4964"/>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Only 14 write cycles, so we never write it</w:t>
            </w:r>
          </w:p>
        </w:tc>
        <w:tc>
          <w:tcPr>
            <w:tcW w:type="dxa" w:w="2257"/>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p.11</w:t>
            </w:r>
          </w:p>
        </w:tc>
      </w:tr>
      <w:tr>
        <w:tc>
          <w:tcPr>
            <w:tcW w:type="dxa" w:w="1805"/>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IIS2MDC</w:t>
            </w:r>
          </w:p>
        </w:tc>
        <w:tc>
          <w:tcPr>
            <w:tcW w:type="dxa" w:w="4964"/>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Offset +-60 mG, drift +-0.3 mG/C, 1.5 mG/LSB +-7 %, noise 3 typ / 4.6 max mG</w:t>
            </w:r>
          </w:p>
        </w:tc>
        <w:tc>
          <w:tcPr>
            <w:tcW w:type="dxa" w:w="2257"/>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Table 3, p.9</w:t>
            </w:r>
          </w:p>
        </w:tc>
      </w:tr>
      <w:tr>
        <w:tc>
          <w:tcPr>
            <w:tcW w:type="dxa" w:w="1805"/>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IIS2MDC noise vs filter</w:t>
            </w:r>
          </w:p>
        </w:tc>
        <w:tc>
          <w:tcPr>
            <w:tcW w:type="dxa" w:w="4964"/>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4.5 mG LPF off, 3 mG LPF on</w:t>
            </w:r>
          </w:p>
        </w:tc>
        <w:tc>
          <w:tcPr>
            <w:tcW w:type="dxa" w:w="2257"/>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Table 10, p.16</w:t>
            </w:r>
          </w:p>
        </w:tc>
      </w:tr>
      <w:tr>
        <w:tc>
          <w:tcPr>
            <w:tcW w:type="dxa" w:w="1805"/>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IIS2MDC axes</w:t>
            </w:r>
          </w:p>
        </w:tc>
        <w:tc>
          <w:tcPr>
            <w:tcW w:type="dxa" w:w="4964"/>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Direction of X, Y, Z (left-handed)</w:t>
            </w:r>
          </w:p>
        </w:tc>
        <w:tc>
          <w:tcPr>
            <w:tcW w:type="dxa" w:w="2257"/>
            <w:tcBorders>
              <w:top w:val="single" w:color="C8C8C8" w:sz="4"/>
              <w:left w:val="single" w:color="C8C8C8" w:sz="4"/>
              <w:bottom w:val="single" w:color="C8C8C8" w:sz="4"/>
              <w:right w:val="single" w:color="C8C8C8" w:sz="4"/>
            </w:tcBorders>
            <w:tcMar>
              <w:top w:type="dxa" w:w="60"/>
              <w:left w:type="dxa" w:w="100"/>
              <w:bottom w:type="dxa" w:w="60"/>
              <w:right w:type="dxa" w:w="100"/>
            </w:tcMar>
          </w:tcPr>
          <w:p>
            <w:pPr>
              <w:spacing w:after="0"/>
            </w:pPr>
            <w:r>
              <w:rPr>
                <w:rFonts w:ascii="Arial" w:cs="Arial" w:eastAsia="Arial" w:hAnsi="Arial"/>
              </w:rPr>
              <w:t xml:space="preserve">Figure 2, p.7</w:t>
            </w:r>
          </w:p>
        </w:tc>
      </w:tr>
    </w:tbl>
    <w:p>
      <w:pPr>
        <w:pStyle w:val="Heading1"/>
        <w:spacing w:after="160" w:before="360"/>
      </w:pPr>
      <w:r>
        <w:rPr>
          <w:rFonts w:ascii="Arial" w:cs="Arial" w:eastAsia="Arial" w:hAnsi="Arial"/>
        </w:rPr>
        <w:t xml:space="preserve">13. Next steps (options)</w:t>
      </w:r>
    </w:p>
    <w:p>
      <w:pPr>
        <w:pStyle w:val="ListParagraph"/>
        <w:numPr>
          <w:ilvl w:val="0"/>
          <w:numId w:val="2"/>
        </w:numPr>
        <w:spacing w:after="60"/>
      </w:pPr>
      <w:r>
        <w:rPr>
          <w:rFonts w:ascii="Arial" w:cs="Arial" w:eastAsia="Arial" w:hAnsi="Arial"/>
          <w:b/>
          <w:bCs/>
        </w:rPr>
        <w:t xml:space="preserve">Clean magnetometer session.</w:t>
      </w:r>
      <w:r>
        <w:rPr>
          <w:rFonts w:ascii="Arial" w:cs="Arial" w:eastAsia="Arial" w:hAnsi="Arial"/>
        </w:rPr>
        <w:t xml:space="preserve"> Tape the sensor and the Uno together, or mount the sensor where it will fly. Use a long USB cable, stay away from the laptop and steel. Run MotionCal and a logged tumble back to back, then check MotionCal's numbers against that log.</w:t>
      </w:r>
    </w:p>
    <w:p>
      <w:pPr>
        <w:pStyle w:val="ListParagraph"/>
        <w:numPr>
          <w:ilvl w:val="0"/>
          <w:numId w:val="2"/>
        </w:numPr>
        <w:spacing w:after="60"/>
      </w:pPr>
      <w:r>
        <w:rPr>
          <w:rFonts w:ascii="Arial" w:cs="Arial" w:eastAsia="Arial" w:hAnsi="Arial"/>
          <w:b/>
          <w:bCs/>
        </w:rPr>
        <w:t xml:space="preserve">Check the calibrated stream.</w:t>
      </w:r>
      <w:r>
        <w:rPr>
          <w:rFonts w:ascii="Arial" w:cs="Arial" w:eastAsia="Arial" w:hAnsi="Arial"/>
        </w:rPr>
        <w:t xml:space="preserve"> With </w:t>
      </w:r>
      <w:r>
        <w:rPr>
          <w:rFonts w:ascii="Consolas" w:cs="Consolas" w:eastAsia="Consolas" w:hAnsi="Consolas"/>
          <w:sz w:val="20"/>
          <w:szCs w:val="20"/>
        </w:rPr>
        <w:t xml:space="preserve">mag_calibrated</w:t>
      </w:r>
      <w:r>
        <w:rPr>
          <w:rFonts w:ascii="Arial" w:cs="Arial" w:eastAsia="Arial" w:hAnsi="Arial"/>
        </w:rPr>
        <w:t xml:space="preserve"> running, MotionCal (after Clear) should show an offset near 0 and a matrix near identity if the calibration holds.</w:t>
      </w:r>
    </w:p>
    <w:p>
      <w:pPr>
        <w:pStyle w:val="ListParagraph"/>
        <w:numPr>
          <w:ilvl w:val="0"/>
          <w:numId w:val="2"/>
        </w:numPr>
        <w:spacing w:after="60"/>
      </w:pPr>
      <w:r>
        <w:rPr>
          <w:rFonts w:ascii="Arial" w:cs="Arial" w:eastAsia="Arial" w:hAnsi="Arial"/>
          <w:b/>
          <w:bCs/>
        </w:rPr>
        <w:t xml:space="preserve">Run the 6-position accel calibration</w:t>
      </w:r>
      <w:r>
        <w:rPr>
          <w:rFonts w:ascii="Arial" w:cs="Arial" w:eastAsia="Arial" w:hAnsi="Arial"/>
        </w:rPr>
        <w:t xml:space="preserve"> with </w:t>
      </w:r>
      <w:r>
        <w:rPr>
          <w:rFonts w:ascii="Consolas" w:cs="Consolas" w:eastAsia="Consolas" w:hAnsi="Consolas"/>
          <w:sz w:val="20"/>
          <w:szCs w:val="20"/>
        </w:rPr>
        <w:t xml:space="preserve">bmi270_acc_cal.ino</w:t>
      </w:r>
      <w:r>
        <w:rPr>
          <w:rFonts w:ascii="Arial" w:cs="Arial" w:eastAsia="Arial" w:hAnsi="Arial"/>
        </w:rPr>
        <w:t xml:space="preserve">, in the range we will fly with.</w:t>
      </w:r>
    </w:p>
    <w:p>
      <w:pPr>
        <w:pStyle w:val="ListParagraph"/>
        <w:numPr>
          <w:ilvl w:val="0"/>
          <w:numId w:val="2"/>
        </w:numPr>
        <w:spacing w:after="60"/>
      </w:pPr>
      <w:r>
        <w:rPr>
          <w:rFonts w:ascii="Arial" w:cs="Arial" w:eastAsia="Arial" w:hAnsi="Arial"/>
          <w:b/>
          <w:bCs/>
        </w:rPr>
        <w:t xml:space="preserve">Gyro bias at power-up</w:t>
      </w:r>
      <w:r>
        <w:rPr>
          <w:rFonts w:ascii="Arial" w:cs="Arial" w:eastAsia="Arial" w:hAnsi="Arial"/>
        </w:rPr>
        <w:t xml:space="preserve"> on the pad, from a few seconds of still data.</w:t>
      </w:r>
    </w:p>
    <w:p>
      <w:pPr>
        <w:pStyle w:val="ListParagraph"/>
        <w:numPr>
          <w:ilvl w:val="0"/>
          <w:numId w:val="2"/>
        </w:numPr>
        <w:spacing w:after="60"/>
      </w:pPr>
      <w:r>
        <w:rPr>
          <w:rFonts w:ascii="Arial" w:cs="Arial" w:eastAsia="Arial" w:hAnsi="Arial"/>
          <w:b/>
          <w:bCs/>
        </w:rPr>
        <w:t xml:space="preserve">Roll, pitch and tilt-corrected yaw.</w:t>
      </w:r>
      <w:r>
        <w:rPr>
          <w:rFonts w:ascii="Arial" w:cs="Arial" w:eastAsia="Arial" w:hAnsi="Arial"/>
        </w:rPr>
        <w:t xml:space="preserve"> Combine both chips in one sketch. First line up the BMI270 and IIS2MDC axes, since the two chips are rotated relative to each other and the IIS2MDC frame is left-handed.</w:t>
      </w:r>
    </w:p>
    <w:p>
      <w:pPr>
        <w:pStyle w:val="ListParagraph"/>
        <w:numPr>
          <w:ilvl w:val="0"/>
          <w:numId w:val="2"/>
        </w:numPr>
        <w:spacing w:after="60"/>
      </w:pPr>
      <w:r>
        <w:rPr>
          <w:rFonts w:ascii="Arial" w:cs="Arial" w:eastAsia="Arial" w:hAnsi="Arial"/>
          <w:b/>
          <w:bCs/>
        </w:rPr>
        <w:t xml:space="preserve">Find U8's X direction on the PCB</w:t>
      </w:r>
      <w:r>
        <w:rPr>
          <w:rFonts w:ascii="Arial" w:cs="Arial" w:eastAsia="Arial" w:hAnsi="Arial"/>
        </w:rPr>
        <w:t xml:space="preserve"> from its pin-1 dot, so a heading means a real board direction.</w:t>
      </w:r>
    </w:p>
    <w:p>
      <w:pPr>
        <w:pStyle w:val="ListParagraph"/>
        <w:numPr>
          <w:ilvl w:val="0"/>
          <w:numId w:val="2"/>
        </w:numPr>
        <w:spacing w:after="60"/>
      </w:pPr>
      <w:r>
        <w:rPr>
          <w:rFonts w:ascii="Arial" w:cs="Arial" w:eastAsia="Arial" w:hAnsi="Arial"/>
          <w:b/>
          <w:bCs/>
        </w:rPr>
        <w:t xml:space="preserve">Print more decimals at a higher rate</w:t>
      </w:r>
      <w:r>
        <w:rPr>
          <w:rFonts w:ascii="Arial" w:cs="Arial" w:eastAsia="Arial" w:hAnsi="Arial"/>
        </w:rPr>
        <w:t xml:space="preserve"> so noise numbers are not limited by the print step.</w:t>
      </w:r>
    </w:p>
    <w:p>
      <w:pPr>
        <w:pStyle w:val="ListParagraph"/>
        <w:numPr>
          <w:ilvl w:val="0"/>
          <w:numId w:val="2"/>
        </w:numPr>
        <w:spacing w:after="60"/>
      </w:pPr>
      <w:r>
        <w:rPr>
          <w:rFonts w:ascii="Arial" w:cs="Arial" w:eastAsia="Arial" w:hAnsi="Arial"/>
          <w:b/>
          <w:bCs/>
        </w:rPr>
        <w:t xml:space="preserve">Level shifting or a 3.3 V controller</w:t>
      </w:r>
      <w:r>
        <w:rPr>
          <w:rFonts w:ascii="Arial" w:cs="Arial" w:eastAsia="Arial" w:hAnsi="Arial"/>
        </w:rPr>
        <w:t xml:space="preserve"> before flight.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BMI270 + IIS2MDC work update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F6E"/>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A5D9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50b77fbd73c2fb54a431f3617677fb3cac8ce5e.png"/><Relationship Id="rId9" Type="http://schemas.openxmlformats.org/officeDocument/2006/relationships/image" Target="media/02a2ccf944a933c97ac5e4100245dd7ba152d5b3.jpg"/><Relationship Id="rId10" Type="http://schemas.openxmlformats.org/officeDocument/2006/relationships/image" Target="media/062bb20fcfd5a6b15ac2487cb4524028b129f48a.jpg"/><Relationship Id="rId11" Type="http://schemas.openxmlformats.org/officeDocument/2006/relationships/image" Target="media/d38419840d7fb4078d637b22d9af7b1b003f9f42.png"/><Relationship Id="rId12" Type="http://schemas.openxmlformats.org/officeDocument/2006/relationships/image" Target="media/e937abf7eaffc63f5f6b75037d421025927e059a.png"/><Relationship Id="rId13" Type="http://schemas.openxmlformats.org/officeDocument/2006/relationships/image" Target="media/2525d5d743802f0a65124e6fbf2d7dbaa8e6924a.png"/><Relationship Id="rId14" Type="http://schemas.openxmlformats.org/officeDocument/2006/relationships/image" Target="media/5c8f7000e9d250b650bc71fba565a7a1cbb752ce.png"/><Relationship Id="rId15" Type="http://schemas.openxmlformats.org/officeDocument/2006/relationships/image" Target="media/e86c2a0d84c05ab3be033653a54ae151ecb4190a.png"/><Relationship Id="rId16" Type="http://schemas.openxmlformats.org/officeDocument/2006/relationships/image" Target="media/0f75d77d1e62b11731ab7f60142f6049eb715615.png"/><Relationship Id="rId17" Type="http://schemas.openxmlformats.org/officeDocument/2006/relationships/image" Target="media/161ce55407a779bbc4039f1b3463643f889cb30c.png"/><Relationship Id="rId18" Type="http://schemas.openxmlformats.org/officeDocument/2006/relationships/image" Target="media/56a53c7251f3495731c44e50bd551005dc60a2da.png"/><Relationship Id="rId19" Type="http://schemas.openxmlformats.org/officeDocument/2006/relationships/image" Target="media/50ffdf911ac00053dad35c75ac1017dc0e48a1d1.png"/><Relationship Id="rId20" Type="http://schemas.openxmlformats.org/officeDocument/2006/relationships/image" Target="media/632641f3f8d86468307e2a697920c5ccda7b4609.png"/><Relationship Id="rId21" Type="http://schemas.openxmlformats.org/officeDocument/2006/relationships/image" Target="media/21d542b7bd3ae00b29198d0440a8415f8b6abda4.png"/><Relationship Id="rId22" Type="http://schemas.openxmlformats.org/officeDocument/2006/relationships/image" Target="media/a0a53cf832574bdfc73300b756ffb72be5a4acbe.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2026-10-07T17:29:52.519Z</dcterms:created>
  <dcterms:modified xsi:type="dcterms:W3CDTF">2026-10-07T17:29:52.520Z</dcterms:modified>
</cp:coreProperties>
</file>

<file path=docProps/custom.xml><?xml version="1.0" encoding="utf-8"?>
<Properties xmlns="http://schemas.openxmlformats.org/officeDocument/2006/custom-properties" xmlns:vt="http://schemas.openxmlformats.org/officeDocument/2006/docPropsVTypes"/>
</file>