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911" w:rsidRDefault="000004B6" w:rsidP="009B3911">
      <w:r>
        <w:rPr>
          <w:noProof/>
          <w:lang w:eastAsia="es-MX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0" type="#_x0000_t136" style="position:absolute;margin-left:.8pt;margin-top:11.45pt;width:441.5pt;height:31.9pt;z-index:-251658752" wrapcoords="20023 -502 110 -502 110 7535 -587 13563 -587 14065 -513 20595 73 22605 1320 22605 8838 22605 21160 22605 21637 22102 21637 1507 21343 -502 20353 -502 20023 -502" fillcolor="#9400ed" strokecolor="#eaeaea" strokeweight="1pt">
            <v:fill r:id="rId6" o:title="" color2="blue" angle="-90" colors="0 #a603ab;13763f #0819fb;22938f #1a8d48;34079f yellow;47841f #ee3f17;57672f #e81766;1 #a603ab" method="none" type="gradient"/>
            <v:stroke r:id="rId6" o:title=""/>
            <v:shadow on="t" type="perspective" color="silver" opacity="52429f" origin="-.5,.5" matrix=",46340f,,.5,,-4768371582e-16"/>
            <v:textpath style="font-family:&quot;Arial Black&quot;;font-weight:bold;v-text-kern:t" trim="t" fitpath="t" string="ACTIVIDAD COMPLEMENTARIA 1.2"/>
            <w10:wrap type="through"/>
          </v:shape>
        </w:pict>
      </w:r>
    </w:p>
    <w:p w:rsidR="0075449D" w:rsidRDefault="0075449D" w:rsidP="009B3911">
      <w:r>
        <w:t>RELACIONA LAS COLUMNAS ESCRIBIENDO EN EL PARENTESIS LA LETRA QUE CORRESPONDA</w:t>
      </w:r>
    </w:p>
    <w:tbl>
      <w:tblPr>
        <w:tblStyle w:val="Cuadrculaclara-nfasis4"/>
        <w:tblW w:w="0" w:type="auto"/>
        <w:tblBorders>
          <w:top w:val="single" w:sz="18" w:space="0" w:color="8064A2" w:themeColor="accent4"/>
          <w:left w:val="single" w:sz="18" w:space="0" w:color="8064A2" w:themeColor="accent4"/>
          <w:bottom w:val="single" w:sz="18" w:space="0" w:color="8064A2" w:themeColor="accent4"/>
          <w:right w:val="single" w:sz="18" w:space="0" w:color="8064A2" w:themeColor="accent4"/>
          <w:insideH w:val="single" w:sz="18" w:space="0" w:color="8064A2" w:themeColor="accent4"/>
          <w:insideV w:val="single" w:sz="18" w:space="0" w:color="8064A2" w:themeColor="accent4"/>
        </w:tblBorders>
        <w:tblLook w:val="04A0"/>
      </w:tblPr>
      <w:tblGrid>
        <w:gridCol w:w="4489"/>
        <w:gridCol w:w="4489"/>
      </w:tblGrid>
      <w:tr w:rsidR="0075449D" w:rsidTr="00981F6D">
        <w:trPr>
          <w:cnfStyle w:val="100000000000"/>
        </w:trPr>
        <w:tc>
          <w:tcPr>
            <w:cnfStyle w:val="001000000000"/>
            <w:tcW w:w="44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1E12" w:rsidRDefault="0075449D" w:rsidP="00B14628">
            <w:r>
              <w:t>a)</w:t>
            </w:r>
            <w:r w:rsidR="000C1E12">
              <w:t xml:space="preserve"> </w:t>
            </w:r>
            <w:r w:rsidR="008E3976">
              <w:t>LA RAZÓN</w:t>
            </w:r>
          </w:p>
        </w:tc>
        <w:tc>
          <w:tcPr>
            <w:tcW w:w="44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5449D" w:rsidRPr="00EF1453" w:rsidRDefault="0075449D" w:rsidP="00EF1453">
            <w:pPr>
              <w:jc w:val="both"/>
              <w:cnfStyle w:val="100000000000"/>
              <w:rPr>
                <w:b w:val="0"/>
              </w:rPr>
            </w:pPr>
            <w:r w:rsidRPr="00EF1453">
              <w:rPr>
                <w:b w:val="0"/>
              </w:rPr>
              <w:t>(       )</w:t>
            </w:r>
            <w:r w:rsidR="008E3976" w:rsidRPr="00EF1453">
              <w:rPr>
                <w:b w:val="0"/>
              </w:rPr>
              <w:t xml:space="preserve">  Proviene del  latín </w:t>
            </w:r>
            <w:r w:rsidR="008E3976" w:rsidRPr="00EF1453">
              <w:rPr>
                <w:b w:val="0"/>
                <w:i/>
              </w:rPr>
              <w:t>ratio</w:t>
            </w:r>
            <w:r w:rsidR="008E3976" w:rsidRPr="00EF1453">
              <w:rPr>
                <w:b w:val="0"/>
              </w:rPr>
              <w:t>, que significa razón, el cual afirma que es posible conocer la realidad mediante el pensamiento puro.</w:t>
            </w:r>
          </w:p>
        </w:tc>
      </w:tr>
      <w:tr w:rsidR="0075449D" w:rsidTr="00981F6D">
        <w:trPr>
          <w:cnfStyle w:val="000000100000"/>
        </w:trPr>
        <w:tc>
          <w:tcPr>
            <w:cnfStyle w:val="001000000000"/>
            <w:tcW w:w="44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81F6D" w:rsidRDefault="0075449D" w:rsidP="009B3911">
            <w:r>
              <w:t>b)</w:t>
            </w:r>
            <w:r w:rsidR="00981F6D">
              <w:t xml:space="preserve"> </w:t>
            </w:r>
            <w:r w:rsidR="008E3976">
              <w:t>RACIONALISMO</w:t>
            </w:r>
          </w:p>
          <w:p w:rsidR="000C1E12" w:rsidRDefault="000C1E12" w:rsidP="009B3911"/>
        </w:tc>
        <w:tc>
          <w:tcPr>
            <w:tcW w:w="44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5449D" w:rsidRPr="00EF1453" w:rsidRDefault="0075449D" w:rsidP="00EF1453">
            <w:pPr>
              <w:jc w:val="both"/>
              <w:cnfStyle w:val="000000100000"/>
            </w:pPr>
            <w:r w:rsidRPr="00EF1453">
              <w:t xml:space="preserve">(    </w:t>
            </w:r>
            <w:r w:rsidR="00EF1453" w:rsidRPr="00EF1453">
              <w:t xml:space="preserve"> </w:t>
            </w:r>
            <w:r w:rsidRPr="00EF1453">
              <w:t xml:space="preserve"> )</w:t>
            </w:r>
            <w:r w:rsidR="008E3976" w:rsidRPr="00EF1453">
              <w:t xml:space="preserve"> La palabra proviene del latín “res”, que significa “cosa”</w:t>
            </w:r>
            <w:r w:rsidR="00EF1453" w:rsidRPr="00EF1453">
              <w:t>.</w:t>
            </w:r>
          </w:p>
          <w:p w:rsidR="008E3976" w:rsidRPr="00EF1453" w:rsidRDefault="008E3976" w:rsidP="009B3911">
            <w:pPr>
              <w:cnfStyle w:val="000000100000"/>
            </w:pPr>
          </w:p>
        </w:tc>
      </w:tr>
      <w:tr w:rsidR="0075449D" w:rsidTr="00981F6D">
        <w:trPr>
          <w:cnfStyle w:val="000000010000"/>
        </w:trPr>
        <w:tc>
          <w:tcPr>
            <w:cnfStyle w:val="001000000000"/>
            <w:tcW w:w="44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1E12" w:rsidRDefault="0075449D" w:rsidP="009B3911">
            <w:r>
              <w:t xml:space="preserve">c) </w:t>
            </w:r>
            <w:r w:rsidR="00D15FC9">
              <w:t>RENE DESCARTES</w:t>
            </w:r>
          </w:p>
          <w:p w:rsidR="00E449C8" w:rsidRDefault="00E449C8" w:rsidP="009B3911"/>
        </w:tc>
        <w:tc>
          <w:tcPr>
            <w:tcW w:w="44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5449D" w:rsidRPr="00EF1453" w:rsidRDefault="0075449D" w:rsidP="00EF1453">
            <w:pPr>
              <w:jc w:val="both"/>
              <w:cnfStyle w:val="000000010000"/>
            </w:pPr>
            <w:r w:rsidRPr="00EF1453">
              <w:t>(       )</w:t>
            </w:r>
            <w:r w:rsidR="008E3976" w:rsidRPr="00EF1453">
              <w:t xml:space="preserve"> Esta puede decir que una cosa es como es y no puede ser de otra manera</w:t>
            </w:r>
            <w:r w:rsidR="00EF1453" w:rsidRPr="00EF1453">
              <w:t>.</w:t>
            </w:r>
          </w:p>
          <w:p w:rsidR="008E3976" w:rsidRPr="00EF1453" w:rsidRDefault="008E3976" w:rsidP="00B14628">
            <w:pPr>
              <w:cnfStyle w:val="000000010000"/>
            </w:pPr>
          </w:p>
        </w:tc>
      </w:tr>
      <w:tr w:rsidR="0075449D" w:rsidTr="00981F6D">
        <w:trPr>
          <w:cnfStyle w:val="000000100000"/>
        </w:trPr>
        <w:tc>
          <w:tcPr>
            <w:cnfStyle w:val="001000000000"/>
            <w:tcW w:w="44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1E12" w:rsidRDefault="0075449D" w:rsidP="00B14628">
            <w:r>
              <w:t>d)</w:t>
            </w:r>
            <w:r w:rsidR="00942B5D">
              <w:t xml:space="preserve"> </w:t>
            </w:r>
            <w:r w:rsidR="00D15FC9">
              <w:t>GUILLERMO LEIBNIZ</w:t>
            </w:r>
          </w:p>
        </w:tc>
        <w:tc>
          <w:tcPr>
            <w:tcW w:w="44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5449D" w:rsidRPr="00EF1453" w:rsidRDefault="0075449D" w:rsidP="00EF1453">
            <w:pPr>
              <w:jc w:val="both"/>
              <w:cnfStyle w:val="000000100000"/>
            </w:pPr>
            <w:r w:rsidRPr="00EF1453">
              <w:t>(       )</w:t>
            </w:r>
            <w:r w:rsidR="008E3976" w:rsidRPr="00EF1453">
              <w:t xml:space="preserve"> “PIENSO LUEGO EXISTO” Adoptó  el método de la duda en todas las cosas, de esta manera él podía construir la certeza ante la duda.</w:t>
            </w:r>
          </w:p>
        </w:tc>
      </w:tr>
      <w:tr w:rsidR="0075449D" w:rsidTr="00981F6D">
        <w:trPr>
          <w:cnfStyle w:val="000000010000"/>
        </w:trPr>
        <w:tc>
          <w:tcPr>
            <w:cnfStyle w:val="001000000000"/>
            <w:tcW w:w="44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5449D" w:rsidRDefault="0075449D" w:rsidP="009B3911">
            <w:r>
              <w:t>e)</w:t>
            </w:r>
            <w:r w:rsidR="00021DCD" w:rsidRPr="00D858A1">
              <w:rPr>
                <w:rFonts w:cs="Gisha"/>
              </w:rPr>
              <w:t xml:space="preserve"> </w:t>
            </w:r>
            <w:r w:rsidR="008E3976">
              <w:rPr>
                <w:rFonts w:cs="Gisha"/>
              </w:rPr>
              <w:t>REALIDAD</w:t>
            </w:r>
          </w:p>
          <w:p w:rsidR="000C1E12" w:rsidRDefault="000C1E12" w:rsidP="009B3911"/>
        </w:tc>
        <w:tc>
          <w:tcPr>
            <w:tcW w:w="44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5449D" w:rsidRPr="00EF1453" w:rsidRDefault="0075449D" w:rsidP="00EF1453">
            <w:pPr>
              <w:jc w:val="both"/>
              <w:cnfStyle w:val="000000010000"/>
            </w:pPr>
            <w:r w:rsidRPr="00EF1453">
              <w:t xml:space="preserve">(     </w:t>
            </w:r>
            <w:r w:rsidR="00EF1453" w:rsidRPr="00EF1453">
              <w:t xml:space="preserve"> </w:t>
            </w:r>
            <w:r w:rsidRPr="00EF1453">
              <w:t xml:space="preserve"> )</w:t>
            </w:r>
            <w:r w:rsidR="00E449C8" w:rsidRPr="00EF1453">
              <w:t xml:space="preserve"> </w:t>
            </w:r>
            <w:r w:rsidR="00D15FC9" w:rsidRPr="00EF1453">
              <w:t>Establece que las verdades no pueden llegar de la experiencia, al contrario las verdades se fundan en el principio de la razón. Nada sucede y ocurre sin que haya una causa o razón predeterminada.</w:t>
            </w:r>
          </w:p>
        </w:tc>
      </w:tr>
    </w:tbl>
    <w:p w:rsidR="0075449D" w:rsidRDefault="0075449D" w:rsidP="009B3911"/>
    <w:p w:rsidR="008E3976" w:rsidRDefault="008E3976" w:rsidP="009B3911">
      <w:r>
        <w:t>RESPUESTAS:</w:t>
      </w:r>
    </w:p>
    <w:tbl>
      <w:tblPr>
        <w:tblStyle w:val="Cuadrculaclara-nfasis4"/>
        <w:tblW w:w="0" w:type="auto"/>
        <w:tblBorders>
          <w:top w:val="single" w:sz="18" w:space="0" w:color="8064A2" w:themeColor="accent4"/>
          <w:left w:val="single" w:sz="18" w:space="0" w:color="8064A2" w:themeColor="accent4"/>
          <w:bottom w:val="single" w:sz="18" w:space="0" w:color="8064A2" w:themeColor="accent4"/>
          <w:right w:val="single" w:sz="18" w:space="0" w:color="8064A2" w:themeColor="accent4"/>
          <w:insideH w:val="single" w:sz="18" w:space="0" w:color="8064A2" w:themeColor="accent4"/>
          <w:insideV w:val="single" w:sz="18" w:space="0" w:color="8064A2" w:themeColor="accent4"/>
        </w:tblBorders>
        <w:tblLook w:val="04A0"/>
      </w:tblPr>
      <w:tblGrid>
        <w:gridCol w:w="4489"/>
        <w:gridCol w:w="4489"/>
      </w:tblGrid>
      <w:tr w:rsidR="008E3976" w:rsidTr="00F40C03">
        <w:trPr>
          <w:cnfStyle w:val="100000000000"/>
        </w:trPr>
        <w:tc>
          <w:tcPr>
            <w:cnfStyle w:val="001000000000"/>
            <w:tcW w:w="44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E3976" w:rsidRDefault="008E3976" w:rsidP="00F40C03">
            <w:r>
              <w:t>a) LA RAZÓN</w:t>
            </w:r>
          </w:p>
        </w:tc>
        <w:tc>
          <w:tcPr>
            <w:tcW w:w="44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E3976" w:rsidRPr="00B14628" w:rsidRDefault="008E3976" w:rsidP="00EF1453">
            <w:pPr>
              <w:jc w:val="both"/>
              <w:cnfStyle w:val="100000000000"/>
              <w:rPr>
                <w:b w:val="0"/>
              </w:rPr>
            </w:pPr>
            <w:r w:rsidRPr="008E3976">
              <w:rPr>
                <w:highlight w:val="yellow"/>
              </w:rPr>
              <w:t>(   b   )</w:t>
            </w:r>
            <w:r w:rsidRPr="008E3976">
              <w:rPr>
                <w:b w:val="0"/>
              </w:rPr>
              <w:t xml:space="preserve">  </w:t>
            </w:r>
            <w:r>
              <w:rPr>
                <w:b w:val="0"/>
              </w:rPr>
              <w:t>P</w:t>
            </w:r>
            <w:r w:rsidRPr="008E3976">
              <w:rPr>
                <w:b w:val="0"/>
              </w:rPr>
              <w:t xml:space="preserve">roviene del  latín </w:t>
            </w:r>
            <w:r w:rsidRPr="008E3976">
              <w:rPr>
                <w:b w:val="0"/>
                <w:i/>
              </w:rPr>
              <w:t>ratio</w:t>
            </w:r>
            <w:r w:rsidRPr="008E3976">
              <w:rPr>
                <w:b w:val="0"/>
              </w:rPr>
              <w:t>, que significa razón, el cual afirma que es posible conocer la realidad mediante el pensamiento puro.</w:t>
            </w:r>
          </w:p>
        </w:tc>
      </w:tr>
      <w:tr w:rsidR="008E3976" w:rsidTr="00F40C03">
        <w:trPr>
          <w:cnfStyle w:val="000000100000"/>
        </w:trPr>
        <w:tc>
          <w:tcPr>
            <w:cnfStyle w:val="001000000000"/>
            <w:tcW w:w="44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E3976" w:rsidRDefault="008E3976" w:rsidP="00F40C03">
            <w:r>
              <w:t>b) RACIONALISMO</w:t>
            </w:r>
          </w:p>
          <w:p w:rsidR="008E3976" w:rsidRDefault="008E3976" w:rsidP="00F40C03"/>
        </w:tc>
        <w:tc>
          <w:tcPr>
            <w:tcW w:w="44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E3976" w:rsidRDefault="008E3976" w:rsidP="00EF1453">
            <w:pPr>
              <w:jc w:val="both"/>
              <w:cnfStyle w:val="000000100000"/>
            </w:pPr>
            <w:r w:rsidRPr="008E3976">
              <w:rPr>
                <w:b/>
                <w:highlight w:val="yellow"/>
              </w:rPr>
              <w:t xml:space="preserve">(    </w:t>
            </w:r>
            <w:r w:rsidR="00EF1453">
              <w:rPr>
                <w:b/>
                <w:highlight w:val="yellow"/>
              </w:rPr>
              <w:t>e</w:t>
            </w:r>
            <w:r w:rsidRPr="008E3976">
              <w:rPr>
                <w:b/>
                <w:highlight w:val="yellow"/>
              </w:rPr>
              <w:t xml:space="preserve"> )</w:t>
            </w:r>
            <w:r w:rsidRPr="008E3976">
              <w:rPr>
                <w:highlight w:val="yellow"/>
              </w:rPr>
              <w:t xml:space="preserve"> </w:t>
            </w:r>
            <w:r>
              <w:t xml:space="preserve">La palabra </w:t>
            </w:r>
            <w:r w:rsidRPr="00950288">
              <w:t xml:space="preserve">proviene del latín “res”, </w:t>
            </w:r>
            <w:r>
              <w:t xml:space="preserve">que significa </w:t>
            </w:r>
            <w:r w:rsidRPr="00950288">
              <w:t>“cosa”</w:t>
            </w:r>
          </w:p>
          <w:p w:rsidR="008E3976" w:rsidRDefault="008E3976" w:rsidP="00EF1453">
            <w:pPr>
              <w:jc w:val="both"/>
              <w:cnfStyle w:val="000000100000"/>
            </w:pPr>
          </w:p>
        </w:tc>
      </w:tr>
      <w:tr w:rsidR="008E3976" w:rsidTr="00F40C03">
        <w:trPr>
          <w:cnfStyle w:val="000000010000"/>
        </w:trPr>
        <w:tc>
          <w:tcPr>
            <w:cnfStyle w:val="001000000000"/>
            <w:tcW w:w="44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E3976" w:rsidRDefault="008E3976" w:rsidP="00F40C03">
            <w:r>
              <w:t xml:space="preserve">c) </w:t>
            </w:r>
            <w:r w:rsidR="00D15FC9">
              <w:t xml:space="preserve">RENE DESCARTES </w:t>
            </w:r>
          </w:p>
          <w:p w:rsidR="008E3976" w:rsidRDefault="008E3976" w:rsidP="00F40C03"/>
        </w:tc>
        <w:tc>
          <w:tcPr>
            <w:tcW w:w="44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E3976" w:rsidRDefault="008E3976" w:rsidP="00EF1453">
            <w:pPr>
              <w:jc w:val="both"/>
              <w:cnfStyle w:val="000000010000"/>
            </w:pPr>
            <w:r w:rsidRPr="008E3976">
              <w:rPr>
                <w:b/>
                <w:highlight w:val="yellow"/>
              </w:rPr>
              <w:t xml:space="preserve">(    </w:t>
            </w:r>
            <w:r w:rsidR="00EF1453">
              <w:rPr>
                <w:b/>
                <w:highlight w:val="yellow"/>
              </w:rPr>
              <w:t>a</w:t>
            </w:r>
            <w:r w:rsidRPr="008E3976">
              <w:rPr>
                <w:b/>
                <w:highlight w:val="yellow"/>
              </w:rPr>
              <w:t xml:space="preserve">  )</w:t>
            </w:r>
            <w:r w:rsidRPr="008E3976">
              <w:rPr>
                <w:highlight w:val="yellow"/>
              </w:rPr>
              <w:t xml:space="preserve"> </w:t>
            </w:r>
            <w:r>
              <w:t>Esta puede decir que una cosa es como es y no puede ser de otra manera</w:t>
            </w:r>
          </w:p>
          <w:p w:rsidR="008E3976" w:rsidRDefault="008E3976" w:rsidP="00EF1453">
            <w:pPr>
              <w:jc w:val="both"/>
              <w:cnfStyle w:val="000000010000"/>
            </w:pPr>
          </w:p>
        </w:tc>
      </w:tr>
      <w:tr w:rsidR="008E3976" w:rsidTr="00F40C03">
        <w:trPr>
          <w:cnfStyle w:val="000000100000"/>
        </w:trPr>
        <w:tc>
          <w:tcPr>
            <w:cnfStyle w:val="001000000000"/>
            <w:tcW w:w="44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E3976" w:rsidRPr="00D15FC9" w:rsidRDefault="008E3976" w:rsidP="00F40C03">
            <w:pPr>
              <w:rPr>
                <w:b w:val="0"/>
              </w:rPr>
            </w:pPr>
            <w:r>
              <w:lastRenderedPageBreak/>
              <w:t xml:space="preserve">d) </w:t>
            </w:r>
            <w:r w:rsidR="00D15FC9">
              <w:t>GUILLERMO LEIBNIZ</w:t>
            </w:r>
          </w:p>
        </w:tc>
        <w:tc>
          <w:tcPr>
            <w:tcW w:w="44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E3976" w:rsidRDefault="00D15FC9" w:rsidP="00EF1453">
            <w:pPr>
              <w:jc w:val="both"/>
              <w:cnfStyle w:val="000000100000"/>
            </w:pPr>
            <w:r w:rsidRPr="00D15FC9">
              <w:rPr>
                <w:b/>
                <w:highlight w:val="yellow"/>
              </w:rPr>
              <w:t xml:space="preserve">(    </w:t>
            </w:r>
            <w:proofErr w:type="gramStart"/>
            <w:r w:rsidR="00EF1453">
              <w:rPr>
                <w:b/>
                <w:highlight w:val="yellow"/>
              </w:rPr>
              <w:t>c</w:t>
            </w:r>
            <w:r w:rsidR="008E3976" w:rsidRPr="00D15FC9">
              <w:rPr>
                <w:b/>
                <w:highlight w:val="yellow"/>
              </w:rPr>
              <w:t xml:space="preserve">  )</w:t>
            </w:r>
            <w:proofErr w:type="gramEnd"/>
            <w:r>
              <w:t xml:space="preserve"> </w:t>
            </w:r>
            <w:r w:rsidRPr="00D15FC9">
              <w:t>“PIENSO LUEGO EXISTO” Adoptó  el método de la duda en todas las cosas, de esta manera él podía construir la certeza ante la duda.</w:t>
            </w:r>
          </w:p>
        </w:tc>
      </w:tr>
      <w:tr w:rsidR="008E3976" w:rsidTr="00F40C03">
        <w:trPr>
          <w:cnfStyle w:val="000000010000"/>
        </w:trPr>
        <w:tc>
          <w:tcPr>
            <w:cnfStyle w:val="001000000000"/>
            <w:tcW w:w="44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E3976" w:rsidRDefault="008E3976" w:rsidP="00F40C03">
            <w:r>
              <w:t>e)</w:t>
            </w:r>
            <w:r w:rsidRPr="00D858A1">
              <w:rPr>
                <w:rFonts w:cs="Gisha"/>
              </w:rPr>
              <w:t xml:space="preserve"> </w:t>
            </w:r>
            <w:r>
              <w:rPr>
                <w:rFonts w:cs="Gisha"/>
              </w:rPr>
              <w:t>REALIDAD</w:t>
            </w:r>
          </w:p>
          <w:p w:rsidR="008E3976" w:rsidRDefault="008E3976" w:rsidP="00F40C03"/>
        </w:tc>
        <w:tc>
          <w:tcPr>
            <w:tcW w:w="44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E3976" w:rsidRDefault="00D15FC9" w:rsidP="00EF1453">
            <w:pPr>
              <w:jc w:val="both"/>
              <w:cnfStyle w:val="000000010000"/>
            </w:pPr>
            <w:r w:rsidRPr="00D15FC9">
              <w:rPr>
                <w:b/>
                <w:highlight w:val="yellow"/>
              </w:rPr>
              <w:t xml:space="preserve">(    </w:t>
            </w:r>
            <w:proofErr w:type="gramStart"/>
            <w:r w:rsidRPr="00D15FC9">
              <w:rPr>
                <w:b/>
                <w:highlight w:val="yellow"/>
              </w:rPr>
              <w:t xml:space="preserve">d </w:t>
            </w:r>
            <w:r w:rsidR="008E3976" w:rsidRPr="00D15FC9">
              <w:rPr>
                <w:b/>
                <w:highlight w:val="yellow"/>
              </w:rPr>
              <w:t xml:space="preserve"> )</w:t>
            </w:r>
            <w:proofErr w:type="gramEnd"/>
            <w:r w:rsidR="008E3976">
              <w:t xml:space="preserve"> </w:t>
            </w:r>
            <w:r>
              <w:t>Establece que l</w:t>
            </w:r>
            <w:r w:rsidRPr="00D15FC9">
              <w:t>as verdades no pueden llegar de la experiencia, al contrario las verdades se fundan en el principio de la razón. Nada sucede y ocurre sin que haya una causa o razón predeterminada.</w:t>
            </w:r>
          </w:p>
        </w:tc>
      </w:tr>
    </w:tbl>
    <w:p w:rsidR="008E3976" w:rsidRDefault="008E3976" w:rsidP="009B3911"/>
    <w:sectPr w:rsidR="008E3976" w:rsidSect="0012603A">
      <w:headerReference w:type="default" r:id="rId7"/>
      <w:footerReference w:type="default" r:id="rId8"/>
      <w:pgSz w:w="12240" w:h="15840" w:code="1"/>
      <w:pgMar w:top="1701" w:right="1701" w:bottom="1418" w:left="1701" w:header="964" w:footer="17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0AA3" w:rsidRDefault="00EA0AA3" w:rsidP="00A24DC1">
      <w:pPr>
        <w:spacing w:after="0" w:line="240" w:lineRule="auto"/>
      </w:pPr>
      <w:r>
        <w:separator/>
      </w:r>
    </w:p>
  </w:endnote>
  <w:endnote w:type="continuationSeparator" w:id="0">
    <w:p w:rsidR="00EA0AA3" w:rsidRDefault="00EA0AA3" w:rsidP="00A24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ill Sans MT">
    <w:altName w:val="Segoe UI"/>
    <w:charset w:val="00"/>
    <w:family w:val="swiss"/>
    <w:pitch w:val="variable"/>
    <w:sig w:usb0="00000001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42913"/>
      <w:docPartObj>
        <w:docPartGallery w:val="Page Numbers (Bottom of Page)"/>
        <w:docPartUnique/>
      </w:docPartObj>
    </w:sdtPr>
    <w:sdtContent>
      <w:p w:rsidR="00CD5ECF" w:rsidRDefault="000004B6" w:rsidP="00570233">
        <w:pPr>
          <w:pStyle w:val="Piedepgina"/>
          <w:jc w:val="right"/>
        </w:pPr>
        <w:r>
          <w:rPr>
            <w:noProof/>
            <w:lang w:eastAsia="es-MX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6" type="#_x0000_t32" style="position:absolute;left:0;text-align:left;margin-left:-3.3pt;margin-top:7.7pt;width:431.45pt;height:0;z-index:251663360;mso-position-horizontal-relative:text;mso-position-vertical-relative:text" o:connectortype="straight" strokecolor="#c00000" strokeweight="1.5pt">
              <v:shadow color="#92d050" opacity=".5" offset="-1pt,-2pt" offset2="10pt,8pt"/>
            </v:shape>
          </w:pict>
        </w:r>
        <w:r>
          <w:fldChar w:fldCharType="begin"/>
        </w:r>
        <w:r w:rsidR="009B3911">
          <w:instrText xml:space="preserve"> PAGE   \* MERGEFORMAT </w:instrText>
        </w:r>
        <w:r>
          <w:fldChar w:fldCharType="separate"/>
        </w:r>
        <w:r w:rsidR="00EF1453">
          <w:rPr>
            <w:noProof/>
          </w:rPr>
          <w:t>1</w:t>
        </w:r>
        <w:r>
          <w:fldChar w:fldCharType="end"/>
        </w:r>
      </w:p>
      <w:tbl>
        <w:tblPr>
          <w:tblW w:w="0" w:type="auto"/>
          <w:jc w:val="center"/>
          <w:tblInd w:w="492" w:type="dxa"/>
          <w:tblCellMar>
            <w:left w:w="0" w:type="dxa"/>
            <w:right w:w="0" w:type="dxa"/>
          </w:tblCellMar>
          <w:tblLook w:val="04A0"/>
        </w:tblPr>
        <w:tblGrid>
          <w:gridCol w:w="3008"/>
          <w:gridCol w:w="194"/>
          <w:gridCol w:w="2020"/>
        </w:tblGrid>
        <w:tr w:rsidR="00CD5ECF" w:rsidRPr="00560385" w:rsidTr="00BB1708">
          <w:trPr>
            <w:trHeight w:val="552"/>
            <w:jc w:val="center"/>
          </w:trPr>
          <w:tc>
            <w:tcPr>
              <w:tcW w:w="0" w:type="auto"/>
              <w:shd w:val="clear" w:color="auto" w:fill="auto"/>
              <w:tcMar>
                <w:top w:w="15" w:type="dxa"/>
                <w:left w:w="94" w:type="dxa"/>
                <w:bottom w:w="0" w:type="dxa"/>
                <w:right w:w="94" w:type="dxa"/>
              </w:tcMar>
              <w:vAlign w:val="center"/>
              <w:hideMark/>
            </w:tcPr>
            <w:p w:rsidR="00CD5ECF" w:rsidRPr="00560385" w:rsidRDefault="009B3911" w:rsidP="00CE32D7">
              <w:pPr>
                <w:pStyle w:val="Piedepgina"/>
                <w:jc w:val="right"/>
                <w:rPr>
                  <w:sz w:val="10"/>
                  <w:szCs w:val="10"/>
                </w:rPr>
              </w:pPr>
              <w:r w:rsidRPr="00560385">
                <w:rPr>
                  <w:b/>
                  <w:bCs/>
                  <w:sz w:val="10"/>
                  <w:szCs w:val="10"/>
                  <w:lang w:val="es-ES"/>
                </w:rPr>
                <w:t>SECRETARÍA DE EDUCACIÓN</w:t>
              </w:r>
            </w:p>
            <w:p w:rsidR="00CD5ECF" w:rsidRPr="00560385" w:rsidRDefault="009B3911" w:rsidP="00CE32D7">
              <w:pPr>
                <w:pStyle w:val="Piedepgina"/>
                <w:jc w:val="right"/>
                <w:rPr>
                  <w:sz w:val="10"/>
                  <w:szCs w:val="10"/>
                </w:rPr>
              </w:pPr>
              <w:r w:rsidRPr="00560385">
                <w:rPr>
                  <w:sz w:val="10"/>
                  <w:szCs w:val="10"/>
                  <w:lang w:val="es-ES"/>
                </w:rPr>
                <w:t>SUBSECRETARÍA DE EDUCACIÓN MEDIA SUPERIOR Y SUPERIOR</w:t>
              </w:r>
            </w:p>
            <w:p w:rsidR="00CD5ECF" w:rsidRPr="00560385" w:rsidRDefault="00BB1708" w:rsidP="00CE32D7">
              <w:pPr>
                <w:pStyle w:val="Piedepgina"/>
                <w:jc w:val="right"/>
                <w:rPr>
                  <w:sz w:val="10"/>
                  <w:szCs w:val="10"/>
                </w:rPr>
              </w:pPr>
              <w:r>
                <w:rPr>
                  <w:sz w:val="10"/>
                  <w:szCs w:val="10"/>
                  <w:lang w:val="es-ES"/>
                </w:rPr>
                <w:t>UNIVERSIDAD DIGITAL</w:t>
              </w:r>
              <w:r w:rsidR="009B3911" w:rsidRPr="00560385">
                <w:rPr>
                  <w:sz w:val="10"/>
                  <w:szCs w:val="10"/>
                  <w:lang w:val="es-ES"/>
                </w:rPr>
                <w:t xml:space="preserve"> DEL ESTADO DE MÉXICO</w:t>
              </w:r>
            </w:p>
          </w:tc>
          <w:tc>
            <w:tcPr>
              <w:tcW w:w="0" w:type="auto"/>
              <w:shd w:val="clear" w:color="auto" w:fill="auto"/>
              <w:tcMar>
                <w:top w:w="15" w:type="dxa"/>
                <w:left w:w="94" w:type="dxa"/>
                <w:bottom w:w="0" w:type="dxa"/>
                <w:right w:w="94" w:type="dxa"/>
              </w:tcMar>
              <w:vAlign w:val="center"/>
              <w:hideMark/>
            </w:tcPr>
            <w:p w:rsidR="00CD5ECF" w:rsidRPr="00560385" w:rsidRDefault="00EF1453" w:rsidP="00570233">
              <w:pPr>
                <w:pStyle w:val="Piedepgina"/>
                <w:jc w:val="center"/>
                <w:rPr>
                  <w:sz w:val="10"/>
                  <w:szCs w:val="10"/>
                </w:rPr>
              </w:pPr>
            </w:p>
          </w:tc>
          <w:tc>
            <w:tcPr>
              <w:tcW w:w="0" w:type="auto"/>
              <w:shd w:val="clear" w:color="auto" w:fill="auto"/>
              <w:tcMar>
                <w:top w:w="15" w:type="dxa"/>
                <w:left w:w="94" w:type="dxa"/>
                <w:bottom w:w="0" w:type="dxa"/>
                <w:right w:w="94" w:type="dxa"/>
              </w:tcMar>
              <w:vAlign w:val="center"/>
              <w:hideMark/>
            </w:tcPr>
            <w:p w:rsidR="00CD5ECF" w:rsidRPr="00560385" w:rsidRDefault="009B3911" w:rsidP="00CE32D7">
              <w:pPr>
                <w:pStyle w:val="Piedepgina"/>
                <w:rPr>
                  <w:sz w:val="10"/>
                  <w:szCs w:val="10"/>
                </w:rPr>
              </w:pPr>
              <w:r w:rsidRPr="00560385">
                <w:rPr>
                  <w:sz w:val="10"/>
                  <w:szCs w:val="10"/>
                  <w:lang w:val="es-ES"/>
                </w:rPr>
                <w:t>AV. JOSÉ MA. MORELOS PTE. NO. 905</w:t>
              </w:r>
            </w:p>
            <w:p w:rsidR="00CD5ECF" w:rsidRPr="00560385" w:rsidRDefault="009B3911" w:rsidP="00CE32D7">
              <w:pPr>
                <w:pStyle w:val="Piedepgina"/>
                <w:rPr>
                  <w:sz w:val="10"/>
                  <w:szCs w:val="10"/>
                </w:rPr>
              </w:pPr>
              <w:r w:rsidRPr="00560385">
                <w:rPr>
                  <w:sz w:val="10"/>
                  <w:szCs w:val="10"/>
                  <w:lang w:val="es-ES"/>
                </w:rPr>
                <w:t>TERCER PISO COLONIA LA MERCED</w:t>
              </w:r>
            </w:p>
            <w:p w:rsidR="00CD5ECF" w:rsidRPr="00560385" w:rsidRDefault="009B3911" w:rsidP="00CE32D7">
              <w:pPr>
                <w:pStyle w:val="Piedepgina"/>
                <w:rPr>
                  <w:sz w:val="10"/>
                  <w:szCs w:val="10"/>
                </w:rPr>
              </w:pPr>
              <w:r w:rsidRPr="00560385">
                <w:rPr>
                  <w:sz w:val="10"/>
                  <w:szCs w:val="10"/>
                  <w:lang w:val="es-ES"/>
                </w:rPr>
                <w:t>TOLUCA, ESTADO DE MÉXICO, C.P. 50080</w:t>
              </w:r>
            </w:p>
            <w:p w:rsidR="00CD5ECF" w:rsidRPr="00560385" w:rsidRDefault="009B3911" w:rsidP="00CE32D7">
              <w:pPr>
                <w:pStyle w:val="Piedepgina"/>
                <w:rPr>
                  <w:sz w:val="10"/>
                  <w:szCs w:val="10"/>
                </w:rPr>
              </w:pPr>
              <w:r w:rsidRPr="00560385">
                <w:rPr>
                  <w:sz w:val="10"/>
                  <w:szCs w:val="10"/>
                  <w:lang w:val="es-ES"/>
                </w:rPr>
                <w:t>TELÉFONO 318-48-63</w:t>
              </w:r>
            </w:p>
          </w:tc>
        </w:tr>
      </w:tbl>
      <w:p w:rsidR="00CD5ECF" w:rsidRDefault="000004B6" w:rsidP="00560385">
        <w:pPr>
          <w:pStyle w:val="Piedepgina"/>
        </w:pP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0AA3" w:rsidRDefault="00EA0AA3" w:rsidP="00A24DC1">
      <w:pPr>
        <w:spacing w:after="0" w:line="240" w:lineRule="auto"/>
      </w:pPr>
      <w:r>
        <w:separator/>
      </w:r>
    </w:p>
  </w:footnote>
  <w:footnote w:type="continuationSeparator" w:id="0">
    <w:p w:rsidR="00EA0AA3" w:rsidRDefault="00EA0AA3" w:rsidP="00A24D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7D9" w:rsidRDefault="00BB1708" w:rsidP="001437D9">
    <w:pPr>
      <w:contextualSpacing/>
      <w:jc w:val="center"/>
    </w:pPr>
    <w:r w:rsidRPr="00BB1708">
      <w:rPr>
        <w:noProof/>
        <w:lang w:eastAsia="es-MX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4457120</wp:posOffset>
          </wp:positionH>
          <wp:positionV relativeFrom="paragraph">
            <wp:posOffset>-349747</wp:posOffset>
          </wp:positionV>
          <wp:extent cx="1722286" cy="620202"/>
          <wp:effectExtent l="19050" t="0" r="0" b="0"/>
          <wp:wrapThrough wrapText="bothSides">
            <wp:wrapPolygon edited="0">
              <wp:start x="-239" y="0"/>
              <wp:lineTo x="-239" y="21246"/>
              <wp:lineTo x="21504" y="21246"/>
              <wp:lineTo x="21504" y="0"/>
              <wp:lineTo x="-239" y="0"/>
            </wp:wrapPolygon>
          </wp:wrapThrough>
          <wp:docPr id="6" name="Imagen 1" descr="C:\Users\Alumno\Downloads\Uni-Digital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lumno\Downloads\Uni-Digital (1)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2120" cy="6197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B3911">
      <w:rPr>
        <w:noProof/>
        <w:lang w:eastAsia="es-MX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15240</wp:posOffset>
          </wp:positionH>
          <wp:positionV relativeFrom="paragraph">
            <wp:posOffset>-402590</wp:posOffset>
          </wp:positionV>
          <wp:extent cx="1771650" cy="609600"/>
          <wp:effectExtent l="19050" t="0" r="0" b="0"/>
          <wp:wrapNone/>
          <wp:docPr id="7" name="Imagen 1" descr="Gobierno del Estado de Mèxic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06" name="0 Imagen" descr="Gobierno del Estado de Mèxic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609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B3911">
      <w:tab/>
    </w:r>
  </w:p>
  <w:p w:rsidR="0078226D" w:rsidRDefault="00EF1453" w:rsidP="001437D9">
    <w:pPr>
      <w:ind w:left="4956"/>
      <w:contextualSpacing/>
      <w:jc w:val="center"/>
      <w:rPr>
        <w:b/>
        <w:i/>
        <w:color w:val="3F3F3F"/>
        <w:sz w:val="18"/>
        <w:szCs w:val="18"/>
      </w:rPr>
    </w:pPr>
  </w:p>
  <w:p w:rsidR="001437D9" w:rsidRPr="001437D9" w:rsidRDefault="000004B6" w:rsidP="001437D9">
    <w:pPr>
      <w:ind w:left="4956"/>
      <w:contextualSpacing/>
      <w:jc w:val="center"/>
      <w:rPr>
        <w:b/>
        <w:i/>
        <w:color w:val="3F3F3F"/>
        <w:sz w:val="18"/>
        <w:szCs w:val="18"/>
      </w:rPr>
    </w:pPr>
    <w:r w:rsidRPr="000004B6">
      <w:rPr>
        <w:noProof/>
        <w:lang w:eastAsia="es-MX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left:0;text-align:left;margin-left:-.85pt;margin-top:15.7pt;width:434.25pt;height:0;z-index:251662336" o:connectortype="straight" strokecolor="#c00000" strokeweight="1.5pt">
          <v:shadow color="#367638" opacity=".5" offset="-1pt,-3pt" offset2="10pt,6pt"/>
        </v:shape>
      </w:pict>
    </w:r>
    <w:r w:rsidR="00D15FC9">
      <w:rPr>
        <w:b/>
        <w:i/>
        <w:color w:val="3F3F3F"/>
        <w:sz w:val="18"/>
        <w:szCs w:val="18"/>
      </w:rPr>
      <w:t>ACTIVIDAD DE APRENDIZAJE</w:t>
    </w:r>
  </w:p>
  <w:p w:rsidR="00CD5ECF" w:rsidRDefault="00EF1453">
    <w:pPr>
      <w:pStyle w:val="Encabezado"/>
      <w:contextualSpacing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1"/>
      <o:rules v:ext="edit">
        <o:r id="V:Rule3" type="connector" idref="#_x0000_s1025"/>
        <o:r id="V:Rule4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B3911"/>
    <w:rsid w:val="000004B6"/>
    <w:rsid w:val="00021DCD"/>
    <w:rsid w:val="000936E4"/>
    <w:rsid w:val="000C1E12"/>
    <w:rsid w:val="00163989"/>
    <w:rsid w:val="001B6668"/>
    <w:rsid w:val="00295C20"/>
    <w:rsid w:val="003248B2"/>
    <w:rsid w:val="0040710E"/>
    <w:rsid w:val="004429E9"/>
    <w:rsid w:val="004756CA"/>
    <w:rsid w:val="00481382"/>
    <w:rsid w:val="0075449D"/>
    <w:rsid w:val="0077389E"/>
    <w:rsid w:val="007E6229"/>
    <w:rsid w:val="00804FAE"/>
    <w:rsid w:val="008E3976"/>
    <w:rsid w:val="00942B5D"/>
    <w:rsid w:val="00981F6D"/>
    <w:rsid w:val="00991E65"/>
    <w:rsid w:val="009A1D0E"/>
    <w:rsid w:val="009B3911"/>
    <w:rsid w:val="00A24DC1"/>
    <w:rsid w:val="00A74693"/>
    <w:rsid w:val="00B14628"/>
    <w:rsid w:val="00BB1708"/>
    <w:rsid w:val="00C66705"/>
    <w:rsid w:val="00D15FC9"/>
    <w:rsid w:val="00DA489D"/>
    <w:rsid w:val="00DC2B00"/>
    <w:rsid w:val="00DF22DB"/>
    <w:rsid w:val="00E06831"/>
    <w:rsid w:val="00E449C8"/>
    <w:rsid w:val="00E866EB"/>
    <w:rsid w:val="00EA0AA3"/>
    <w:rsid w:val="00EE40CE"/>
    <w:rsid w:val="00EF1453"/>
    <w:rsid w:val="00EF1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911"/>
    <w:rPr>
      <w:rFonts w:ascii="Gill Sans MT" w:hAnsi="Gill Sans MT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39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3911"/>
    <w:rPr>
      <w:rFonts w:ascii="Gill Sans MT" w:hAnsi="Gill Sans MT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9B39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3911"/>
    <w:rPr>
      <w:rFonts w:ascii="Gill Sans MT" w:hAnsi="Gill Sans MT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4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469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544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C1E12"/>
    <w:pPr>
      <w:ind w:left="720"/>
      <w:contextualSpacing/>
    </w:pPr>
  </w:style>
  <w:style w:type="table" w:styleId="Cuadrculaclara-nfasis4">
    <w:name w:val="Light Grid Accent 4"/>
    <w:basedOn w:val="Tablanormal"/>
    <w:uiPriority w:val="62"/>
    <w:rsid w:val="00981F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2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8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60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00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68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2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82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236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IEMSSDEM</cp:lastModifiedBy>
  <cp:revision>22</cp:revision>
  <dcterms:created xsi:type="dcterms:W3CDTF">2011-08-22T23:29:00Z</dcterms:created>
  <dcterms:modified xsi:type="dcterms:W3CDTF">2012-12-03T22:10:00Z</dcterms:modified>
</cp:coreProperties>
</file>