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color w:val="1D3A6B"/>
          <w:sz w:val="34"/>
        </w:rPr>
        <w:t>人工智能学院双创平台</w:t>
      </w:r>
    </w:p>
    <w:p>
      <w:pPr>
        <w:spacing w:after="280"/>
        <w:jc w:val="center"/>
      </w:pPr>
      <w:r>
        <w:rPr>
          <w:rFonts w:ascii="楷体" w:hAnsi="楷体" w:eastAsia="楷体"/>
          <w:b w:val="0"/>
          <w:color w:val="666666"/>
          <w:sz w:val="22"/>
        </w:rPr>
        <w:t>平台功能说明书 · 校企产学研创新对接系统</w:t>
      </w:r>
    </w:p>
    <w:p>
      <w:pPr>
        <w:spacing w:before="320" w:after="120"/>
      </w:pPr>
      <w:r>
        <w:rPr>
          <w:rFonts w:ascii="黑体" w:hAnsi="黑体" w:eastAsia="黑体"/>
          <w:b/>
          <w:color w:val="1D3A6B"/>
          <w:sz w:val="27"/>
        </w:rPr>
        <w:t>一、平台定位</w:t>
      </w:r>
    </w:p>
    <w:p>
      <w:pPr>
        <w:spacing w:line="336" w:lineRule="auto"/>
        <w:ind w:firstLine="440"/>
      </w:pPr>
      <w:r>
        <w:t>本平台是面向高校人工智能学院的「校企产学研创新对接系统」，解决的核心问题是：学生的项目缺少展示与打磨渠道、缺少专业意见反馈，项目与需求之间信息不对称、对接没渠道、沟通靠微信。</w:t>
      </w:r>
    </w:p>
    <w:p>
      <w:pPr>
        <w:spacing w:line="336" w:lineRule="auto"/>
        <w:ind w:firstLine="440"/>
      </w:pPr>
      <w:r>
        <w:t>平台把「学生填写项目 → 管理员审核 → 双方对接 → 站内沟通 → 合作推进 → 答辩意见反馈」整条链路搬到线上，做到信息可查、审核可控、沟通可留痕、进度可跟踪、答辩意见可归档。</w:t>
      </w:r>
    </w:p>
    <w:p>
      <w:pPr>
        <w:spacing w:before="320" w:after="120"/>
      </w:pPr>
      <w:r>
        <w:rPr>
          <w:rFonts w:ascii="黑体" w:hAnsi="黑体" w:eastAsia="黑体"/>
          <w:b/>
          <w:color w:val="1D3A6B"/>
          <w:sz w:val="27"/>
        </w:rPr>
        <w:t>二、角色与权限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4819"/>
        <w:gridCol w:w="3118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能做什么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不能做什么</w:t>
            </w:r>
          </w:p>
        </w:tc>
      </w:tr>
      <w:tr>
        <w:tc>
          <w:tcPr>
            <w:tcW w:type="dxa" w:w="3173"/>
          </w:tcPr>
          <w:p>
            <w:r>
              <w:t>学生</w:t>
            </w:r>
          </w:p>
        </w:tc>
        <w:tc>
          <w:tcPr>
            <w:tcW w:type="dxa" w:w="3173"/>
          </w:tcPr>
          <w:p>
            <w:r>
              <w:t>填写项目、加入小组、浏览内容、对别人的内容表达兴趣、站内沟通与临时通道沟通、收藏关注、查看答辩意见</w:t>
            </w:r>
          </w:p>
        </w:tc>
        <w:tc>
          <w:tcPr>
            <w:tcW w:type="dxa" w:w="3173"/>
          </w:tcPr>
          <w:p>
            <w:r>
              <w:t>不能访问管理后台，不能上传答辩意见</w:t>
            </w:r>
          </w:p>
        </w:tc>
      </w:tr>
      <w:tr>
        <w:tc>
          <w:tcPr>
            <w:tcW w:type="dxa" w:w="3173"/>
          </w:tcPr>
          <w:p>
            <w:r>
              <w:t>老师</w:t>
            </w:r>
          </w:p>
        </w:tc>
        <w:tc>
          <w:tcPr>
            <w:tcW w:type="dxa" w:w="3173"/>
          </w:tcPr>
          <w:p>
            <w:r>
              <w:t>填写项目想法、加入小组担任指导老师、浏览内容、对别人的内容表达兴趣、站内沟通与临时通道沟通、查看答辩意见</w:t>
            </w:r>
          </w:p>
        </w:tc>
        <w:tc>
          <w:tcPr>
            <w:tcW w:type="dxa" w:w="3173"/>
          </w:tcPr>
          <w:p>
            <w:r>
              <w:t>不能访问管理后台，不能上传答辩意见</w:t>
            </w:r>
          </w:p>
        </w:tc>
      </w:tr>
      <w:tr>
        <w:tc>
          <w:tcPr>
            <w:tcW w:type="dxa" w:w="3173"/>
          </w:tcPr>
          <w:p>
            <w:r>
              <w:t>管理员</w:t>
            </w:r>
          </w:p>
        </w:tc>
        <w:tc>
          <w:tcPr>
            <w:tcW w:type="dxa" w:w="3173"/>
          </w:tcPr>
          <w:p>
            <w:r>
              <w:t>账户审核、内容审核、标签管理、数据看板、操作日志、小组管理、答辩意见上传</w:t>
            </w:r>
          </w:p>
        </w:tc>
        <w:tc>
          <w:tcPr>
            <w:tcW w:type="dxa" w:w="3173"/>
          </w:tcPr>
          <w:p>
            <w:r>
              <w:t>不参与对接和填写</w:t>
            </w:r>
          </w:p>
        </w:tc>
      </w:tr>
    </w:tbl>
    <w:p/>
    <w:p>
      <w:pPr>
        <w:spacing w:line="336" w:lineRule="auto"/>
        <w:ind w:firstLine="440"/>
      </w:pPr>
      <w:r>
        <w:t>权限规则：注册后需管理员审核通过才能登录；填写的内容需审核通过才能上线；项目归属「小组」，一个小组只能有一个项目，由组长负责。</w:t>
      </w:r>
    </w:p>
    <w:p>
      <w:pPr>
        <w:spacing w:before="320" w:after="120"/>
      </w:pPr>
      <w:r>
        <w:rPr>
          <w:rFonts w:ascii="黑体" w:hAnsi="黑体" w:eastAsia="黑体"/>
          <w:b/>
          <w:color w:val="1D3A6B"/>
          <w:sz w:val="27"/>
        </w:rPr>
        <w:t>三、功能模块清单</w:t>
      </w:r>
    </w:p>
    <w:p>
      <w:pPr>
        <w:spacing w:before="200" w:after="80"/>
      </w:pPr>
      <w:r>
        <w:rPr>
          <w:rFonts w:ascii="黑体" w:hAnsi="黑体" w:eastAsia="黑体"/>
          <w:b/>
          <w:sz w:val="23"/>
        </w:rPr>
        <w:t>1. 账号体系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t>三种角色注册</w:t>
            </w:r>
          </w:p>
        </w:tc>
        <w:tc>
          <w:tcPr>
            <w:tcW w:type="dxa" w:w="4759"/>
          </w:tcPr>
          <w:p>
            <w:r>
              <w:t>学生 / 老师 / 管理员，注册入口分开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注册审核制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注册后状态为「待审核」，管理员通过才能登录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密码强度校验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至少 8 位，须含大小写字母 + 数字 + 特殊字符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找回密码</w:t>
            </w:r>
          </w:p>
        </w:tc>
        <w:tc>
          <w:tcPr>
            <w:tcW w:type="dxa" w:w="4759"/>
          </w:tcPr>
          <w:p>
            <w:r>
              <w:t>两种方式并行：账号 + 手机号（主）或 账号 + 邮箱（备），任选其一都能重置密码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账户审核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待审核 / 已通过 / 已拒绝三个列表，支持批量处理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账号启用禁用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管理员可禁用违规账号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登录状态保持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 令牌，有效期 7 天，刷新页面不掉线</w:t>
            </w:r>
          </w:p>
        </w:tc>
      </w:tr>
      <w:tr>
        <w:tc>
          <w:tcPr>
            <w:tcW w:type="dxa" w:w="2268"/>
          </w:tcPr>
          <w:p>
            <w:r>
              <w:t>手机号必填 / 邮箱选填</w:t>
            </w:r>
          </w:p>
        </w:tc>
        <w:tc>
          <w:tcPr>
            <w:tcW w:type="dxa" w:w="6803"/>
          </w:tcPr>
          <w:p>
            <w:r>
              <w:t>手机号注册必填 —— 它是主要找回方式，保证每个账号都能找回；邮箱选填（填了会校验格式），记得邮箱的人可以走邮箱找回</w:t>
            </w:r>
          </w:p>
        </w:tc>
      </w:tr>
    </w:tbl>
    <w:p/>
    <w:p>
      <w:pPr>
        <w:spacing w:before="200" w:after="80"/>
      </w:pPr>
      <w:r>
        <w:t>2. 内容填写（以小组为单位）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t>小组制</w:t>
            </w:r>
          </w:p>
        </w:tc>
        <w:tc>
          <w:tcPr>
            <w:tcW w:type="dxa" w:w="4759"/>
          </w:tcPr>
          <w:p>
            <w:r>
              <w:t>项目归属小组，一个小组只能有一个项目。组长可自建组或由管理员代建，可邀请组员（学生）和指导老师，邀请需对方同意</w:t>
            </w:r>
          </w:p>
        </w:tc>
      </w:tr>
      <w:tr>
        <w:tc>
          <w:tcPr>
            <w:tcW w:type="dxa" w:w="4759"/>
          </w:tcPr>
          <w:p>
            <w:r>
              <w:t>学生填写项目</w:t>
            </w:r>
          </w:p>
        </w:tc>
        <w:tc>
          <w:tcPr>
            <w:tcW w:type="dxa" w:w="4759"/>
          </w:tcPr>
          <w:p>
            <w:r>
              <w:t>标题、地区、标签、描述（≤3000字）、附件、预算、起止日期</w:t>
            </w:r>
          </w:p>
        </w:tc>
      </w:tr>
      <w:tr>
        <w:tc>
          <w:tcPr>
            <w:tcW w:type="dxa" w:w="4759"/>
          </w:tcPr>
          <w:p>
            <w:r>
              <w:t>老师填写需求</w:t>
            </w:r>
          </w:p>
        </w:tc>
        <w:tc>
          <w:tcPr>
            <w:tcW w:type="dxa" w:w="4759"/>
          </w:tcPr>
          <w:p>
            <w:r>
              <w:t>标题、地区、标签、描述、附件、预算、紧急程度、期望完成日期</w:t>
            </w:r>
          </w:p>
        </w:tc>
      </w:tr>
      <w:tr>
        <w:tc>
          <w:tcPr>
            <w:tcW w:type="dxa" w:w="4759"/>
          </w:tcPr>
          <w:p>
            <w:r>
              <w:t>填写审核制</w:t>
            </w:r>
          </w:p>
        </w:tc>
        <w:tc>
          <w:tcPr>
            <w:tcW w:type="dxa" w:w="4759"/>
          </w:tcPr>
          <w:p>
            <w:r>
              <w:t>提交后进入待审核，管理员通过才在列表可见</w:t>
            </w:r>
          </w:p>
        </w:tc>
      </w:tr>
      <w:tr>
        <w:tc>
          <w:tcPr>
            <w:tcW w:type="dxa" w:w="4759"/>
          </w:tcPr>
          <w:p>
            <w:r>
              <w:t>草稿暂存</w:t>
            </w:r>
          </w:p>
        </w:tc>
        <w:tc>
          <w:tcPr>
            <w:tcW w:type="dxa" w:w="4759"/>
          </w:tcPr>
          <w:p>
            <w:r>
              <w:t>填写过程中可存本地，不怕误关页面丢内容</w:t>
            </w:r>
          </w:p>
        </w:tc>
      </w:tr>
      <w:tr>
        <w:tc>
          <w:tcPr>
            <w:tcW w:type="dxa" w:w="4759"/>
          </w:tcPr>
          <w:p>
            <w:r>
              <w:t>内容下架 / 我填写的</w:t>
            </w:r>
          </w:p>
        </w:tc>
        <w:tc>
          <w:tcPr>
            <w:tcW w:type="dxa" w:w="4759"/>
          </w:tcPr>
          <w:p>
            <w:r>
              <w:t>已上线内容可下架；「我填写的」可查看自己填的内容、审核状态与拒绝原因</w:t>
            </w:r>
          </w:p>
        </w:tc>
      </w:tr>
    </w:tbl>
    <w:p/>
    <w:p>
      <w:r>
        <w:t>2.5 项目小组与答辩意见（新增）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功能</w:t>
            </w:r>
          </w:p>
        </w:tc>
        <w:tc>
          <w:tcPr>
            <w:tcW w:type="dxa" w:w="4759"/>
          </w:tcPr>
          <w:p>
            <w:r>
              <w:t>说明</w:t>
            </w:r>
          </w:p>
        </w:tc>
      </w:tr>
      <w:tr>
        <w:tc>
          <w:tcPr>
            <w:tcW w:type="dxa" w:w="4759"/>
          </w:tcPr>
          <w:p>
            <w:r>
              <w:t>小组制</w:t>
            </w:r>
          </w:p>
        </w:tc>
        <w:tc>
          <w:tcPr>
            <w:tcW w:type="dxa" w:w="4759"/>
          </w:tcPr>
          <w:p>
            <w:r>
              <w:t>一个小组只能有一个项目。组长可自建组，管理员也可代建（可指定组长）</w:t>
            </w:r>
          </w:p>
        </w:tc>
      </w:tr>
      <w:tr>
        <w:tc>
          <w:tcPr>
            <w:tcW w:type="dxa" w:w="4759"/>
          </w:tcPr>
          <w:p>
            <w:r>
              <w:t>成员构成</w:t>
            </w:r>
          </w:p>
        </w:tc>
        <w:tc>
          <w:tcPr>
            <w:tcW w:type="dxa" w:w="4759"/>
          </w:tcPr>
          <w:p>
            <w:r>
              <w:t>组长 1 人 + 组员（学生）若干 + 指导老师若干；指导老师可后加</w:t>
            </w:r>
          </w:p>
        </w:tc>
      </w:tr>
      <w:tr>
        <w:tc>
          <w:tcPr>
            <w:tcW w:type="dxa" w:w="4759"/>
          </w:tcPr>
          <w:p>
            <w:r>
              <w:t>进组方式</w:t>
            </w:r>
          </w:p>
        </w:tc>
        <w:tc>
          <w:tcPr>
            <w:tcW w:type="dxa" w:w="4759"/>
          </w:tcPr>
          <w:p>
            <w:r>
              <w:t>组长邀请需对方同意；管理员可直接拉人，无需同意</w:t>
            </w:r>
          </w:p>
        </w:tc>
      </w:tr>
      <w:tr>
        <w:tc>
          <w:tcPr>
            <w:tcW w:type="dxa" w:w="4759"/>
          </w:tcPr>
          <w:p>
            <w:r>
              <w:t>组长权限</w:t>
            </w:r>
          </w:p>
        </w:tc>
        <w:tc>
          <w:tcPr>
            <w:tcW w:type="dxa" w:w="4759"/>
          </w:tcPr>
          <w:p>
            <w:r>
              <w:t>改组信息、邀请/移除成员、转让组长、设置答辩意见可见范围</w:t>
            </w:r>
          </w:p>
        </w:tc>
      </w:tr>
      <w:tr>
        <w:tc>
          <w:tcPr>
            <w:tcW w:type="dxa" w:w="4759"/>
          </w:tcPr>
          <w:p>
            <w:r>
              <w:t>答辩意见上传</w:t>
            </w:r>
          </w:p>
        </w:tc>
        <w:tc>
          <w:tcPr>
            <w:tcW w:type="dxa" w:w="4759"/>
          </w:tcPr>
          <w:p>
            <w:r>
              <w:t>管理员上传答辩时老师方/专业方给出的问题和意见，可单条添加或表格批量导入</w:t>
            </w:r>
          </w:p>
        </w:tc>
      </w:tr>
      <w:tr>
        <w:tc>
          <w:tcPr>
            <w:tcW w:type="dxa" w:w="4759"/>
          </w:tcPr>
          <w:p>
            <w:r>
              <w:t>意见可见性</w:t>
            </w:r>
          </w:p>
        </w:tc>
        <w:tc>
          <w:tcPr>
            <w:tcW w:type="dxa" w:w="4759"/>
          </w:tcPr>
          <w:p>
            <w:r>
              <w:t>组员与指导老师可见全部；组外人员的可见范围由组长设置（仅组内 / 可见摘要 / 可见全部）</w:t>
            </w:r>
          </w:p>
        </w:tc>
      </w:tr>
      <w:tr>
        <w:tc>
          <w:tcPr>
            <w:tcW w:type="dxa" w:w="4759"/>
          </w:tcPr>
          <w:p>
            <w:r>
              <w:t>两级设置</w:t>
            </w:r>
          </w:p>
        </w:tc>
        <w:tc>
          <w:tcPr>
            <w:tcW w:type="dxa" w:w="4759"/>
          </w:tcPr>
          <w:p>
            <w:r>
              <w:t>组长（学生）可设全局默认（管全组），也可对单条意见单独覆盖；每条意见旁直接显示当前可见范围</w:t>
            </w:r>
          </w:p>
        </w:tc>
      </w:tr>
      <w:tr>
        <w:tc>
          <w:tcPr>
            <w:tcW w:type="dxa" w:w="4759"/>
          </w:tcPr>
          <w:p>
            <w:r>
              <w:t>上传通知</w:t>
            </w:r>
          </w:p>
        </w:tc>
        <w:tc>
          <w:tcPr>
            <w:tcW w:type="dxa" w:w="4759"/>
          </w:tcPr>
          <w:p>
            <w:r>
              <w:t>答辩意见上传后，组内全体成员收到站内通知</w:t>
            </w:r>
          </w:p>
        </w:tc>
      </w:tr>
    </w:tbl>
    <w:p>
      <w:pPr>
        <w:spacing w:before="200" w:after="80"/>
      </w:pPr>
      <w:r>
        <w:rPr>
          <w:rFonts w:ascii="黑体" w:hAnsi="黑体" w:eastAsia="黑体"/>
          <w:b/>
          <w:sz w:val="23"/>
        </w:rPr>
        <w:t>3. 对接流程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浏览合作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查看全部已上线的项目与需求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多条件筛选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标题关键词、类型、标签、地区，支持热门标签一键筛</w:t>
            </w:r>
          </w:p>
        </w:tc>
      </w:tr>
      <w:tr>
        <w:tc>
          <w:tcPr>
            <w:tcW w:type="dxa" w:w="4759"/>
          </w:tcPr>
          <w:p>
            <w:r>
              <w:t>提交申请</w:t>
            </w:r>
          </w:p>
        </w:tc>
        <w:tc>
          <w:tcPr>
            <w:tcW w:type="dxa" w:w="4759"/>
          </w:tcPr>
          <w:p>
            <w:r>
              <w:t>学生填「年级 + 班级 + 擅长部分」（年级班级为下拉，擅长从预设技能多选）；老师填「为什么感兴趣 + 联系方式」。通过后系统自动开通临时沟通通道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我的申请（发出）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查看已提交申请的状态与回复</w:t>
            </w:r>
          </w:p>
        </w:tc>
      </w:tr>
      <w:tr>
        <w:tc>
          <w:tcPr>
            <w:tcW w:type="dxa" w:w="4759"/>
          </w:tcPr>
          <w:p>
            <w:r>
              <w:t>我的申请（收到）</w:t>
            </w:r>
          </w:p>
        </w:tc>
        <w:tc>
          <w:tcPr>
            <w:tcW w:type="dxa" w:w="4759"/>
          </w:tcPr>
          <w:p>
            <w:r>
              <w:t>通过 / 拒绝申请，可填写回复说明</w:t>
            </w:r>
          </w:p>
        </w:tc>
      </w:tr>
      <w:tr>
        <w:tc>
          <w:tcPr>
            <w:tcW w:type="dxa" w:w="4759"/>
          </w:tcPr>
          <w:p>
            <w:r>
              <w:t>对接进度流转</w:t>
            </w:r>
          </w:p>
        </w:tc>
        <w:tc>
          <w:tcPr>
            <w:tcW w:type="dxa" w:w="4759"/>
          </w:tcPr>
          <w:p>
            <w:r>
              <w:t>6 种状态：待处理→已通过→洽谈中→已合作→已结束 / 已拒绝</w:t>
            </w:r>
          </w:p>
        </w:tc>
      </w:tr>
      <w:tr>
        <w:tc>
          <w:tcPr>
            <w:tcW w:type="dxa" w:w="4759"/>
          </w:tcPr>
          <w:p>
            <w:r>
              <w:t>老师发布项目想法</w:t>
            </w:r>
          </w:p>
        </w:tc>
        <w:tc>
          <w:tcPr>
            <w:tcW w:type="dxa" w:w="4759"/>
          </w:tcPr>
          <w:p>
            <w:r>
              <w:t>老师也可填写课题/项目想法，有兴趣的学生可探讨与申请；老师无需建组。老师对别人的内容表达兴趣时，只需填写「为什么感兴趣 + 联系方式」</w:t>
            </w:r>
          </w:p>
        </w:tc>
      </w:tr>
      <w:tr>
        <w:tc>
          <w:tcPr>
            <w:tcW w:type="dxa" w:w="2268"/>
          </w:tcPr>
          <w:p>
            <w:r>
              <w:t>临时沟通通道</w:t>
            </w:r>
          </w:p>
        </w:tc>
        <w:tc>
          <w:tcPr>
            <w:tcW w:type="dxa" w:w="6803"/>
          </w:tcPr>
          <w:p>
            <w:r>
              <w:t>申请通过后系统自动开通一条有时效的临时沟通链接，双方凭链接即可沟通，无需先互换联系方式；到期自动失效，也可手动关闭或续期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3"/>
        </w:rPr>
        <w:t>4. 站内沟通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会话自动创建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申请通过后系统自动为双方开通会话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会话列表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显示对方头像、名称、最后一条消息、未读数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聊天界面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气泡式对话，支持 Ctrl+Enter 快速发送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未读标记</w:t>
            </w:r>
          </w:p>
        </w:tc>
        <w:tc>
          <w:tcPr>
            <w:tcW w:type="dxa" w:w="4759"/>
          </w:tcPr>
          <w:p>
            <w:r>
              <w:t>进入会话自动标记已读；顶部导航显示未读角标。消息中心与站内沟通的红点已做联动：读完会话，消息中心对应通知同步已读；操作后红点即时刷新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消息中心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按类型分组：审核结果 / 收到申请 / 系统通知 / 会话消息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消息搜索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支持标题搜索、只看未读</w:t>
            </w:r>
          </w:p>
        </w:tc>
      </w:tr>
    </w:tbl>
    <w:p>
      <w:r>
        <w:t>4.5 两种沟通方式（临时通道 + 站内沟通）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</w:p>
        </w:tc>
        <w:tc>
          <w:tcPr>
            <w:tcW w:type="dxa" w:w="3173"/>
          </w:tcPr>
          <w:p>
            <w:r>
              <w:t>临时沟通通道</w:t>
            </w:r>
          </w:p>
        </w:tc>
        <w:tc>
          <w:tcPr>
            <w:tcW w:type="dxa" w:w="3173"/>
          </w:tcPr>
          <w:p>
            <w:r>
              <w:t>站内沟通</w:t>
            </w:r>
          </w:p>
        </w:tc>
      </w:tr>
      <w:tr>
        <w:tc>
          <w:tcPr>
            <w:tcW w:type="dxa" w:w="3173"/>
          </w:tcPr>
          <w:p>
            <w:r>
              <w:t>入口</w:t>
            </w:r>
          </w:p>
        </w:tc>
        <w:tc>
          <w:tcPr>
            <w:tcW w:type="dxa" w:w="3173"/>
          </w:tcPr>
          <w:p>
            <w:r>
              <w:t>一条链接（申请通过后自动生成）</w:t>
            </w:r>
          </w:p>
        </w:tc>
        <w:tc>
          <w:tcPr>
            <w:tcW w:type="dxa" w:w="3173"/>
          </w:tcPr>
          <w:p>
            <w:r>
              <w:t>登录后进入「站内沟通」</w:t>
            </w:r>
          </w:p>
        </w:tc>
      </w:tr>
      <w:tr>
        <w:tc>
          <w:tcPr>
            <w:tcW w:type="dxa" w:w="3173"/>
          </w:tcPr>
          <w:p>
            <w:r>
              <w:t>时效</w:t>
            </w:r>
          </w:p>
        </w:tc>
        <w:tc>
          <w:tcPr>
            <w:tcW w:type="dxa" w:w="3173"/>
          </w:tcPr>
          <w:p>
            <w:r>
              <w:t>有有效期，到期自动失效；可续期或手动关闭</w:t>
            </w:r>
          </w:p>
        </w:tc>
        <w:tc>
          <w:tcPr>
            <w:tcW w:type="dxa" w:w="3173"/>
          </w:tcPr>
          <w:p>
            <w:r>
              <w:t>长期有效</w:t>
            </w:r>
          </w:p>
        </w:tc>
      </w:tr>
      <w:tr>
        <w:tc>
          <w:tcPr>
            <w:tcW w:type="dxa" w:w="3173"/>
          </w:tcPr>
          <w:p>
            <w:r>
              <w:t>适用</w:t>
            </w:r>
          </w:p>
        </w:tc>
        <w:tc>
          <w:tcPr>
            <w:tcW w:type="dxa" w:w="3173"/>
          </w:tcPr>
          <w:p>
            <w:r>
              <w:t>先聊聊看 —— 不必先加微信或互换联系方式</w:t>
            </w:r>
          </w:p>
        </w:tc>
        <w:tc>
          <w:tcPr>
            <w:tcW w:type="dxa" w:w="3173"/>
          </w:tcPr>
          <w:p>
            <w:r>
              <w:t>确定合作后的日常沟通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3"/>
        </w:rPr>
        <w:t>5. 管理后台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数据看板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数字卡片 + 折线图 + 柱状图 + 饼图 + 堆叠柱，含待处理事项快捷入口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账户审核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注册申请审核，支持批量通过 / 批量拒绝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账户管理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查询全部账户，可启用 / 禁用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内容管理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项目与需求审核，支持批量处理</w:t>
            </w:r>
          </w:p>
        </w:tc>
      </w:tr>
      <w:tr>
        <w:tc>
          <w:tcPr>
            <w:tcW w:type="dxa" w:w="4759"/>
          </w:tcPr>
          <w:p>
            <w:r>
              <w:t>标签管理</w:t>
            </w:r>
          </w:p>
        </w:tc>
        <w:tc>
          <w:tcPr>
            <w:tcW w:type="dxa" w:w="4759"/>
          </w:tcPr>
          <w:p>
            <w:r>
              <w:t>维护标签库，填写时供用户选择</w:t>
            </w:r>
          </w:p>
        </w:tc>
      </w:tr>
      <w:tr>
        <w:tc>
          <w:tcPr>
            <w:tcW w:type="dxa" w:w="4759"/>
          </w:tcPr>
          <w:p>
            <w:r>
              <w:t>小组管理</w:t>
            </w:r>
          </w:p>
        </w:tc>
        <w:tc>
          <w:tcPr>
            <w:tcW w:type="dxa" w:w="4759"/>
          </w:tcPr>
          <w:p>
            <w:r>
              <w:t>查看全部小组，可代建小组（指定组长）、直接拉人进组（无需对方同意）</w:t>
            </w:r>
          </w:p>
        </w:tc>
      </w:tr>
      <w:tr>
        <w:tc>
          <w:tcPr>
            <w:tcW w:type="dxa" w:w="4759"/>
          </w:tcPr>
          <w:p>
            <w:r>
              <w:t>答辩意见管理</w:t>
            </w:r>
          </w:p>
        </w:tc>
        <w:tc>
          <w:tcPr>
            <w:tcW w:type="dxa" w:w="4759"/>
          </w:tcPr>
          <w:p>
            <w:r>
              <w:t>上传答辩时老师方/专业方给出的问题和意见，支持单条添加与表格批量导入</w:t>
            </w:r>
          </w:p>
        </w:tc>
      </w:tr>
      <w:tr>
        <w:tc>
          <w:tcPr>
            <w:tcW w:type="dxa" w:w="2268"/>
          </w:tcPr>
          <w:p>
            <w:r>
              <w:t>拒绝理由模板</w:t>
            </w:r>
          </w:p>
        </w:tc>
        <w:tc>
          <w:tcPr>
            <w:tcW w:type="dxa" w:w="6803"/>
          </w:tcPr>
          <w:p>
            <w:r>
              <w:t>预设常用拒绝话术，分账户 / 内容两类场景，一键填入</w:t>
            </w:r>
          </w:p>
        </w:tc>
      </w:tr>
      <w:tr>
        <w:tc>
          <w:tcPr>
            <w:tcW w:type="dxa" w:w="2268"/>
          </w:tcPr>
          <w:p>
            <w:r>
              <w:t>操作日志</w:t>
            </w:r>
          </w:p>
        </w:tc>
        <w:tc>
          <w:tcPr>
            <w:tcW w:type="dxa" w:w="6803"/>
          </w:tcPr>
          <w:p>
            <w:r>
              <w:t>管理员所有审核、修改操作全程留痕，可按模块与时间筛选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3"/>
        </w:rPr>
        <w:t>6. 个人信息与其他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查看和修改个人资料、修改密码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个人主页</w:t>
            </w:r>
          </w:p>
        </w:tc>
        <w:tc>
          <w:tcPr>
            <w:tcW w:type="dxa" w:w="4759"/>
          </w:tcPr>
          <w:p>
            <w:r>
              <w:t>展示用户详细信息，聚合 TA 的全部填写内容，含入驻天数统计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内容收藏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收藏感兴趣的项目或需求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用户关注</w:t>
            </w:r>
          </w:p>
        </w:tc>
        <w:tc>
          <w:tcPr>
            <w:tcW w:type="dxa" w:w="4759"/>
          </w:tcPr>
          <w:p>
            <w:r>
              <w:t>关注感兴趣的用户或老师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我的收藏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分两块：收藏的内容 / 关注的用户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内容浏览量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详情页展示浏览量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附件上传下载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总量 1024MB，单文件 100MB，支持常用办公格式</w:t>
            </w:r>
          </w:p>
        </w:tc>
      </w:tr>
    </w:tbl>
    <w:p/>
    <w:p>
      <w:pPr>
        <w:spacing w:before="320" w:after="120"/>
      </w:pPr>
      <w:r>
        <w:rPr>
          <w:rFonts w:ascii="黑体" w:hAnsi="黑体" w:eastAsia="黑体"/>
          <w:b/>
          <w:color w:val="1D3A6B"/>
          <w:sz w:val="27"/>
        </w:rPr>
        <w:t>四、技术架构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技术选型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 + Vite + Element Plus + ECharts + Axios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3 多模块 + MyBatis-Plus + JWT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4759"/>
          </w:tcPr>
          <w:p>
            <w:r>
              <w:t>MySQL 8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文件存储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本地磁盘存储，支持多格式白名单校验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部署方式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 JAR 独立运行（28848 端口），前端 Vite 构建（3000 端口）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23"/>
        </w:rPr>
        <w:t>后端模块划分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475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ai-collab-common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通用工具、常量、统一返回体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ai-collab-integration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文件上传、上下文、集成工具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ai-collab-security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 认证、登录拦截器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ai-collab-sys</w:t>
            </w:r>
          </w:p>
        </w:tc>
        <w:tc>
          <w:tcPr>
            <w:tcW w:type="dxa" w:w="4759"/>
          </w:tcPr>
          <w:p>
            <w:r>
              <w:t>用户、角色、账户审核、找回密码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ai-collab-blog</w:t>
            </w:r>
          </w:p>
        </w:tc>
        <w:tc>
          <w:tcPr>
            <w:tcW w:type="dxa" w:w="4759"/>
          </w:tcPr>
          <w:p>
            <w:r>
              <w:t>内容填写、申请对接、审核、收藏、项目小组、答辩意见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ai-collab-notice</w:t>
            </w:r>
          </w:p>
        </w:tc>
        <w:tc>
          <w:tcPr>
            <w:tcW w:type="dxa" w:w="4759"/>
          </w:tcPr>
          <w:p>
            <w:r>
              <w:t>消息通知、站内会话、临时沟通通道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ai-collab-admin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启动模块、Controller、全局配置</w:t>
            </w:r>
          </w:p>
        </w:tc>
      </w:tr>
    </w:tbl>
    <w:p/>
    <w:p>
      <w:pPr>
        <w:spacing w:before="320" w:after="120"/>
      </w:pPr>
      <w:r>
        <w:rPr>
          <w:rFonts w:ascii="黑体" w:hAnsi="黑体" w:eastAsia="黑体"/>
          <w:b/>
          <w:color w:val="1D3A6B"/>
          <w:sz w:val="27"/>
        </w:rPr>
        <w:t>五、系统规模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</w:tblGrid>
      <w:tr>
        <w:tc>
          <w:tcPr>
            <w:tcW w:type="dxa" w:w="4759"/>
          </w:tcPr>
          <w:p>
            <w:r>
              <w:t>指标</w:t>
            </w:r>
          </w:p>
        </w:tc>
        <w:tc>
          <w:tcPr>
            <w:tcW w:type="dxa" w:w="4759"/>
          </w:tcPr>
          <w:p>
            <w:r>
              <w:t>数量</w:t>
            </w:r>
          </w:p>
        </w:tc>
      </w:tr>
      <w:tr>
        <w:tc>
          <w:tcPr>
            <w:tcW w:type="dxa" w:w="4759"/>
          </w:tcPr>
          <w:p>
            <w:r>
              <w:t>后端接口控制器</w:t>
            </w:r>
          </w:p>
        </w:tc>
        <w:tc>
          <w:tcPr>
            <w:tcW w:type="dxa" w:w="4759"/>
          </w:tcPr>
          <w:p>
            <w:r>
              <w:t>20 个</w:t>
            </w:r>
          </w:p>
        </w:tc>
      </w:tr>
      <w:tr>
        <w:tc>
          <w:tcPr>
            <w:tcW w:type="dxa" w:w="4759"/>
          </w:tcPr>
          <w:p>
            <w:r>
              <w:t>后端接口路径</w:t>
            </w:r>
          </w:p>
        </w:tc>
        <w:tc>
          <w:tcPr>
            <w:tcW w:type="dxa" w:w="4759"/>
          </w:tcPr>
          <w:p>
            <w:r>
              <w:t>118 个</w:t>
            </w:r>
          </w:p>
        </w:tc>
      </w:tr>
      <w:tr>
        <w:tc>
          <w:tcPr>
            <w:tcW w:type="dxa" w:w="4759"/>
          </w:tcPr>
          <w:p>
            <w:r>
              <w:t>Java 文件</w:t>
            </w:r>
          </w:p>
        </w:tc>
        <w:tc>
          <w:tcPr>
            <w:tcW w:type="dxa" w:w="4759"/>
          </w:tcPr>
          <w:p>
            <w:r>
              <w:t>205 个</w:t>
            </w:r>
          </w:p>
        </w:tc>
      </w:tr>
      <w:tr>
        <w:tc>
          <w:tcPr>
            <w:tcW w:type="dxa" w:w="4759"/>
          </w:tcPr>
          <w:p>
            <w:r>
              <w:t>前端页面</w:t>
            </w:r>
          </w:p>
        </w:tc>
        <w:tc>
          <w:tcPr>
            <w:tcW w:type="dxa" w:w="4759"/>
          </w:tcPr>
          <w:p>
            <w:r>
              <w:t>27 个（含公共组件）</w:t>
            </w:r>
          </w:p>
        </w:tc>
      </w:tr>
      <w:tr>
        <w:tc>
          <w:tcPr>
            <w:tcW w:type="dxa" w:w="3402"/>
          </w:tcPr>
          <w:p>
            <w:r>
              <w:t>数据库表</w:t>
            </w:r>
          </w:p>
        </w:tc>
        <w:tc>
          <w:tcPr>
            <w:tcW w:type="dxa" w:w="3402"/>
          </w:tcPr>
          <w:p>
            <w:r>
              <w:t>29 张</w:t>
            </w:r>
          </w:p>
        </w:tc>
      </w:tr>
      <w:tr>
        <w:tc>
          <w:tcPr>
            <w:tcW w:type="dxa" w:w="3402"/>
          </w:tcPr>
          <w:p>
            <w:r>
              <w:t>账号角色</w:t>
            </w:r>
          </w:p>
        </w:tc>
        <w:tc>
          <w:tcPr>
            <w:tcW w:type="dxa" w:w="3402"/>
          </w:tcPr>
          <w:p>
            <w:r>
              <w:t>3 种（学生 / 老师 / 管理员）</w:t>
            </w:r>
          </w:p>
        </w:tc>
      </w:tr>
    </w:tbl>
    <w:p/>
    <w:p>
      <w:pPr>
        <w:spacing w:before="320" w:after="120"/>
      </w:pPr>
      <w:r>
        <w:rPr>
          <w:rFonts w:ascii="黑体" w:hAnsi="黑体" w:eastAsia="黑体"/>
          <w:b/>
          <w:color w:val="1D3A6B"/>
          <w:sz w:val="27"/>
        </w:rPr>
        <w:t>六、核心亮点</w:t>
      </w:r>
    </w:p>
    <w:p>
      <w:pPr>
        <w:pStyle w:val="ListBullet"/>
        <w:spacing w:line="324" w:lineRule="auto"/>
      </w:pPr>
      <w:r>
        <w:t>闭环完整：从注册审核、小组组建、项目填写、对接申请到答辩意见反馈，全流程在平台内完成</w:t>
      </w:r>
    </w:p>
    <w:p>
      <w:pPr>
        <w:pStyle w:val="ListBullet"/>
        <w:spacing w:line="324" w:lineRule="auto"/>
      </w:pPr>
      <w:r>
        <w:t>小组协作：项目以小组为单位，组长带队、成员分工，可纳入指导老师</w:t>
      </w:r>
    </w:p>
    <w:p>
      <w:pPr>
        <w:pStyle w:val="ListBullet"/>
        <w:spacing w:line="324" w:lineRule="auto"/>
      </w:pPr>
      <w:r>
        <w:t>全程留痕：审核操作有日志，沟通有记录，合作进度可追溯，答辩意见可归档</w:t>
      </w:r>
    </w:p>
    <w:p>
      <w:pPr>
        <w:pStyle w:val="ListBullet"/>
        <w:spacing w:line="324" w:lineRule="auto"/>
      </w:pPr>
      <w:r/>
      <w:r>
        <w:rPr>
          <w:rFonts w:ascii="宋体" w:hAnsi="宋体" w:eastAsia="宋体"/>
          <w:b w:val="0"/>
          <w:sz w:val="22"/>
        </w:rPr>
        <w:t>数据可视：管理端数据看板，用户、内容、对接情况一目了然，便于汇报</w:t>
      </w:r>
    </w:p>
    <w:p>
      <w:pPr>
        <w:pStyle w:val="ListBullet"/>
        <w:spacing w:line="324" w:lineRule="auto"/>
      </w:pPr>
      <w:r>
        <w:t>审核高效：批量审核 + 拒绝理由模板，应对开学季大量注册；答辩意见支持表格批量导入</w:t>
      </w:r>
    </w:p>
    <w:p/>
    <w:p>
      <w:pPr>
        <w:jc w:val="center"/>
      </w:pPr>
      <w:r>
        <w:rPr>
          <w:rFonts w:ascii="楷体" w:hAnsi="楷体" w:eastAsia="楷体"/>
          <w:b w:val="0"/>
          <w:color w:val="888888"/>
          <w:sz w:val="21"/>
        </w:rPr>
        <w:t>—— 以上为平台现有功能全清单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