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202</w:t>
      </w:r>
      <w:r w:rsidDel="00000000" w:rsidR="00000000" w:rsidRPr="00000000">
        <w:rPr>
          <w:rtl w:val="0"/>
        </w:rPr>
        <w:t xml:space="preserve">6</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年</w:t>
      </w:r>
      <w:r w:rsidDel="00000000" w:rsidR="00000000" w:rsidRPr="00000000">
        <w:rPr>
          <w:rtl w:val="0"/>
        </w:rPr>
        <w:t xml:space="preserve">1</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月</w:t>
      </w:r>
      <w:r w:rsidDel="00000000" w:rsidR="00000000" w:rsidRPr="00000000">
        <w:rPr>
          <w:rtl w:val="0"/>
        </w:rPr>
        <w:t xml:space="preserve">14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日まで報告用フォルダ、</w:t>
      </w:r>
      <w:r w:rsidDel="00000000" w:rsidR="00000000" w:rsidRPr="00000000">
        <w:rPr>
          <w:rtl w:val="0"/>
        </w:rPr>
        <w:t xml:space="preserve">Google Drive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経由</w:t>
      </w:r>
      <w:r w:rsidDel="00000000" w:rsidR="00000000" w:rsidRPr="00000000">
        <w:rPr>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提出用</w:t>
      </w:r>
    </w:p>
    <w:tbl>
      <w:tblPr>
        <w:tblStyle w:val="Table1"/>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6"/>
        <w:tblGridChange w:id="0">
          <w:tblGrid>
            <w:gridCol w:w="9736"/>
          </w:tblGrid>
        </w:tblGridChange>
      </w:tblGrid>
      <w:tr>
        <w:trPr>
          <w:cantSplit w:val="0"/>
          <w:trHeight w:val="336" w:hRule="atLeast"/>
          <w:tblHeader w:val="0"/>
        </w:trPr>
        <w:tc>
          <w:tcPr>
            <w:shd w:fill="f2f2f2" w:val="clear"/>
          </w:tcPr>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企画概要</w:t>
            </w:r>
          </w:p>
        </w:tc>
      </w:tr>
    </w:tbl>
    <w:p w:rsidR="00000000" w:rsidDel="00000000" w:rsidP="00000000" w:rsidRDefault="00000000" w:rsidRPr="00000000" w14:paraId="00000003">
      <w:pPr>
        <w:rPr/>
      </w:pPr>
      <w:r w:rsidDel="00000000" w:rsidR="00000000" w:rsidRPr="00000000">
        <w:rPr>
          <w:rtl w:val="0"/>
        </w:rPr>
      </w:r>
    </w:p>
    <w:tbl>
      <w:tblPr>
        <w:tblStyle w:val="Table2"/>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6"/>
        <w:tblGridChange w:id="0">
          <w:tblGrid>
            <w:gridCol w:w="9736"/>
          </w:tblGrid>
        </w:tblGridChange>
      </w:tblGrid>
      <w:tr>
        <w:trPr>
          <w:cantSplit w:val="0"/>
          <w:trHeight w:val="330" w:hRule="atLeast"/>
          <w:tblHeader w:val="0"/>
        </w:trPr>
        <w:tc>
          <w:tcPr>
            <w:shd w:fill="f2f2f2" w:val="clear"/>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企画タイトル（正式名称）</w:t>
            </w:r>
          </w:p>
        </w:tc>
      </w:tr>
      <w:tr>
        <w:trPr>
          <w:cantSplit w:val="0"/>
          <w:trHeight w:val="960" w:hRule="atLeast"/>
          <w:tblHeader w:val="0"/>
        </w:trPr>
        <w:tc>
          <w:tcPr/>
          <w:p w:rsidR="00000000" w:rsidDel="00000000" w:rsidP="00000000" w:rsidRDefault="00000000" w:rsidRPr="00000000" w14:paraId="00000005">
            <w:pPr>
              <w:rPr>
                <w:sz w:val="23"/>
                <w:szCs w:val="23"/>
              </w:rPr>
            </w:pPr>
            <w:r w:rsidDel="00000000" w:rsidR="00000000" w:rsidRPr="00000000">
              <w:rPr>
                <w:rtl w:val="0"/>
              </w:rPr>
            </w:r>
          </w:p>
          <w:p w:rsidR="00000000" w:rsidDel="00000000" w:rsidP="00000000" w:rsidRDefault="00000000" w:rsidRPr="00000000" w14:paraId="00000006">
            <w:pPr>
              <w:jc w:val="center"/>
              <w:rPr>
                <w:sz w:val="23"/>
                <w:szCs w:val="23"/>
              </w:rPr>
            </w:pPr>
            <w:r w:rsidDel="00000000" w:rsidR="00000000" w:rsidRPr="00000000">
              <w:rPr>
                <w:sz w:val="23"/>
                <w:szCs w:val="23"/>
                <w:rtl w:val="0"/>
              </w:rPr>
              <w:t xml:space="preserve">BLEビーコン活用による</w:t>
            </w:r>
          </w:p>
          <w:p w:rsidR="00000000" w:rsidDel="00000000" w:rsidP="00000000" w:rsidRDefault="00000000" w:rsidRPr="00000000" w14:paraId="00000007">
            <w:pPr>
              <w:jc w:val="center"/>
              <w:rPr>
                <w:sz w:val="23"/>
                <w:szCs w:val="23"/>
              </w:rPr>
            </w:pPr>
            <w:r w:rsidDel="00000000" w:rsidR="00000000" w:rsidRPr="00000000">
              <w:rPr>
                <w:sz w:val="23"/>
                <w:szCs w:val="23"/>
                <w:rtl w:val="0"/>
              </w:rPr>
              <w:t xml:space="preserve">来場者行動分析と見込み顧客獲得支援システム開発プロジェクト</w:t>
            </w:r>
          </w:p>
          <w:p w:rsidR="00000000" w:rsidDel="00000000" w:rsidP="00000000" w:rsidRDefault="00000000" w:rsidRPr="00000000" w14:paraId="00000008">
            <w:pPr>
              <w:rPr/>
            </w:pPr>
            <w:r w:rsidDel="00000000" w:rsidR="00000000" w:rsidRPr="00000000">
              <w:rPr>
                <w:rtl w:val="0"/>
              </w:rPr>
            </w:r>
          </w:p>
        </w:tc>
      </w:tr>
      <w:tr>
        <w:trPr>
          <w:cantSplit w:val="0"/>
          <w:trHeight w:val="397" w:hRule="atLeast"/>
          <w:tblHeader w:val="0"/>
        </w:trPr>
        <w:tc>
          <w:tcPr>
            <w:shd w:fill="f2f2f2" w:val="clea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企画概要（前回よりも詳細化，特に目標を具体的に）</w:t>
            </w:r>
          </w:p>
        </w:tc>
      </w:tr>
      <w:tr>
        <w:trPr>
          <w:cantSplit w:val="0"/>
          <w:trHeight w:val="1860" w:hRule="atLeast"/>
          <w:tblHeader w:val="0"/>
        </w:trPr>
        <w:tc>
          <w:tcPr/>
          <w:p w:rsidR="00000000" w:rsidDel="00000000" w:rsidP="00000000" w:rsidRDefault="00000000" w:rsidRPr="00000000" w14:paraId="0000000A">
            <w:pPr>
              <w:tabs>
                <w:tab w:val="left" w:leader="none" w:pos="2655"/>
              </w:tabs>
              <w:rPr>
                <w:b w:val="1"/>
                <w:bCs w:val="1"/>
                <w:u w:val="single"/>
              </w:rPr>
            </w:pPr>
            <w:r w:rsidDel="00000000" w:rsidR="00000000" w:rsidRPr="00000000">
              <w:rPr>
                <w:b w:val="1"/>
                <w:bCs w:val="1"/>
                <w:u w:val="single"/>
                <w:rtl w:val="0"/>
              </w:rPr>
              <w:t xml:space="preserve">概要：</w:t>
            </w:r>
          </w:p>
          <w:p w:rsidR="00000000" w:rsidDel="00000000" w:rsidP="00000000" w:rsidRDefault="00000000" w:rsidRPr="00000000" w14:paraId="0000000B">
            <w:pPr>
              <w:jc w:val="left"/>
              <w:rPr/>
            </w:pPr>
            <w:r w:rsidDel="00000000" w:rsidR="00000000" w:rsidRPr="00000000">
              <w:rPr>
                <w:rtl w:val="0"/>
              </w:rPr>
              <w:t xml:space="preserve">コロナを明けた現在、開催されるオフライン展示会の数は、コロナ以前よりも増加傾向にある。</w:t>
            </w:r>
          </w:p>
          <w:p w:rsidR="00000000" w:rsidDel="00000000" w:rsidP="00000000" w:rsidRDefault="00000000" w:rsidRPr="00000000" w14:paraId="0000000C">
            <w:pPr>
              <w:jc w:val="left"/>
              <w:rPr/>
            </w:pPr>
            <w:r w:rsidDel="00000000" w:rsidR="00000000" w:rsidRPr="00000000">
              <w:rPr>
                <w:rtl w:val="0"/>
              </w:rPr>
              <w:t xml:space="preserve">イベント運営において、RX Japanは「出展社のビジネス拡大に貢献する」という基本方針のもと、国内外の集客の強化と来場者との商談機会づくりの最大化に取り組んでいるが、入場受付や来場者が一ヵ所の集中することによる混雑への不満は、RXJapanが方針として掲げている商談機会の損失に繋がるため、来場者行動の把握が課題となっている。</w:t>
            </w:r>
          </w:p>
          <w:p w:rsidR="00000000" w:rsidDel="00000000" w:rsidP="00000000" w:rsidRDefault="00000000" w:rsidRPr="00000000" w14:paraId="0000000D">
            <w:pPr>
              <w:jc w:val="left"/>
              <w:rPr/>
            </w:pPr>
            <w:r w:rsidDel="00000000" w:rsidR="00000000" w:rsidRPr="00000000">
              <w:rPr>
                <w:rtl w:val="0"/>
              </w:rPr>
              <w:t xml:space="preserve">また、混雑会場には「ガイドブックを開くのが手間」「混雑で話を十分に聞けなかった」などの来場者の声がある。</w:t>
            </w:r>
          </w:p>
          <w:p w:rsidR="00000000" w:rsidDel="00000000" w:rsidP="00000000" w:rsidRDefault="00000000" w:rsidRPr="00000000" w14:paraId="0000000E">
            <w:pPr>
              <w:rPr/>
            </w:pPr>
            <w:r w:rsidDel="00000000" w:rsidR="00000000" w:rsidRPr="00000000">
              <w:rPr>
                <w:rtl w:val="0"/>
              </w:rPr>
              <w:t xml:space="preserve">このような現状から、入場受付の負担を軽減し、来場者の行動把握をデータ可視化を導入することで混雑状況の管理、各ブースのデジタル情報提供により、待ち時間のストレスを軽減し、商談に集中できる環境づくりを整え、出展社と来場者の商談機会を広げる運営の最適化を目指す。</w:t>
              <w:br w:type="textWrapping"/>
            </w:r>
          </w:p>
          <w:p w:rsidR="00000000" w:rsidDel="00000000" w:rsidP="00000000" w:rsidRDefault="00000000" w:rsidRPr="00000000" w14:paraId="0000000F">
            <w:pPr>
              <w:rPr/>
            </w:pPr>
            <w:r w:rsidDel="00000000" w:rsidR="00000000" w:rsidRPr="00000000">
              <w:rPr>
                <w:b w:val="1"/>
                <w:bCs w:val="1"/>
                <w:u w:val="single"/>
                <w:rtl w:val="0"/>
              </w:rPr>
              <w:t xml:space="preserve">機能：</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リアルタイム混雑緩和・ルート提案機能</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会場内のブースにBLEビーコンを</w:t>
            </w:r>
            <w:r w:rsidDel="00000000" w:rsidR="00000000" w:rsidRPr="00000000">
              <w:rPr>
                <w:rtl w:val="0"/>
              </w:rPr>
              <w:t xml:space="preserve">配置</w:t>
            </w:r>
            <w:r w:rsidDel="00000000" w:rsidR="00000000" w:rsidRPr="00000000">
              <w:rPr>
                <w:rtl w:val="0"/>
              </w:rPr>
              <w:t xml:space="preserve">。来場者のスマートフォンアプリと連携し、リアルタイムの混雑状況をヒートマップで可視化し、ルートを提案。そして「現在、～エリアが混雑しています。～エリアは比較的空いています」といった、混雑状況に関することを表示。空いているエリアや施設へと誘導することで、混雑を緩和し、快適性を向上させます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各ブースの情報提供</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来場者が特定の展示物やブースの近くにいることをビーコン</w:t>
            </w:r>
            <w:sdt>
              <w:sdtPr>
                <w:id w:val="-1885287770"/>
                <w:tag w:val="goog_rdk_0"/>
              </w:sdtPr>
              <w:sdtContent>
                <w:r w:rsidDel="00000000" w:rsidR="00000000" w:rsidRPr="00000000">
                  <w:rPr>
                    <w:rFonts w:ascii="Arial Unicode MS" w:cs="Arial Unicode MS" w:eastAsia="Arial Unicode MS" w:hAnsi="Arial Unicode MS"/>
                    <w:sz w:val="22"/>
                    <w:szCs w:val="22"/>
                    <w:rtl w:val="0"/>
                  </w:rPr>
                  <w:t xml:space="preserve">を</w:t>
                </w:r>
              </w:sdtContent>
            </w:sdt>
            <w:r w:rsidDel="00000000" w:rsidR="00000000" w:rsidRPr="00000000">
              <w:rPr>
                <w:rtl w:val="0"/>
              </w:rPr>
              <w:t xml:space="preserve">検知すると、その展示物の詳細情報、関連セミナーの案内などを来場者のスマートフォンに青いオーバーレイを表示。</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スタッフ配置アラート</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ビーコンデータに基づき、特定のブースやエリアの混雑度が事前に設定した閾値を超えた場合、運営スタッフの専用アプリに自動でアラートを通知。</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来場者行動データに基づく出展者集客支援機能</w:t>
            </w:r>
          </w:p>
          <w:p w:rsidR="00000000" w:rsidDel="00000000" w:rsidP="00000000" w:rsidRDefault="00000000" w:rsidRPr="00000000" w14:paraId="0000001A">
            <w:pPr>
              <w:rPr/>
            </w:pPr>
            <w:r w:rsidDel="00000000" w:rsidR="00000000" w:rsidRPr="00000000">
              <w:rPr>
                <w:rtl w:val="0"/>
              </w:rPr>
              <w:t xml:space="preserve">BLEビーコンにより取得した来場者の行動ログを記録したデータベースから、以下の条件に該当する来場者を“見込み客”として自動的にリスト化して主催者及び出展者に提供します。</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見込み客リスト自動生成機能の詳細説明</w:t>
            </w:r>
          </w:p>
          <w:p w:rsidR="00000000" w:rsidDel="00000000" w:rsidP="00000000" w:rsidRDefault="00000000" w:rsidRPr="00000000" w14:paraId="0000001D">
            <w:pPr>
              <w:rPr/>
            </w:pPr>
            <w:r w:rsidDel="00000000" w:rsidR="00000000" w:rsidRPr="00000000">
              <w:rPr>
                <w:rtl w:val="0"/>
              </w:rPr>
              <w:t xml:space="preserve">BLEビーコンにより取得した来場者の行動ログを記録したデータベースから、以下の条件に該当する来場者を“見込み客”として自動的にリスト化して出展者に提供。</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・5分以上滞在</w:t>
            </w:r>
          </w:p>
          <w:p w:rsidR="00000000" w:rsidDel="00000000" w:rsidP="00000000" w:rsidRDefault="00000000" w:rsidRPr="00000000" w14:paraId="00000020">
            <w:pPr>
              <w:rPr/>
            </w:pPr>
            <w:r w:rsidDel="00000000" w:rsidR="00000000" w:rsidRPr="00000000">
              <w:rPr>
                <w:rtl w:val="0"/>
              </w:rPr>
              <w:t xml:space="preserve">・同じブースへの再訪問</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名刺交換だけでは見えない“興味関心の高い来場者”を可視化。</w:t>
            </w:r>
          </w:p>
          <w:p w:rsidR="00000000" w:rsidDel="00000000" w:rsidP="00000000" w:rsidRDefault="00000000" w:rsidRPr="00000000" w14:paraId="00000023">
            <w:pPr>
              <w:rPr/>
            </w:pPr>
            <w:r w:rsidDel="00000000" w:rsidR="00000000" w:rsidRPr="00000000">
              <w:rPr>
                <w:rtl w:val="0"/>
              </w:rPr>
              <w:t xml:space="preserve">展示会終了後すぐにフォローリストを構築できるため、商談機会創出を可能にする。</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4943475</wp:posOffset>
                      </wp:positionH>
                      <wp:positionV relativeFrom="paragraph">
                        <wp:posOffset>161925</wp:posOffset>
                      </wp:positionV>
                      <wp:extent cx="1471613" cy="342900"/>
                      <wp:effectExtent b="0" l="0" r="0" t="0"/>
                      <wp:wrapNone/>
                      <wp:docPr id="36" name=""/>
                      <a:graphic>
                        <a:graphicData uri="http://schemas.microsoft.com/office/word/2010/wordprocessingShape">
                          <wps:wsp>
                            <wps:cNvSpPr/>
                            <wps:cNvPr id="2" name="Shape 2"/>
                            <wps:spPr>
                              <a:xfrm>
                                <a:off x="4603050" y="3618075"/>
                                <a:ext cx="148590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entury" w:cs="Century" w:eastAsia="Century" w:hAnsi="Century"/>
                                      <w:b w:val="0"/>
                                      <w:i w:val="0"/>
                                      <w:smallCaps w:val="0"/>
                                      <w:strike w:val="0"/>
                                      <w:color w:val="000000"/>
                                      <w:sz w:val="21"/>
                                      <w:vertAlign w:val="baseline"/>
                                    </w:rPr>
                                    <w:t xml:space="preserve">※　次ページに続く</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4943475</wp:posOffset>
                      </wp:positionH>
                      <wp:positionV relativeFrom="paragraph">
                        <wp:posOffset>161925</wp:posOffset>
                      </wp:positionV>
                      <wp:extent cx="1471613" cy="342900"/>
                      <wp:effectExtent b="0" l="0" r="0" t="0"/>
                      <wp:wrapNone/>
                      <wp:docPr id="3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471613" cy="342900"/>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主催者向けダッシュボード機能</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来場者の属性データ（職種、年齢、性別、興味・関心ジャンル、イベントを知ったきっかけなど）を統合し、主催者向けのダッシュボード形式で可視化する機能。</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ダッシュボードで提供する情報は</w:t>
            </w:r>
          </w:p>
          <w:p w:rsidR="00000000" w:rsidDel="00000000" w:rsidP="00000000" w:rsidRDefault="00000000" w:rsidRPr="00000000" w14:paraId="0000002C">
            <w:pPr>
              <w:rPr/>
            </w:pPr>
            <w:r w:rsidDel="00000000" w:rsidR="00000000" w:rsidRPr="00000000">
              <w:rPr>
                <w:rtl w:val="0"/>
              </w:rPr>
              <w:t xml:space="preserve">・総来場者数</w:t>
            </w:r>
          </w:p>
          <w:p w:rsidR="00000000" w:rsidDel="00000000" w:rsidP="00000000" w:rsidRDefault="00000000" w:rsidRPr="00000000" w14:paraId="0000002D">
            <w:pPr>
              <w:rPr/>
            </w:pPr>
            <w:r w:rsidDel="00000000" w:rsidR="00000000" w:rsidRPr="00000000">
              <w:rPr>
                <w:rtl w:val="0"/>
              </w:rPr>
              <w:t xml:space="preserve">・来場者の性別分布・年齢分布</w:t>
            </w:r>
          </w:p>
          <w:p w:rsidR="00000000" w:rsidDel="00000000" w:rsidP="00000000" w:rsidRDefault="00000000" w:rsidRPr="00000000" w14:paraId="0000002E">
            <w:pPr>
              <w:rPr/>
            </w:pPr>
            <w:r w:rsidDel="00000000" w:rsidR="00000000" w:rsidRPr="00000000">
              <w:rPr>
                <w:rtl w:val="0"/>
              </w:rPr>
              <w:t xml:space="preserve">・来場者の業種別分布・役職別分布・職業別分布</w:t>
            </w:r>
          </w:p>
          <w:p w:rsidR="00000000" w:rsidDel="00000000" w:rsidP="00000000" w:rsidRDefault="00000000" w:rsidRPr="00000000" w14:paraId="0000002F">
            <w:pPr>
              <w:rPr/>
            </w:pPr>
            <w:r w:rsidDel="00000000" w:rsidR="00000000" w:rsidRPr="00000000">
              <w:rPr>
                <w:rtl w:val="0"/>
              </w:rPr>
              <w:t xml:space="preserve">・来場者の興味のある分野</w:t>
            </w:r>
          </w:p>
          <w:p w:rsidR="00000000" w:rsidDel="00000000" w:rsidP="00000000" w:rsidRDefault="00000000" w:rsidRPr="00000000" w14:paraId="00000030">
            <w:pPr>
              <w:rPr/>
            </w:pPr>
            <w:r w:rsidDel="00000000" w:rsidR="00000000" w:rsidRPr="00000000">
              <w:rPr>
                <w:rtl w:val="0"/>
              </w:rPr>
              <w:t xml:space="preserve">・各ブースの平均滞在時間</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出展者・来場者向けブース予約機能</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当日、出展者ブースに来てくれたが対応しきれなかった来場者を対象にその場で予約ボタンを押してもらう→ブースが空いたら来場者に通知が行き、対応をする。</w:t>
            </w:r>
          </w:p>
          <w:p w:rsidR="00000000" w:rsidDel="00000000" w:rsidP="00000000" w:rsidRDefault="00000000" w:rsidRPr="00000000" w14:paraId="00000034">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tabs>
                <w:tab w:val="left" w:leader="none" w:pos="2655"/>
              </w:tabs>
              <w:rPr>
                <w:b w:val="1"/>
                <w:bCs w:val="1"/>
              </w:rPr>
            </w:pPr>
            <w:r w:rsidDel="00000000" w:rsidR="00000000" w:rsidRPr="00000000">
              <w:rPr>
                <w:b w:val="1"/>
                <w:bCs w:val="1"/>
                <w:u w:val="single"/>
                <w:rtl w:val="0"/>
              </w:rPr>
              <w:t xml:space="preserve">先行事例：</w:t>
            </w:r>
            <w:r w:rsidDel="00000000" w:rsidR="00000000" w:rsidRPr="00000000">
              <w:rPr>
                <w:rtl w:val="0"/>
              </w:rPr>
            </w:r>
          </w:p>
          <w:p w:rsidR="00000000" w:rsidDel="00000000" w:rsidP="00000000" w:rsidRDefault="00000000" w:rsidRPr="00000000" w14:paraId="00000037">
            <w:pPr>
              <w:tabs>
                <w:tab w:val="left" w:leader="none" w:pos="2655"/>
              </w:tabs>
              <w:rPr/>
            </w:pPr>
            <w:r w:rsidDel="00000000" w:rsidR="00000000" w:rsidRPr="00000000">
              <w:rPr>
                <w:rtl w:val="0"/>
              </w:rPr>
              <w:t xml:space="preserve">POS+ beacon（ポスタスビーコン）</w:t>
            </w:r>
          </w:p>
          <w:p w:rsidR="00000000" w:rsidDel="00000000" w:rsidP="00000000" w:rsidRDefault="00000000" w:rsidRPr="00000000" w14:paraId="00000038">
            <w:pPr>
              <w:tabs>
                <w:tab w:val="left" w:leader="none" w:pos="2655"/>
              </w:tabs>
              <w:rPr>
                <w:u w:val="single"/>
              </w:rPr>
            </w:pPr>
            <w:hyperlink r:id="rId8">
              <w:r w:rsidDel="00000000" w:rsidR="00000000" w:rsidRPr="00000000">
                <w:rPr>
                  <w:color w:val="1155cc"/>
                  <w:u w:val="single"/>
                  <w:rtl w:val="0"/>
                </w:rPr>
                <w:t xml:space="preserve">https://prtimes.jp/main/html/rd/p/000000002.000014515.html</w:t>
              </w:r>
            </w:hyperlink>
            <w:r w:rsidDel="00000000" w:rsidR="00000000" w:rsidRPr="00000000">
              <w:rPr>
                <w:rtl w:val="0"/>
              </w:rPr>
            </w:r>
          </w:p>
          <w:p w:rsidR="00000000" w:rsidDel="00000000" w:rsidP="00000000" w:rsidRDefault="00000000" w:rsidRPr="00000000" w14:paraId="00000039">
            <w:pPr>
              <w:tabs>
                <w:tab w:val="left" w:leader="none" w:pos="2655"/>
              </w:tabs>
              <w:rPr/>
            </w:pPr>
            <w:r w:rsidDel="00000000" w:rsidR="00000000" w:rsidRPr="00000000">
              <w:rPr>
                <w:rtl w:val="0"/>
              </w:rPr>
              <w:t xml:space="preserve">仙台市の「仙台MaaS」プロジェクト</w:t>
            </w:r>
          </w:p>
          <w:p w:rsidR="00000000" w:rsidDel="00000000" w:rsidP="00000000" w:rsidRDefault="00000000" w:rsidRPr="00000000" w14:paraId="0000003A">
            <w:pPr>
              <w:tabs>
                <w:tab w:val="left" w:leader="none" w:pos="2655"/>
              </w:tabs>
              <w:rPr>
                <w:u w:val="single"/>
              </w:rPr>
            </w:pPr>
            <w:hyperlink r:id="rId9">
              <w:r w:rsidDel="00000000" w:rsidR="00000000" w:rsidRPr="00000000">
                <w:rPr>
                  <w:color w:val="1155cc"/>
                  <w:u w:val="single"/>
                  <w:rtl w:val="0"/>
                </w:rPr>
                <w:t xml:space="preserve">https://prtimes.jp/main/html/rd/p/000000049.000043899.html</w:t>
              </w:r>
            </w:hyperlink>
            <w:r w:rsidDel="00000000" w:rsidR="00000000" w:rsidRPr="00000000">
              <w:rPr>
                <w:rtl w:val="0"/>
              </w:rPr>
            </w:r>
          </w:p>
          <w:p w:rsidR="00000000" w:rsidDel="00000000" w:rsidP="00000000" w:rsidRDefault="00000000" w:rsidRPr="00000000" w14:paraId="0000003B">
            <w:pPr>
              <w:tabs>
                <w:tab w:val="left" w:leader="none" w:pos="2655"/>
              </w:tabs>
              <w:rPr/>
            </w:pPr>
            <w:r w:rsidDel="00000000" w:rsidR="00000000" w:rsidRPr="00000000">
              <w:rPr>
                <w:rtl w:val="0"/>
              </w:rPr>
              <w:t xml:space="preserve">金城ふ頭エリアでの実証実験</w:t>
            </w:r>
          </w:p>
          <w:p w:rsidR="00000000" w:rsidDel="00000000" w:rsidP="00000000" w:rsidRDefault="00000000" w:rsidRPr="00000000" w14:paraId="0000003C">
            <w:pPr>
              <w:tabs>
                <w:tab w:val="left" w:leader="none" w:pos="2655"/>
              </w:tabs>
              <w:rPr>
                <w:u w:val="single"/>
              </w:rPr>
            </w:pPr>
            <w:hyperlink r:id="rId10">
              <w:r w:rsidDel="00000000" w:rsidR="00000000" w:rsidRPr="00000000">
                <w:rPr>
                  <w:color w:val="1155cc"/>
                  <w:u w:val="single"/>
                  <w:rtl w:val="0"/>
                </w:rPr>
                <w:t xml:space="preserve">https://www.hatch-tech-nagoya.jp/news/post-4776/</w:t>
              </w:r>
            </w:hyperlink>
            <w:r w:rsidDel="00000000" w:rsidR="00000000" w:rsidRPr="00000000">
              <w:rPr>
                <w:rtl w:val="0"/>
              </w:rPr>
            </w:r>
          </w:p>
          <w:p w:rsidR="00000000" w:rsidDel="00000000" w:rsidP="00000000" w:rsidRDefault="00000000" w:rsidRPr="00000000" w14:paraId="0000003D">
            <w:pPr>
              <w:tabs>
                <w:tab w:val="left" w:leader="none" w:pos="2655"/>
              </w:tabs>
              <w:rPr/>
            </w:pPr>
            <w:r w:rsidDel="00000000" w:rsidR="00000000" w:rsidRPr="00000000">
              <w:rPr>
                <w:rtl w:val="0"/>
              </w:rPr>
              <w:t xml:space="preserve">イベントにおけるスマートチェックインとパーソナライズド通知</w:t>
            </w:r>
          </w:p>
          <w:p w:rsidR="00000000" w:rsidDel="00000000" w:rsidP="00000000" w:rsidRDefault="00000000" w:rsidRPr="00000000" w14:paraId="0000003E">
            <w:pPr>
              <w:tabs>
                <w:tab w:val="left" w:leader="none" w:pos="2655"/>
              </w:tabs>
              <w:rPr>
                <w:u w:val="single"/>
              </w:rPr>
            </w:pPr>
            <w:hyperlink r:id="rId11">
              <w:r w:rsidDel="00000000" w:rsidR="00000000" w:rsidRPr="00000000">
                <w:rPr>
                  <w:color w:val="1155cc"/>
                  <w:u w:val="single"/>
                  <w:rtl w:val="0"/>
                </w:rPr>
                <w:t xml:space="preserve">https://www.mokosmart.com/beacons-for-events-different-types-applications-benefits/</w:t>
              </w:r>
            </w:hyperlink>
            <w:r w:rsidDel="00000000" w:rsidR="00000000" w:rsidRPr="00000000">
              <w:rPr>
                <w:rtl w:val="0"/>
              </w:rPr>
            </w:r>
          </w:p>
          <w:p w:rsidR="00000000" w:rsidDel="00000000" w:rsidP="00000000" w:rsidRDefault="00000000" w:rsidRPr="00000000" w14:paraId="0000003F">
            <w:pPr>
              <w:tabs>
                <w:tab w:val="left" w:leader="none" w:pos="2655"/>
              </w:tabs>
              <w:rPr>
                <w:b w:val="1"/>
                <w:bCs w:val="1"/>
                <w:u w:val="single"/>
              </w:rPr>
            </w:pPr>
            <w:r w:rsidDel="00000000" w:rsidR="00000000" w:rsidRPr="00000000">
              <w:rPr>
                <w:rtl w:val="0"/>
              </w:rPr>
            </w:r>
          </w:p>
          <w:p w:rsidR="00000000" w:rsidDel="00000000" w:rsidP="00000000" w:rsidRDefault="00000000" w:rsidRPr="00000000" w14:paraId="00000040">
            <w:pPr>
              <w:tabs>
                <w:tab w:val="left" w:leader="none" w:pos="2655"/>
              </w:tabs>
              <w:rPr>
                <w:b w:val="1"/>
                <w:bCs w:val="1"/>
                <w:u w:val="single"/>
              </w:rPr>
            </w:pPr>
            <w:r w:rsidDel="00000000" w:rsidR="00000000" w:rsidRPr="00000000">
              <w:rPr>
                <w:b w:val="1"/>
                <w:bCs w:val="1"/>
                <w:u w:val="single"/>
                <w:rtl w:val="0"/>
              </w:rPr>
              <w:t xml:space="preserve">参考文献：</w:t>
            </w:r>
          </w:p>
          <w:p w:rsidR="00000000" w:rsidDel="00000000" w:rsidP="00000000" w:rsidRDefault="00000000" w:rsidRPr="00000000" w14:paraId="00000041">
            <w:pPr>
              <w:rPr/>
            </w:pPr>
            <w:r w:rsidDel="00000000" w:rsidR="00000000" w:rsidRPr="00000000">
              <w:rPr>
                <w:rtl w:val="0"/>
              </w:rPr>
              <w:t xml:space="preserve">ibecon電池 (電池の持続時間について)</w:t>
            </w:r>
          </w:p>
          <w:p w:rsidR="00000000" w:rsidDel="00000000" w:rsidP="00000000" w:rsidRDefault="00000000" w:rsidRPr="00000000" w14:paraId="00000042">
            <w:pPr>
              <w:rPr/>
            </w:pPr>
            <w:hyperlink r:id="rId12">
              <w:r w:rsidDel="00000000" w:rsidR="00000000" w:rsidRPr="00000000">
                <w:rPr>
                  <w:color w:val="1155cc"/>
                  <w:u w:val="single"/>
                  <w:rtl w:val="0"/>
                </w:rPr>
                <w:t xml:space="preserve">https://www.monotaro.com/g/05245186/?t.q=ibeacon</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ビーコンの設置間隔</w:t>
            </w:r>
          </w:p>
          <w:p w:rsidR="00000000" w:rsidDel="00000000" w:rsidP="00000000" w:rsidRDefault="00000000" w:rsidRPr="00000000" w14:paraId="00000044">
            <w:pPr>
              <w:rPr/>
            </w:pPr>
            <w:hyperlink r:id="rId13">
              <w:r w:rsidDel="00000000" w:rsidR="00000000" w:rsidRPr="00000000">
                <w:rPr>
                  <w:color w:val="1155cc"/>
                  <w:u w:val="single"/>
                  <w:rtl w:val="0"/>
                </w:rPr>
                <w:t xml:space="preserve">https://cir.nii.ac.jp/crid/1050282812885251968</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電波強度の設定</w:t>
            </w:r>
          </w:p>
          <w:p w:rsidR="00000000" w:rsidDel="00000000" w:rsidP="00000000" w:rsidRDefault="00000000" w:rsidRPr="00000000" w14:paraId="00000046">
            <w:pPr>
              <w:rPr/>
            </w:pPr>
            <w:hyperlink r:id="rId14">
              <w:r w:rsidDel="00000000" w:rsidR="00000000" w:rsidRPr="00000000">
                <w:rPr>
                  <w:color w:val="1155cc"/>
                  <w:u w:val="single"/>
                  <w:rtl w:val="0"/>
                </w:rPr>
                <w:t xml:space="preserve">https://cir.nii.ac.jp/crid/1050282812885251968</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データの収集と分析</w:t>
            </w:r>
          </w:p>
          <w:p w:rsidR="00000000" w:rsidDel="00000000" w:rsidP="00000000" w:rsidRDefault="00000000" w:rsidRPr="00000000" w14:paraId="00000048">
            <w:pPr>
              <w:rPr/>
            </w:pPr>
            <w:hyperlink r:id="rId15">
              <w:r w:rsidDel="00000000" w:rsidR="00000000" w:rsidRPr="00000000">
                <w:rPr>
                  <w:color w:val="1155cc"/>
                  <w:u w:val="single"/>
                  <w:rtl w:val="0"/>
                </w:rPr>
                <w:t xml:space="preserve">https://jglobal.jst.go.jp/detail?JGLOBAL_ID=201802256578666968</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BLEビーコンについて</w:t>
            </w:r>
          </w:p>
          <w:p w:rsidR="00000000" w:rsidDel="00000000" w:rsidP="00000000" w:rsidRDefault="00000000" w:rsidRPr="00000000" w14:paraId="0000004A">
            <w:pPr>
              <w:rPr/>
            </w:pPr>
            <w:hyperlink r:id="rId16">
              <w:r w:rsidDel="00000000" w:rsidR="00000000" w:rsidRPr="00000000">
                <w:rPr>
                  <w:color w:val="1155cc"/>
                  <w:u w:val="single"/>
                  <w:rtl w:val="0"/>
                </w:rPr>
                <w:t xml:space="preserve">https://blog.dcs.co.jp/iot/20210415-beaconIoT-1.html</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カード型ビーコン</w:t>
            </w:r>
          </w:p>
          <w:p w:rsidR="00000000" w:rsidDel="00000000" w:rsidP="00000000" w:rsidRDefault="00000000" w:rsidRPr="00000000" w14:paraId="0000004C">
            <w:pPr>
              <w:rPr/>
            </w:pPr>
            <w:hyperlink r:id="rId17">
              <w:r w:rsidDel="00000000" w:rsidR="00000000" w:rsidRPr="00000000">
                <w:rPr>
                  <w:color w:val="1155cc"/>
                  <w:u w:val="single"/>
                  <w:rtl w:val="0"/>
                </w:rPr>
                <w:t xml:space="preserve">https://www.okabe-ms.co.jp/product/beacon/cad-825</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展示会イベントアンケート</w:t>
            </w:r>
          </w:p>
          <w:p w:rsidR="00000000" w:rsidDel="00000000" w:rsidP="00000000" w:rsidRDefault="00000000" w:rsidRPr="00000000" w14:paraId="0000004E">
            <w:pPr>
              <w:rPr/>
            </w:pPr>
            <w:hyperlink r:id="rId18">
              <w:r w:rsidDel="00000000" w:rsidR="00000000" w:rsidRPr="00000000">
                <w:rPr>
                  <w:color w:val="1155cc"/>
                  <w:u w:val="single"/>
                  <w:rtl w:val="0"/>
                </w:rPr>
                <w:t xml:space="preserve">https://eventbiz-c.net/20221016/</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VIPラウンジの混雑解消システム</w:t>
            </w:r>
          </w:p>
          <w:p w:rsidR="00000000" w:rsidDel="00000000" w:rsidP="00000000" w:rsidRDefault="00000000" w:rsidRPr="00000000" w14:paraId="00000050">
            <w:pPr>
              <w:rPr/>
            </w:pPr>
            <w:hyperlink r:id="rId19">
              <w:r w:rsidDel="00000000" w:rsidR="00000000" w:rsidRPr="00000000">
                <w:rPr>
                  <w:color w:val="1155cc"/>
                  <w:u w:val="single"/>
                  <w:rtl w:val="0"/>
                </w:rPr>
                <w:t xml:space="preserve">https://jp.asteria.com/news/2023072810865/</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イベント誘導について</w:t>
            </w:r>
          </w:p>
          <w:p w:rsidR="00000000" w:rsidDel="00000000" w:rsidP="00000000" w:rsidRDefault="00000000" w:rsidRPr="00000000" w14:paraId="00000052">
            <w:pPr>
              <w:rPr/>
            </w:pPr>
            <w:hyperlink r:id="rId20">
              <w:r w:rsidDel="00000000" w:rsidR="00000000" w:rsidRPr="00000000">
                <w:rPr>
                  <w:color w:val="1155cc"/>
                  <w:u w:val="single"/>
                  <w:rtl w:val="0"/>
                </w:rPr>
                <w:t xml:space="preserve">https://www.livent-expo.jp/hub/ja-jp/blog/article_12.html</w:t>
              </w:r>
            </w:hyperlink>
            <w:r w:rsidDel="00000000" w:rsidR="00000000" w:rsidRPr="00000000">
              <w:rPr>
                <w:rtl w:val="0"/>
              </w:rPr>
            </w:r>
          </w:p>
          <w:p w:rsidR="00000000" w:rsidDel="00000000" w:rsidP="00000000" w:rsidRDefault="00000000" w:rsidRPr="00000000" w14:paraId="00000053">
            <w:pPr>
              <w:tabs>
                <w:tab w:val="left" w:leader="none" w:pos="2655"/>
              </w:tabs>
              <w:rPr/>
            </w:pPr>
            <w:r w:rsidDel="00000000" w:rsidR="00000000" w:rsidRPr="00000000">
              <w:rPr>
                <w:rtl w:val="0"/>
              </w:rPr>
            </w:r>
          </w:p>
          <w:p w:rsidR="00000000" w:rsidDel="00000000" w:rsidP="00000000" w:rsidRDefault="00000000" w:rsidRPr="00000000" w14:paraId="00000054">
            <w:pPr>
              <w:rPr>
                <w:b w:val="1"/>
                <w:bCs w:val="1"/>
                <w:sz w:val="22"/>
                <w:szCs w:val="22"/>
              </w:rPr>
            </w:pPr>
            <w:r w:rsidDel="00000000" w:rsidR="00000000" w:rsidRPr="00000000">
              <w:rPr>
                <w:b w:val="1"/>
                <w:bCs w:val="1"/>
                <w:sz w:val="22"/>
                <w:szCs w:val="22"/>
                <w:rtl w:val="0"/>
              </w:rPr>
              <w:t xml:space="preserve">目的：</w:t>
            </w:r>
          </w:p>
          <w:p w:rsidR="00000000" w:rsidDel="00000000" w:rsidP="00000000" w:rsidRDefault="00000000" w:rsidRPr="00000000" w14:paraId="00000055">
            <w:pPr>
              <w:rPr/>
            </w:pPr>
            <w:r w:rsidDel="00000000" w:rsidR="00000000" w:rsidRPr="00000000">
              <w:rPr>
                <w:rtl w:val="0"/>
              </w:rPr>
              <w:t xml:space="preserve">・出展者と来場者が出会う機会を広げ、商談につながる接点を数多く生み出すことで、出展効果を高める</w:t>
            </w:r>
          </w:p>
          <w:p w:rsidR="00000000" w:rsidDel="00000000" w:rsidP="00000000" w:rsidRDefault="00000000" w:rsidRPr="00000000" w14:paraId="00000056">
            <w:pPr>
              <w:rPr>
                <w:b w:val="1"/>
                <w:bCs w:val="1"/>
                <w:sz w:val="22"/>
                <w:szCs w:val="22"/>
              </w:rPr>
            </w:pPr>
            <w:r w:rsidDel="00000000" w:rsidR="00000000" w:rsidRPr="00000000">
              <w:rPr>
                <w:b w:val="1"/>
                <w:bCs w:val="1"/>
                <w:sz w:val="22"/>
                <w:szCs w:val="22"/>
                <w:rtl w:val="0"/>
              </w:rPr>
              <w:t xml:space="preserve">目標：</w:t>
            </w:r>
          </w:p>
          <w:p w:rsidR="00000000" w:rsidDel="00000000" w:rsidP="00000000" w:rsidRDefault="00000000" w:rsidRPr="00000000" w14:paraId="00000057">
            <w:pPr>
              <w:rPr/>
            </w:pPr>
            <w:r w:rsidDel="00000000" w:rsidR="00000000" w:rsidRPr="00000000">
              <w:rPr>
                <w:rtl w:val="0"/>
              </w:rPr>
              <w:t xml:space="preserve">・混雑時の回遊促進による快適な会場環境の実現</w:t>
            </w:r>
          </w:p>
          <w:p w:rsidR="00000000" w:rsidDel="00000000" w:rsidP="00000000" w:rsidRDefault="00000000" w:rsidRPr="00000000" w14:paraId="00000058">
            <w:pPr>
              <w:rPr/>
            </w:pPr>
            <w:r w:rsidDel="00000000" w:rsidR="00000000" w:rsidRPr="00000000">
              <w:rPr>
                <w:rtl w:val="0"/>
              </w:rPr>
              <w:t xml:space="preserve">・会場内での来場者の円滑な移動と案内の実装</w:t>
            </w:r>
          </w:p>
          <w:p w:rsidR="00000000" w:rsidDel="00000000" w:rsidP="00000000" w:rsidRDefault="00000000" w:rsidRPr="00000000" w14:paraId="00000059">
            <w:pPr>
              <w:rPr/>
            </w:pPr>
            <w:r w:rsidDel="00000000" w:rsidR="00000000" w:rsidRPr="00000000">
              <w:rPr>
                <w:rtl w:val="0"/>
              </w:rPr>
              <w:t xml:space="preserve">・データ活用による来場者行動分析を行い、出展者向けの機能を開発</w:t>
            </w:r>
          </w:p>
          <w:p w:rsidR="00000000" w:rsidDel="00000000" w:rsidP="00000000" w:rsidRDefault="00000000" w:rsidRPr="00000000" w14:paraId="0000005A">
            <w:pPr>
              <w:rPr/>
            </w:pPr>
            <w:r w:rsidDel="00000000" w:rsidR="00000000" w:rsidRPr="00000000">
              <w:rPr>
                <w:rtl w:val="0"/>
              </w:rPr>
            </w:r>
          </w:p>
        </w:tc>
      </w:tr>
      <w:tr>
        <w:trPr>
          <w:cantSplit w:val="0"/>
          <w:trHeight w:val="345" w:hRule="atLeast"/>
          <w:tblHeader w:val="0"/>
        </w:trPr>
        <w:tc>
          <w:tcPr>
            <w:shd w:fill="f2f2f2" w:val="clear"/>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想定するクライアント（以後の変更は書類等による申請が必要）</w:t>
            </w:r>
          </w:p>
        </w:tc>
      </w:tr>
      <w:tr>
        <w:trPr>
          <w:cantSplit w:val="0"/>
          <w:trHeight w:val="405" w:hRule="atLeast"/>
          <w:tblHeader w:val="0"/>
        </w:trPr>
        <w:tc>
          <w:tcPr>
            <w:shd w:fill="ffffff" w:val="clear"/>
          </w:tcPr>
          <w:p w:rsidR="00000000" w:rsidDel="00000000" w:rsidP="00000000" w:rsidRDefault="00000000" w:rsidRPr="00000000" w14:paraId="0000005C">
            <w:pPr>
              <w:jc w:val="left"/>
              <w:rPr/>
            </w:pPr>
            <w:r w:rsidDel="00000000" w:rsidR="00000000" w:rsidRPr="00000000">
              <w:rPr>
                <w:rtl w:val="0"/>
              </w:rPr>
              <w:t xml:space="preserve">RX Japan株式会社</w:t>
            </w:r>
          </w:p>
        </w:tc>
      </w:tr>
      <w:tr>
        <w:trPr>
          <w:cantSplit w:val="0"/>
          <w:trHeight w:val="360" w:hRule="atLeast"/>
          <w:tblHeader w:val="0"/>
        </w:trPr>
        <w:tc>
          <w:tcPr>
            <w:shd w:fill="f2f2f2" w:val="clea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想定するクライアントがシステムを利用する業務（業務フロー等を分析してください）</w:t>
            </w:r>
          </w:p>
        </w:tc>
      </w:tr>
      <w:tr>
        <w:trPr>
          <w:cantSplit w:val="0"/>
          <w:trHeight w:val="12630" w:hRule="atLeast"/>
          <w:tblHeader w:val="0"/>
        </w:trPr>
        <w:tc>
          <w:tcPr>
            <w:shd w:fill="ffffff" w:val="clear"/>
          </w:tcPr>
          <w:p w:rsidR="00000000" w:rsidDel="00000000" w:rsidP="00000000" w:rsidRDefault="00000000" w:rsidRPr="00000000" w14:paraId="0000005E">
            <w:pPr>
              <w:jc w:val="left"/>
              <w:rPr>
                <w:b w:val="1"/>
                <w:bCs w:val="1"/>
              </w:rPr>
            </w:pPr>
            <w:r w:rsidDel="00000000" w:rsidR="00000000" w:rsidRPr="00000000">
              <w:rPr>
                <w:b w:val="1"/>
                <w:bCs w:val="1"/>
                <w:rtl w:val="0"/>
              </w:rPr>
              <w:t xml:space="preserve">業務の文章での説明とアクティビティ図等によるフローの分析：</w:t>
            </w:r>
          </w:p>
          <w:p w:rsidR="00000000" w:rsidDel="00000000" w:rsidP="00000000" w:rsidRDefault="00000000" w:rsidRPr="00000000" w14:paraId="0000005F">
            <w:pPr>
              <w:jc w:val="left"/>
              <w:rPr>
                <w:b w:val="1"/>
                <w:bCs w:val="1"/>
              </w:rPr>
            </w:pPr>
            <w:r w:rsidDel="00000000" w:rsidR="00000000" w:rsidRPr="00000000">
              <w:rPr>
                <w:b w:val="1"/>
                <w:bCs w:val="1"/>
              </w:rPr>
              <w:drawing>
                <wp:inline distB="19050" distT="19050" distL="19050" distR="19050">
                  <wp:extent cx="6029325" cy="2374900"/>
                  <wp:effectExtent b="0" l="0" r="0" t="0"/>
                  <wp:docPr id="3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029325" cy="2374900"/>
                          </a:xfrm>
                          <a:prstGeom prst="rect"/>
                          <a:ln/>
                        </pic:spPr>
                      </pic:pic>
                    </a:graphicData>
                  </a:graphic>
                </wp:inline>
              </w:drawing>
            </w:r>
            <w:r w:rsidDel="00000000" w:rsidR="00000000" w:rsidRPr="00000000">
              <w:rPr>
                <w:b w:val="1"/>
                <w:bCs w:val="1"/>
              </w:rPr>
              <w:drawing>
                <wp:inline distB="19050" distT="19050" distL="19050" distR="19050">
                  <wp:extent cx="6029325" cy="2070100"/>
                  <wp:effectExtent b="0" l="0" r="0" t="0"/>
                  <wp:docPr id="3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029325" cy="2070100"/>
                          </a:xfrm>
                          <a:prstGeom prst="rect"/>
                          <a:ln/>
                        </pic:spPr>
                      </pic:pic>
                    </a:graphicData>
                  </a:graphic>
                </wp:inline>
              </w:drawing>
            </w:r>
            <w:r w:rsidDel="00000000" w:rsidR="00000000" w:rsidRPr="00000000">
              <w:rPr>
                <w:b w:val="1"/>
                <w:bCs w:val="1"/>
              </w:rPr>
              <w:drawing>
                <wp:inline distB="19050" distT="19050" distL="19050" distR="19050">
                  <wp:extent cx="5451101" cy="2357424"/>
                  <wp:effectExtent b="0" l="0" r="0" t="0"/>
                  <wp:docPr id="38" name="image3.png"/>
                  <a:graphic>
                    <a:graphicData uri="http://schemas.openxmlformats.org/drawingml/2006/picture">
                      <pic:pic>
                        <pic:nvPicPr>
                          <pic:cNvPr id="0" name="image3.png"/>
                          <pic:cNvPicPr preferRelativeResize="0"/>
                        </pic:nvPicPr>
                        <pic:blipFill>
                          <a:blip r:embed="rId23"/>
                          <a:srcRect b="39843" l="5469" r="47136" t="23720"/>
                          <a:stretch>
                            <a:fillRect/>
                          </a:stretch>
                        </pic:blipFill>
                        <pic:spPr>
                          <a:xfrm>
                            <a:off x="0" y="0"/>
                            <a:ext cx="5451101" cy="2357424"/>
                          </a:xfrm>
                          <a:prstGeom prst="rect"/>
                          <a:ln/>
                        </pic:spPr>
                      </pic:pic>
                    </a:graphicData>
                  </a:graphic>
                </wp:inline>
              </w:drawing>
            </w:r>
            <w:r w:rsidDel="00000000" w:rsidR="00000000" w:rsidRPr="00000000">
              <w:rPr>
                <w:rtl w:val="0"/>
              </w:rPr>
            </w:r>
          </w:p>
        </w:tc>
      </w:tr>
      <w:tr>
        <w:trPr>
          <w:cantSplit w:val="0"/>
          <w:trHeight w:val="274" w:hRule="atLeast"/>
          <w:tblHeader w:val="0"/>
        </w:trPr>
        <w:tc>
          <w:tcPr>
            <w:shd w:fill="f2f2f2" w:val="clear"/>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システム（コンテンツ）の動作環境</w:t>
            </w:r>
          </w:p>
        </w:tc>
      </w:tr>
      <w:tr>
        <w:trPr>
          <w:cantSplit w:val="0"/>
          <w:trHeight w:val="2694.000000000001" w:hRule="atLeast"/>
          <w:tblHeader w:val="0"/>
        </w:trPr>
        <w:tc>
          <w:tcPr/>
          <w:p w:rsidR="00000000" w:rsidDel="00000000" w:rsidP="00000000" w:rsidRDefault="00000000" w:rsidRPr="00000000" w14:paraId="00000061">
            <w:pPr>
              <w:rPr>
                <w:b w:val="1"/>
                <w:bCs w:val="1"/>
              </w:rPr>
            </w:pPr>
            <w:r w:rsidDel="00000000" w:rsidR="00000000" w:rsidRPr="00000000">
              <w:rPr>
                <w:b w:val="1"/>
                <w:bCs w:val="1"/>
                <w:rtl w:val="0"/>
              </w:rPr>
              <w:t xml:space="preserve">システム提供側環境：</w:t>
            </w:r>
          </w:p>
          <w:p w:rsidR="00000000" w:rsidDel="00000000" w:rsidP="00000000" w:rsidRDefault="00000000" w:rsidRPr="00000000" w14:paraId="00000062">
            <w:pPr>
              <w:rPr/>
            </w:pPr>
            <w:r w:rsidDel="00000000" w:rsidR="00000000" w:rsidRPr="00000000">
              <w:rPr>
                <w:rtl w:val="0"/>
              </w:rPr>
              <w:t xml:space="preserve">管理用の1台のPCとスタッフのスマートフォンと約117個のビーコン</w:t>
            </w:r>
          </w:p>
          <w:p w:rsidR="00000000" w:rsidDel="00000000" w:rsidP="00000000" w:rsidRDefault="00000000" w:rsidRPr="00000000" w14:paraId="00000063">
            <w:pPr>
              <w:rPr/>
            </w:pPr>
            <w:r w:rsidDel="00000000" w:rsidR="00000000" w:rsidRPr="00000000">
              <w:rPr>
                <w:rtl w:val="0"/>
              </w:rPr>
              <w:t xml:space="preserve">Flutter</w:t>
            </w:r>
          </w:p>
          <w:p w:rsidR="00000000" w:rsidDel="00000000" w:rsidP="00000000" w:rsidRDefault="00000000" w:rsidRPr="00000000" w14:paraId="00000064">
            <w:pPr>
              <w:rPr/>
            </w:pPr>
            <w:r w:rsidDel="00000000" w:rsidR="00000000" w:rsidRPr="00000000">
              <w:rPr>
                <w:rtl w:val="0"/>
              </w:rPr>
              <w:t xml:space="preserve">flutter_blue_plus（デバイスのスキャンや接続）</w:t>
            </w:r>
          </w:p>
          <w:p w:rsidR="00000000" w:rsidDel="00000000" w:rsidP="00000000" w:rsidRDefault="00000000" w:rsidRPr="00000000" w14:paraId="00000065">
            <w:pPr>
              <w:rPr/>
            </w:pPr>
            <w:r w:rsidDel="00000000" w:rsidR="00000000" w:rsidRPr="00000000">
              <w:rPr>
                <w:rtl w:val="0"/>
              </w:rPr>
              <w:t xml:space="preserve">Firebase(データベース)</w:t>
            </w:r>
          </w:p>
          <w:p w:rsidR="00000000" w:rsidDel="00000000" w:rsidP="00000000" w:rsidRDefault="00000000" w:rsidRPr="00000000" w14:paraId="00000066">
            <w:pPr>
              <w:rPr/>
            </w:pPr>
            <w:r w:rsidDel="00000000" w:rsidR="00000000" w:rsidRPr="00000000">
              <w:rPr>
                <w:rtl w:val="0"/>
              </w:rPr>
              <w:t xml:space="preserve">Visual Studio Code</w:t>
              <w:br w:type="textWrapping"/>
              <w:t xml:space="preserve">Xcode</w:t>
              <w:br w:type="textWrapping"/>
              <w:t xml:space="preserve">Android studio</w:t>
            </w:r>
          </w:p>
          <w:p w:rsidR="00000000" w:rsidDel="00000000" w:rsidP="00000000" w:rsidRDefault="00000000" w:rsidRPr="00000000" w14:paraId="00000067">
            <w:pPr>
              <w:rPr/>
            </w:pPr>
            <w:r w:rsidDel="00000000" w:rsidR="00000000" w:rsidRPr="00000000">
              <w:rPr>
                <w:rtl w:val="0"/>
              </w:rPr>
              <w:t xml:space="preserve">Android/iOS端末</w:t>
            </w:r>
          </w:p>
          <w:p w:rsidR="00000000" w:rsidDel="00000000" w:rsidP="00000000" w:rsidRDefault="00000000" w:rsidRPr="00000000" w14:paraId="00000068">
            <w:pPr>
              <w:rPr/>
            </w:pPr>
            <w:r w:rsidDel="00000000" w:rsidR="00000000" w:rsidRPr="00000000">
              <w:rPr>
                <w:rtl w:val="0"/>
              </w:rPr>
            </w:r>
          </w:p>
        </w:tc>
      </w:tr>
      <w:tr>
        <w:trPr>
          <w:cantSplit w:val="0"/>
          <w:trHeight w:val="1170" w:hRule="atLeast"/>
          <w:tblHeader w:val="0"/>
        </w:trPr>
        <w:tc>
          <w:tcPr/>
          <w:p w:rsidR="00000000" w:rsidDel="00000000" w:rsidP="00000000" w:rsidRDefault="00000000" w:rsidRPr="00000000" w14:paraId="00000069">
            <w:pPr>
              <w:rPr>
                <w:b w:val="1"/>
                <w:bCs w:val="1"/>
              </w:rPr>
            </w:pPr>
            <w:r w:rsidDel="00000000" w:rsidR="00000000" w:rsidRPr="00000000">
              <w:rPr>
                <w:b w:val="1"/>
                <w:bCs w:val="1"/>
                <w:rtl w:val="0"/>
              </w:rPr>
              <w:t xml:space="preserve">ユーザ環境：</w:t>
            </w:r>
          </w:p>
          <w:p w:rsidR="00000000" w:rsidDel="00000000" w:rsidP="00000000" w:rsidRDefault="00000000" w:rsidRPr="00000000" w14:paraId="0000006A">
            <w:pPr>
              <w:rPr/>
            </w:pPr>
            <w:r w:rsidDel="00000000" w:rsidR="00000000" w:rsidRPr="00000000">
              <w:rPr>
                <w:rtl w:val="0"/>
              </w:rPr>
              <w:t xml:space="preserve">PC</w:t>
            </w:r>
          </w:p>
          <w:p w:rsidR="00000000" w:rsidDel="00000000" w:rsidP="00000000" w:rsidRDefault="00000000" w:rsidRPr="00000000" w14:paraId="0000006B">
            <w:pPr>
              <w:rPr/>
            </w:pPr>
            <w:r w:rsidDel="00000000" w:rsidR="00000000" w:rsidRPr="00000000">
              <w:rPr>
                <w:rtl w:val="0"/>
              </w:rPr>
              <w:t xml:space="preserve">スマートフォン（Android/iOS端末）</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tc>
      </w:tr>
      <w:tr>
        <w:trPr>
          <w:cantSplit w:val="0"/>
          <w:trHeight w:val="1275" w:hRule="atLeast"/>
          <w:tblHeader w:val="0"/>
        </w:trPr>
        <w:tc>
          <w:tcPr/>
          <w:p w:rsidR="00000000" w:rsidDel="00000000" w:rsidP="00000000" w:rsidRDefault="00000000" w:rsidRPr="00000000" w14:paraId="0000006E">
            <w:pPr>
              <w:rPr>
                <w:b w:val="1"/>
                <w:bCs w:val="1"/>
              </w:rPr>
            </w:pPr>
            <w:r w:rsidDel="00000000" w:rsidR="00000000" w:rsidRPr="00000000">
              <w:rPr>
                <w:b w:val="1"/>
                <w:bCs w:val="1"/>
                <w:rtl w:val="0"/>
              </w:rPr>
              <w:t xml:space="preserve">外部サービスや外部データの利用予定：</w:t>
            </w:r>
          </w:p>
          <w:p w:rsidR="00000000" w:rsidDel="00000000" w:rsidP="00000000" w:rsidRDefault="00000000" w:rsidRPr="00000000" w14:paraId="0000006F">
            <w:pPr>
              <w:rPr>
                <w:b w:val="1"/>
                <w:bCs w:val="1"/>
              </w:rPr>
            </w:pPr>
            <w:r w:rsidDel="00000000" w:rsidR="00000000" w:rsidRPr="00000000">
              <w:rPr>
                <w:rtl w:val="0"/>
              </w:rPr>
            </w:r>
          </w:p>
        </w:tc>
      </w:tr>
      <w:tr>
        <w:trPr>
          <w:cantSplit w:val="0"/>
          <w:trHeight w:val="454" w:hRule="atLeast"/>
          <w:tblHeader w:val="0"/>
        </w:trPr>
        <w:tc>
          <w:tcPr>
            <w:shd w:fill="f2f2f2" w:val="clea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メモ</w:t>
            </w:r>
          </w:p>
        </w:tc>
      </w:tr>
      <w:tr>
        <w:trPr>
          <w:cantSplit w:val="0"/>
          <w:trHeight w:val="2895" w:hRule="atLeast"/>
          <w:tblHeader w:val="0"/>
        </w:trPr>
        <w:tc>
          <w:tcPr/>
          <w:p w:rsidR="00000000" w:rsidDel="00000000" w:rsidP="00000000" w:rsidRDefault="00000000" w:rsidRPr="00000000" w14:paraId="00000071">
            <w:pPr>
              <w:rPr>
                <w:b w:val="1"/>
                <w:bCs w:val="1"/>
              </w:rPr>
            </w:pPr>
            <w:r w:rsidDel="00000000" w:rsidR="00000000" w:rsidRPr="00000000">
              <w:rPr>
                <w:b w:val="1"/>
                <w:bCs w:val="1"/>
                <w:rtl w:val="0"/>
              </w:rPr>
              <w:t xml:space="preserve">システム（コンテンツ）の動作環境では以下ことを記載してください</w:t>
            </w:r>
          </w:p>
          <w:p w:rsidR="00000000" w:rsidDel="00000000" w:rsidP="00000000" w:rsidRDefault="00000000" w:rsidRPr="00000000" w14:paraId="0000007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サービス提供側は何台の端末（PCを含む各種機器）で動作するサービスか？</w:t>
            </w:r>
          </w:p>
          <w:p w:rsidR="00000000" w:rsidDel="00000000" w:rsidP="00000000" w:rsidRDefault="00000000" w:rsidRPr="00000000" w14:paraId="0000007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提供環境は（Webシステム，Androidアプリ，Unityコンテンツ等）どのような形か？</w:t>
            </w:r>
          </w:p>
          <w:p w:rsidR="00000000" w:rsidDel="00000000" w:rsidP="00000000" w:rsidRDefault="00000000" w:rsidRPr="00000000" w14:paraId="0000007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デバイスを利用する際は何を何個程度か（センサー等）？</w:t>
            </w:r>
          </w:p>
          <w:p w:rsidR="00000000" w:rsidDel="00000000" w:rsidP="00000000" w:rsidRDefault="00000000" w:rsidRPr="00000000" w14:paraId="0000007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データベースの利用の有無（PostgreSQL，MySQL等）</w:t>
            </w:r>
          </w:p>
          <w:p w:rsidR="00000000" w:rsidDel="00000000" w:rsidP="00000000" w:rsidRDefault="00000000" w:rsidRPr="00000000" w14:paraId="0000007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サーバ（Webサーバ等）の利用の有無と台数（XAMPP，Apache等）</w:t>
            </w:r>
          </w:p>
          <w:p w:rsidR="00000000" w:rsidDel="00000000" w:rsidP="00000000" w:rsidRDefault="00000000" w:rsidRPr="00000000" w14:paraId="0000007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外部サービスの利用の有無（Web API等の通信を要するもの）</w:t>
            </w:r>
          </w:p>
          <w:p w:rsidR="00000000" w:rsidDel="00000000" w:rsidP="00000000" w:rsidRDefault="00000000" w:rsidRPr="00000000" w14:paraId="0000007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外部データの利用の有無（オープンデータ等）</w:t>
            </w:r>
          </w:p>
          <w:p w:rsidR="00000000" w:rsidDel="00000000" w:rsidP="00000000" w:rsidRDefault="00000000" w:rsidRPr="00000000" w14:paraId="0000007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ライブラリの利用の有無（GISのためにleaflet利用，画像処理でOpenCV利用等）</w:t>
            </w:r>
          </w:p>
          <w:p w:rsidR="00000000" w:rsidDel="00000000" w:rsidP="00000000" w:rsidRDefault="00000000" w:rsidRPr="00000000" w14:paraId="0000007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各端末（提供側およびユーザ側）のOSやWebブラウザ等の動作環境</w:t>
            </w:r>
          </w:p>
        </w:tc>
      </w:tr>
    </w:tbl>
    <w:p w:rsidR="00000000" w:rsidDel="00000000" w:rsidP="00000000" w:rsidRDefault="00000000" w:rsidRPr="00000000" w14:paraId="0000007B">
      <w:pPr>
        <w:jc w:val="left"/>
        <w:rPr/>
      </w:pPr>
      <w:r w:rsidDel="00000000" w:rsidR="00000000" w:rsidRPr="00000000">
        <w:rPr>
          <w:rtl w:val="0"/>
        </w:rPr>
      </w:r>
    </w:p>
    <w:sectPr>
      <w:pgSz w:h="16838" w:w="11906" w:orient="portrait"/>
      <w:pgMar w:bottom="1440" w:top="1440" w:left="1080" w:right="10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Noto Sans Symbols">
    <w:embedRegular w:fontKey="{00000000-0000-0000-0000-000000000000}" r:id="rId1" w:subsetted="0"/>
    <w:embedBold w:fontKey="{00000000-0000-0000-0000-000000000000}" r:id="rId2" w:subsetted="0"/>
  </w:font>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entury" w:cs="Century" w:eastAsia="Century" w:hAnsi="Century"/>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Century" w:cs="Century" w:eastAsia="Century" w:hAnsi="Century"/>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Century" w:cs="Century" w:eastAsia="Century" w:hAnsi="Century"/>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Century" w:cs="Century" w:eastAsia="Century" w:hAnsi="Century"/>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Century" w:cs="Century" w:eastAsia="Century" w:hAnsi="Century"/>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Century" w:cs="Century" w:eastAsia="Century" w:hAnsi="Century"/>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entury" w:cs="Century" w:eastAsia="Century" w:hAnsi="Century"/>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99"/>
    <w:qFormat w:val="1"/>
    <w:rsid w:val="00E13FD8"/>
    <w:pPr>
      <w:ind w:left="840" w:leftChars="400"/>
    </w:pPr>
  </w:style>
  <w:style w:type="table" w:styleId="a4">
    <w:name w:val="Table Grid"/>
    <w:basedOn w:val="a1"/>
    <w:uiPriority w:val="99"/>
    <w:rsid w:val="00E13FD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header"/>
    <w:basedOn w:val="a"/>
    <w:link w:val="a6"/>
    <w:uiPriority w:val="99"/>
    <w:semiHidden w:val="1"/>
    <w:rsid w:val="00F65E20"/>
    <w:pPr>
      <w:tabs>
        <w:tab w:val="center" w:pos="4252"/>
        <w:tab w:val="right" w:pos="8504"/>
      </w:tabs>
      <w:snapToGrid w:val="0"/>
    </w:pPr>
  </w:style>
  <w:style w:type="character" w:styleId="a6" w:customStyle="1">
    <w:name w:val="ヘッダー (文字)"/>
    <w:link w:val="a5"/>
    <w:uiPriority w:val="99"/>
    <w:semiHidden w:val="1"/>
    <w:locked w:val="1"/>
    <w:rsid w:val="00F65E20"/>
    <w:rPr>
      <w:rFonts w:cs="Times New Roman"/>
    </w:rPr>
  </w:style>
  <w:style w:type="paragraph" w:styleId="a7">
    <w:name w:val="footer"/>
    <w:basedOn w:val="a"/>
    <w:link w:val="a8"/>
    <w:uiPriority w:val="99"/>
    <w:semiHidden w:val="1"/>
    <w:rsid w:val="00F65E20"/>
    <w:pPr>
      <w:tabs>
        <w:tab w:val="center" w:pos="4252"/>
        <w:tab w:val="right" w:pos="8504"/>
      </w:tabs>
      <w:snapToGrid w:val="0"/>
    </w:pPr>
  </w:style>
  <w:style w:type="character" w:styleId="a8" w:customStyle="1">
    <w:name w:val="フッター (文字)"/>
    <w:link w:val="a7"/>
    <w:uiPriority w:val="99"/>
    <w:semiHidden w:val="1"/>
    <w:locked w:val="1"/>
    <w:rsid w:val="00F65E20"/>
    <w:rPr>
      <w:rFonts w:cs="Times New Roman"/>
    </w:rPr>
  </w:style>
  <w:style w:type="character" w:styleId="a9">
    <w:name w:val="Hyperlink"/>
    <w:basedOn w:val="a0"/>
    <w:uiPriority w:val="99"/>
    <w:unhideWhenUsed w:val="1"/>
    <w:rsid w:val="00C73D09"/>
    <w:rPr>
      <w:color w:val="0000ff" w:themeColor="hyperlink"/>
      <w:u w:val="single"/>
    </w:rPr>
  </w:style>
  <w:style w:type="character" w:styleId="aa">
    <w:name w:val="Unresolved Mention"/>
    <w:basedOn w:val="a0"/>
    <w:uiPriority w:val="99"/>
    <w:semiHidden w:val="1"/>
    <w:unhideWhenUsed w:val="1"/>
    <w:rsid w:val="00C73D09"/>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vent-expo.jp/hub/ja-jp/blog/article_12.html" TargetMode="External"/><Relationship Id="rId11" Type="http://schemas.openxmlformats.org/officeDocument/2006/relationships/hyperlink" Target="https://www.mokosmart.com/beacons-for-events-different-types-applications-benefits/" TargetMode="External"/><Relationship Id="rId22" Type="http://schemas.openxmlformats.org/officeDocument/2006/relationships/image" Target="media/image1.png"/><Relationship Id="rId10" Type="http://schemas.openxmlformats.org/officeDocument/2006/relationships/hyperlink" Target="https://www.hatch-tech-nagoya.jp/news/post-4776/" TargetMode="External"/><Relationship Id="rId21" Type="http://schemas.openxmlformats.org/officeDocument/2006/relationships/image" Target="media/image2.png"/><Relationship Id="rId13" Type="http://schemas.openxmlformats.org/officeDocument/2006/relationships/hyperlink" Target="https://cir.nii.ac.jp/crid/1050282812885251968" TargetMode="External"/><Relationship Id="rId12" Type="http://schemas.openxmlformats.org/officeDocument/2006/relationships/hyperlink" Target="https://www.monotaro.com/g/05245186/?t.q=ibeacon"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times.jp/main/html/rd/p/000000049.000043899.html" TargetMode="External"/><Relationship Id="rId15" Type="http://schemas.openxmlformats.org/officeDocument/2006/relationships/hyperlink" Target="https://jglobal.jst.go.jp/detail?JGLOBAL_ID=201802256578666968" TargetMode="External"/><Relationship Id="rId14" Type="http://schemas.openxmlformats.org/officeDocument/2006/relationships/hyperlink" Target="https://cir.nii.ac.jp/crid/1050282812885251968" TargetMode="External"/><Relationship Id="rId17" Type="http://schemas.openxmlformats.org/officeDocument/2006/relationships/hyperlink" Target="https://www.okabe-ms.co.jp/product/beacon/cad-825" TargetMode="External"/><Relationship Id="rId16" Type="http://schemas.openxmlformats.org/officeDocument/2006/relationships/hyperlink" Target="https://blog.dcs.co.jp/iot/20210415-beaconIoT-1.html" TargetMode="External"/><Relationship Id="rId5" Type="http://schemas.openxmlformats.org/officeDocument/2006/relationships/styles" Target="styles.xml"/><Relationship Id="rId19" Type="http://schemas.openxmlformats.org/officeDocument/2006/relationships/hyperlink" Target="https://jp.asteria.com/news/2023072810865/" TargetMode="External"/><Relationship Id="rId6" Type="http://schemas.openxmlformats.org/officeDocument/2006/relationships/customXml" Target="../customXML/item1.xml"/><Relationship Id="rId18" Type="http://schemas.openxmlformats.org/officeDocument/2006/relationships/hyperlink" Target="https://eventbiz-c.net/20221016/" TargetMode="External"/><Relationship Id="rId7" Type="http://schemas.openxmlformats.org/officeDocument/2006/relationships/image" Target="media/image4.png"/><Relationship Id="rId8" Type="http://schemas.openxmlformats.org/officeDocument/2006/relationships/hyperlink" Target="https://prtimes.jp/main/html/rd/p/000000002.00001451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ECZkMfUWHN7hLNPL5UwZnF9hA==">CgMxLjAaJAoBMBIfCh0IB0IZCgVBcmlhbBIQQXJpYWwgVW5pY29kZSBNUzgAciExQ3Zyb19raE02bDNXd0dOcnFrZUxOLXVzTmZGb25Oa24=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2025-05-25T08:28:00Z</dcterms:created>
  <dc:creator>bunkyo</dc:creator>
</cp:coreProperties>
</file>