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Routh Hurwitz Criterion Step by Step | Stability of Control Systems | Special Cases | Solved Numerical</w:t>
      </w:r>
    </w:p>
    <w:p>
      <w:r>
        <w:rPr>
          <w:b/>
        </w:rPr>
        <w:t>Control Systems (22EEG53)  |  Unit 4: Stability  |  Presenter: Prof. Mitesh Astik</w:t>
      </w:r>
    </w:p>
    <w:p>
      <w:r>
        <w:t>Topic: Stability and the Routh-Hurwitz Criterion   |   Target length: 8:15 (1156 narrated words at 140 wpm)   |   Audience: engineering undergraduates</w:t>
      </w:r>
    </w:p>
    <w:p>
      <w:pPr>
        <w:pStyle w:val="Heading2"/>
      </w:pPr>
      <w:r>
        <w:t>Voice and production notes</w:t>
      </w:r>
    </w:p>
    <w:p>
      <w:pPr>
        <w:pStyle w:val="ListBullet"/>
      </w:pPr>
      <w:r>
        <w:t>Narrator: Prof. Mitesh Astik (male, Indian English, warm and encouraging classroom tone).</w:t>
      </w:r>
    </w:p>
    <w:p>
      <w:pPr>
        <w:pStyle w:val="ListBullet"/>
      </w:pPr>
      <w:r>
        <w:t>Pace: about 140 words per minute. Pause ~1 second after each formula appears on screen.</w:t>
      </w:r>
    </w:p>
    <w:p>
      <w:pPr>
        <w:pStyle w:val="ListBullet"/>
      </w:pPr>
      <w:r>
        <w:t>TTS / voice-clone setting if not recording live: en-IN male neural voice, speed 0.95-1.0.</w:t>
      </w:r>
    </w:p>
    <w:p>
      <w:pPr>
        <w:pStyle w:val="ListBullet"/>
      </w:pPr>
      <w:r>
        <w:t>Say symbols aloud as written in the script (e.g. 's squared', 'zeta', 'omega n'). Say 'ohm', 'newton' naturally.</w:t>
      </w:r>
    </w:p>
    <w:p>
      <w:pPr>
        <w:pStyle w:val="ListBullet"/>
      </w:pPr>
      <w:r>
        <w:t>Visual style: dark-green or white whiteboard look, hand-drawn marker lines, one colour per quantity (force/voltage = red, mass/inductance = blue, damper/resistor = orange, spring/capacitor = green).</w:t>
      </w:r>
    </w:p>
    <w:p>
      <w:pPr>
        <w:pStyle w:val="Heading2"/>
      </w:pPr>
      <w:r>
        <w:t>Narrated script  (Timestamp + Scene/Visual  |  Narration)</w:t>
      </w:r>
    </w:p>
    <w:tbl>
      <w:tblPr>
        <w:tblStyle w:val="TableGrid"/>
        <w:tblW w:type="auto" w:w="0"/>
        <w:tblLayout w:type="fixed"/>
        <w:tblLook w:firstColumn="1" w:firstRow="1" w:lastColumn="0" w:lastRow="0" w:noHBand="0" w:noVBand="1" w:val="04A0"/>
      </w:tblPr>
      <w:tblGrid>
        <w:gridCol w:w="7512"/>
        <w:gridCol w:w="7512"/>
      </w:tblGrid>
      <w:tr>
        <w:tc>
          <w:tcPr>
            <w:tcW w:type="dxa" w:w="7087"/>
            <w:shd w:val="clear" w:color="auto" w:fill="1F4E79"/>
          </w:tcPr>
          <w:p>
            <w:pPr>
              <w:spacing w:after="60"/>
            </w:pPr>
            <w:r/>
            <w:r>
              <w:rPr>
                <w:b/>
                <w:i w:val="0"/>
                <w:color w:val="FFFFFF"/>
                <w:sz w:val="22"/>
              </w:rPr>
              <w:t>Timestamp + Scene / Visual</w:t>
            </w:r>
          </w:p>
        </w:tc>
        <w:tc>
          <w:tcPr>
            <w:tcW w:type="dxa" w:w="7880"/>
            <w:shd w:val="clear" w:color="auto" w:fill="1F4E79"/>
          </w:tcPr>
          <w:p>
            <w:pPr>
              <w:spacing w:after="60"/>
            </w:pPr>
            <w:r/>
            <w:r>
              <w:rPr>
                <w:b/>
                <w:i w:val="0"/>
                <w:color w:val="FFFFFF"/>
                <w:sz w:val="22"/>
              </w:rPr>
              <w:t>Narration (word for word)</w:t>
            </w:r>
          </w:p>
        </w:tc>
      </w:tr>
      <w:tr>
        <w:tc>
          <w:tcPr>
            <w:tcW w:type="dxa" w:w="7087"/>
            <w:shd w:val="clear" w:color="auto" w:fill="F2F7FB"/>
          </w:tcPr>
          <w:p>
            <w:pPr>
              <w:spacing w:after="60"/>
            </w:pPr>
            <w:r>
              <w:rPr>
                <w:b/>
                <w:i w:val="0"/>
                <w:color w:val="C00000"/>
                <w:sz w:val="21"/>
              </w:rPr>
              <w:t>0:00 – 0:15   HOOK</w:t>
            </w:r>
          </w:p>
          <w:p>
            <w:pPr>
              <w:spacing w:after="60"/>
            </w:pPr>
            <w:r>
              <w:rPr>
                <w:b/>
                <w:color w:val="1F4E79"/>
                <w:sz w:val="19"/>
              </w:rPr>
              <w:t xml:space="preserve">Visual: </w:t>
            </w:r>
            <w:r>
              <w:rPr>
                <w:sz w:val="19"/>
              </w:rPr>
              <w:t>A rocket balanced on a flame; a ball in a bowl versus on a hill beside it.</w:t>
            </w:r>
          </w:p>
          <w:p>
            <w:pPr>
              <w:spacing w:after="60"/>
            </w:pPr>
            <w:r>
              <w:rPr>
                <w:b/>
                <w:color w:val="1F4E79"/>
                <w:sz w:val="19"/>
              </w:rPr>
              <w:t xml:space="preserve">On-screen text: </w:t>
            </w:r>
            <w:r>
              <w:rPr>
                <w:sz w:val="19"/>
              </w:rPr>
              <w:t>Stable... or tumbling?</w:t>
            </w:r>
          </w:p>
          <w:p>
            <w:pPr>
              <w:spacing w:after="60"/>
            </w:pPr>
            <w:r>
              <w:rPr>
                <w:b/>
                <w:color w:val="1F4E79"/>
                <w:sz w:val="19"/>
              </w:rPr>
              <w:t xml:space="preserve">Animation: </w:t>
            </w:r>
            <w:r>
              <w:rPr>
                <w:sz w:val="19"/>
              </w:rPr>
              <w:t>Animate a rocket wobbling and either steadying or tumbling; split-screen with a ball in a bowl vs a ball on a hill; then a Routh table appears.</w:t>
            </w:r>
          </w:p>
          <w:p>
            <w:pPr>
              <w:spacing w:after="60"/>
            </w:pPr>
            <w:r>
              <w:rPr>
                <w:b/>
                <w:color w:val="1F4E79"/>
                <w:sz w:val="19"/>
              </w:rPr>
              <w:t xml:space="preserve">AI image/animation prompt: </w:t>
            </w:r>
            <w:r>
              <w:rPr>
                <w:sz w:val="19"/>
              </w:rPr>
              <w:t>Rocket on a launch pad wobbling with a ball in a bowl and a ball on a hill beside it, whiteboard style, 16:9</w:t>
            </w:r>
          </w:p>
        </w:tc>
        <w:tc>
          <w:tcPr>
            <w:tcW w:type="dxa" w:w="7880"/>
          </w:tcPr>
          <w:p>
            <w:pPr>
              <w:spacing w:after="60"/>
            </w:pPr>
            <w:r>
              <w:rPr>
                <w:b w:val="0"/>
                <w:i w:val="0"/>
                <w:sz w:val="21"/>
              </w:rPr>
              <w:t>A rocket must stay upright. If the control system is stable, small disturbances die out. If it is unstable, the rocket tumbles. Can we know this without solving the system equations? Yes, with a simple table.</w:t>
            </w:r>
          </w:p>
          <w:p>
            <w:pPr>
              <w:spacing w:after="60"/>
            </w:pPr>
            <w:r>
              <w:rPr>
                <w:b w:val="0"/>
                <w:i/>
                <w:color w:val="7F7F7F"/>
                <w:sz w:val="17"/>
              </w:rPr>
              <w:t>[36 words ≈ 15 sec]</w:t>
            </w:r>
          </w:p>
        </w:tc>
      </w:tr>
      <w:tr>
        <w:tc>
          <w:tcPr>
            <w:tcW w:type="dxa" w:w="7087"/>
            <w:shd w:val="clear" w:color="auto" w:fill="F2F7FB"/>
          </w:tcPr>
          <w:p>
            <w:pPr>
              <w:spacing w:after="60"/>
            </w:pPr>
            <w:r>
              <w:rPr>
                <w:b/>
                <w:i w:val="0"/>
                <w:color w:val="C00000"/>
                <w:sz w:val="21"/>
              </w:rPr>
              <w:t>0:15 – 0:35   LEARNING OBJECTIVES</w:t>
            </w:r>
          </w:p>
          <w:p>
            <w:pPr>
              <w:spacing w:after="60"/>
            </w:pPr>
            <w:r>
              <w:rPr>
                <w:b/>
                <w:color w:val="1F4E79"/>
                <w:sz w:val="19"/>
              </w:rPr>
              <w:t xml:space="preserve">Visual: </w:t>
            </w:r>
            <w:r>
              <w:rPr>
                <w:sz w:val="19"/>
              </w:rPr>
              <w:t>Professor's name card, then a four-item checklist builds on the whiteboard.</w:t>
            </w:r>
          </w:p>
          <w:p>
            <w:pPr>
              <w:spacing w:after="60"/>
            </w:pPr>
            <w:r>
              <w:rPr>
                <w:b/>
                <w:color w:val="1F4E79"/>
                <w:sz w:val="19"/>
              </w:rPr>
              <w:t xml:space="preserve">On-screen text: </w:t>
            </w:r>
            <w:r>
              <w:rPr>
                <w:sz w:val="19"/>
              </w:rPr>
              <w:t>Prof. Mitesh Astik | Control Systems | Unit 4: Stability</w:t>
              <w:br/>
              <w:t>By the end you can: 1. Stability conditions  2. Build Routh array  3. Special cases  4. Find K range</w:t>
            </w:r>
          </w:p>
          <w:p>
            <w:pPr>
              <w:spacing w:after="60"/>
            </w:pPr>
            <w:r>
              <w:rPr>
                <w:b/>
                <w:color w:val="1F4E79"/>
                <w:sz w:val="19"/>
              </w:rPr>
              <w:t xml:space="preserve">Animation: </w:t>
            </w:r>
            <w:r>
              <w:rPr>
                <w:sz w:val="19"/>
              </w:rPr>
              <w:t>Tick marks draw themselves beside each objective as it is spoken.</w:t>
            </w:r>
          </w:p>
          <w:p>
            <w:pPr>
              <w:spacing w:after="60"/>
            </w:pPr>
            <w:r>
              <w:rPr>
                <w:b/>
                <w:color w:val="1F4E79"/>
                <w:sz w:val="19"/>
              </w:rPr>
              <w:t xml:space="preserve">AI image/animation prompt: </w:t>
            </w:r>
            <w:r>
              <w:rPr>
                <w:sz w:val="19"/>
              </w:rPr>
              <w:t>Clean whiteboard with a hand-drawn four-item checklist, friendly male Indian professor avatar in the corner, flat illustration, 16:9</w:t>
            </w:r>
          </w:p>
        </w:tc>
        <w:tc>
          <w:tcPr>
            <w:tcW w:type="dxa" w:w="7880"/>
          </w:tcPr>
          <w:p>
            <w:pPr>
              <w:spacing w:after="60"/>
            </w:pPr>
            <w:r>
              <w:rPr>
                <w:b w:val="0"/>
                <w:i w:val="0"/>
                <w:sz w:val="21"/>
              </w:rPr>
              <w:t>Namaste, I am Professor Mitesh Astik, and welcome to Control Systems. By the end of this video, you will be able to state the conditions for stability, build a Routh array, handle special cases, and find the range of K for stability. Let us begin.</w:t>
            </w:r>
          </w:p>
          <w:p>
            <w:pPr>
              <w:spacing w:after="60"/>
            </w:pPr>
            <w:r>
              <w:rPr>
                <w:b w:val="0"/>
                <w:i/>
                <w:color w:val="7F7F7F"/>
                <w:sz w:val="17"/>
              </w:rPr>
              <w:t>[45 words ≈ 19 sec]</w:t>
            </w:r>
          </w:p>
        </w:tc>
      </w:tr>
      <w:tr>
        <w:tc>
          <w:tcPr>
            <w:tcW w:type="dxa" w:w="7087"/>
            <w:shd w:val="clear" w:color="auto" w:fill="F2F7FB"/>
          </w:tcPr>
          <w:p>
            <w:pPr>
              <w:spacing w:after="60"/>
            </w:pPr>
            <w:r>
              <w:rPr>
                <w:b/>
                <w:i w:val="0"/>
                <w:color w:val="C00000"/>
                <w:sz w:val="21"/>
              </w:rPr>
              <w:t>0:35 – 1:15   SCENE 1: ABSOLUTE AND RELATIVE STABILITY</w:t>
            </w:r>
          </w:p>
          <w:p>
            <w:pPr>
              <w:spacing w:after="60"/>
            </w:pPr>
            <w:r>
              <w:rPr>
                <w:b/>
                <w:color w:val="1F4E79"/>
                <w:sz w:val="19"/>
              </w:rPr>
              <w:t xml:space="preserve">Visual: </w:t>
            </w:r>
            <w:r>
              <w:rPr>
                <w:sz w:val="19"/>
              </w:rPr>
              <w:t>S-plane with left half shaded green, right half red, and imaginary axis marked; pole examples with response curves.</w:t>
            </w:r>
          </w:p>
          <w:p>
            <w:pPr>
              <w:spacing w:after="60"/>
            </w:pPr>
            <w:r>
              <w:rPr>
                <w:b/>
                <w:color w:val="1F4E79"/>
                <w:sz w:val="19"/>
              </w:rPr>
              <w:t xml:space="preserve">On-screen text: </w:t>
            </w:r>
            <w:r>
              <w:rPr>
                <w:sz w:val="19"/>
              </w:rPr>
              <w:t>Characteristic equation: 1 + G(s)H(s) = 0</w:t>
              <w:br/>
              <w:t>All roots in LHP → stable</w:t>
              <w:br/>
              <w:t>Any root in RHP, or repeated on jω → unstable</w:t>
              <w:br/>
              <w:t>Simple roots on jω → marginally stable</w:t>
              <w:br/>
              <w:t>Relative stability: how far roots are from the jω axis</w:t>
            </w:r>
          </w:p>
          <w:p>
            <w:pPr>
              <w:spacing w:after="60"/>
            </w:pPr>
            <w:r>
              <w:rPr>
                <w:b/>
                <w:color w:val="1F4E79"/>
                <w:sz w:val="19"/>
              </w:rPr>
              <w:t xml:space="preserve">Animation: </w:t>
            </w:r>
            <w:r>
              <w:rPr>
                <w:sz w:val="19"/>
              </w:rPr>
              <w:t>Draw the s-plane. Place poles at different positions: left (decaying response), on the jω axis (sustained oscillation), right (growing response). Show each response curve next to it.</w:t>
            </w:r>
          </w:p>
          <w:p>
            <w:pPr>
              <w:spacing w:after="60"/>
            </w:pPr>
            <w:r>
              <w:rPr>
                <w:b/>
                <w:color w:val="1F4E79"/>
                <w:sz w:val="19"/>
              </w:rPr>
              <w:t xml:space="preserve">AI image/animation prompt: </w:t>
            </w:r>
            <w:r>
              <w:rPr>
                <w:sz w:val="19"/>
              </w:rPr>
              <w:t>S-plane with left half green and right half red, poles at various positions with corresponding decaying, sustained and growing response curves, flat whiteboard style, 16:9</w:t>
            </w:r>
          </w:p>
        </w:tc>
        <w:tc>
          <w:tcPr>
            <w:tcW w:type="dxa" w:w="7880"/>
          </w:tcPr>
          <w:p>
            <w:pPr>
              <w:spacing w:after="60"/>
            </w:pPr>
            <w:r>
              <w:rPr>
                <w:b w:val="0"/>
                <w:i w:val="0"/>
                <w:sz w:val="21"/>
              </w:rPr>
              <w:t>A system is stable if, for a bounded input, the output stays bounded. In terms of poles, this means all roots of the characteristic equation, 1 plus G H equals zero, must lie in the left half of the s-plane. A root in the right half gives a response that grows with time: unstable. Simple roots on the imaginary axis give sustained oscillations: marginally stable.</w:t>
            </w:r>
          </w:p>
          <w:p>
            <w:pPr>
              <w:spacing w:after="60"/>
            </w:pPr>
            <w:r>
              <w:rPr>
                <w:b w:val="0"/>
                <w:i w:val="0"/>
                <w:sz w:val="21"/>
              </w:rPr>
              <w:t>This is absolute stability, a yes-or-no answer. Relative stability asks how stable: how far the roots are from the imaginary axis, which tells how quickly disturbances die out.</w:t>
            </w:r>
          </w:p>
          <w:p>
            <w:pPr>
              <w:spacing w:after="60"/>
            </w:pPr>
            <w:r>
              <w:rPr>
                <w:b w:val="0"/>
                <w:i/>
                <w:color w:val="7F7F7F"/>
                <w:sz w:val="17"/>
              </w:rPr>
              <w:t>[93 words ≈ 40 sec]</w:t>
            </w:r>
          </w:p>
        </w:tc>
      </w:tr>
      <w:tr>
        <w:tc>
          <w:tcPr>
            <w:tcW w:type="dxa" w:w="7087"/>
            <w:shd w:val="clear" w:color="auto" w:fill="F2F7FB"/>
          </w:tcPr>
          <w:p>
            <w:pPr>
              <w:spacing w:after="60"/>
            </w:pPr>
            <w:r>
              <w:rPr>
                <w:b/>
                <w:i w:val="0"/>
                <w:color w:val="C00000"/>
                <w:sz w:val="21"/>
              </w:rPr>
              <w:t>1:15 – 2:34   SCENE 2: THE ROUTH-HURWITZ CRITERION</w:t>
            </w:r>
          </w:p>
          <w:p>
            <w:pPr>
              <w:spacing w:after="60"/>
            </w:pPr>
            <w:r>
              <w:rPr>
                <w:b/>
                <w:color w:val="1F4E79"/>
                <w:sz w:val="19"/>
              </w:rPr>
              <w:t xml:space="preserve">Visual: </w:t>
            </w:r>
            <w:r>
              <w:rPr>
                <w:sz w:val="19"/>
              </w:rPr>
              <w:t>Characteristic equation a0 s^n + a1 s^(n-1)+... and the Routh array being built row by row with the cross-multiplication rule.</w:t>
            </w:r>
          </w:p>
          <w:p>
            <w:pPr>
              <w:spacing w:after="60"/>
            </w:pPr>
            <w:r>
              <w:rPr>
                <w:b/>
                <w:color w:val="1F4E79"/>
                <w:sz w:val="19"/>
              </w:rPr>
              <w:t xml:space="preserve">On-screen text: </w:t>
            </w:r>
            <w:r>
              <w:rPr>
                <w:sz w:val="19"/>
              </w:rPr>
              <w:t>Necessary: all coefficients present and of the same sign</w:t>
              <w:br/>
              <w:t>Row s^n: a0, a2, a4, ...</w:t>
              <w:br/>
              <w:t>Row s^(n−1): a1, a3, a5, ...</w:t>
              <w:br/>
              <w:t>b1 = (a1·a2 − a0·a3)/a1 , b2 = (a1·a4 − a0·a5)/a1 ...</w:t>
              <w:br/>
              <w:t>Stable ⟺ no sign change in the first column</w:t>
              <w:br/>
              <w:t>Number of sign changes = number of RHP roots</w:t>
            </w:r>
          </w:p>
          <w:p>
            <w:pPr>
              <w:spacing w:after="60"/>
            </w:pPr>
            <w:r>
              <w:rPr>
                <w:b/>
                <w:color w:val="1F4E79"/>
                <w:sz w:val="19"/>
              </w:rPr>
              <w:t xml:space="preserve">Animation: </w:t>
            </w:r>
            <w:r>
              <w:rPr>
                <w:sz w:val="19"/>
              </w:rPr>
              <w:t>Write the polynomial. Fill the first two rows by alternate coefficients. Compute each next element with an animated cross-multiplication arrow pattern. Highlight the first column at the end, count sign changes.</w:t>
            </w:r>
          </w:p>
          <w:p>
            <w:pPr>
              <w:spacing w:after="60"/>
            </w:pPr>
            <w:r>
              <w:rPr>
                <w:b/>
                <w:color w:val="1F4E79"/>
                <w:sz w:val="19"/>
              </w:rPr>
              <w:t xml:space="preserve">AI image/animation prompt: </w:t>
            </w:r>
            <w:r>
              <w:rPr>
                <w:sz w:val="19"/>
              </w:rPr>
              <w:t>Routh array being built row by row with cross-multiplication arrows, first column highlighted in a coloured box, whiteboard style, 16:9</w:t>
            </w:r>
          </w:p>
        </w:tc>
        <w:tc>
          <w:tcPr>
            <w:tcW w:type="dxa" w:w="7880"/>
          </w:tcPr>
          <w:p>
            <w:pPr>
              <w:spacing w:after="60"/>
            </w:pPr>
            <w:r>
              <w:rPr>
                <w:b w:val="0"/>
                <w:i w:val="0"/>
                <w:sz w:val="21"/>
              </w:rPr>
              <w:t>Now to the Routh-Hurwitz criterion. It tells us how many roots lie in the right half-plane without solving for them. First, a necessary condition: all coefficients of the characteristic equation must be present and have the same sign. If any is missing or negative, the system is not stable, and you can stop immediately.</w:t>
            </w:r>
          </w:p>
          <w:p>
            <w:pPr>
              <w:spacing w:after="60"/>
            </w:pPr>
            <w:r>
              <w:rPr>
                <w:b w:val="0"/>
                <w:i w:val="0"/>
                <w:sz w:val="21"/>
              </w:rPr>
              <w:t>Next, build the Routh array. The first row has coefficients a0, a2, a4, taken alternately. The second row has a1, a3, a5. Each following element is computed by cross-multiplication: b1 equals a1 a2 minus a0 a3, divided by a1. Continue until you reach the row for s to the power zero.</w:t>
            </w:r>
          </w:p>
          <w:p>
            <w:pPr>
              <w:spacing w:after="60"/>
            </w:pPr>
            <w:r>
              <w:rPr>
                <w:b w:val="0"/>
                <w:i w:val="0"/>
                <w:sz w:val="21"/>
              </w:rPr>
              <w:t>The criterion: the system is stable if and only if all the elements in the first column are positive. The number of sign changes in the first column equals the number of roots in the right half of the s-plane.</w:t>
            </w:r>
          </w:p>
          <w:p>
            <w:pPr>
              <w:spacing w:after="60"/>
            </w:pPr>
            <w:r>
              <w:rPr>
                <w:b w:val="0"/>
                <w:i w:val="0"/>
                <w:sz w:val="21"/>
              </w:rPr>
              <w:t>To save time in the exam, remember a shortcut for third-order systems. For s cubed plus a2 s squared plus a1 s plus a0, the system is stable if all coefficients are positive and a2 times a1 is greater than a0.</w:t>
            </w:r>
          </w:p>
          <w:p>
            <w:pPr>
              <w:spacing w:after="60"/>
            </w:pPr>
            <w:r>
              <w:rPr>
                <w:b w:val="0"/>
                <w:i/>
                <w:color w:val="7F7F7F"/>
                <w:sz w:val="17"/>
              </w:rPr>
              <w:t>[186 words ≈ 80 sec]</w:t>
            </w:r>
          </w:p>
        </w:tc>
      </w:tr>
      <w:tr>
        <w:tc>
          <w:tcPr>
            <w:tcW w:type="dxa" w:w="7087"/>
            <w:shd w:val="clear" w:color="auto" w:fill="F2F7FB"/>
          </w:tcPr>
          <w:p>
            <w:pPr>
              <w:spacing w:after="60"/>
            </w:pPr>
            <w:r>
              <w:rPr>
                <w:b/>
                <w:i w:val="0"/>
                <w:color w:val="C00000"/>
                <w:sz w:val="21"/>
              </w:rPr>
              <w:t>2:34 – 3:26   SCENE 3: SPECIAL CASES</w:t>
            </w:r>
          </w:p>
          <w:p>
            <w:pPr>
              <w:spacing w:after="60"/>
            </w:pPr>
            <w:r>
              <w:rPr>
                <w:b/>
                <w:color w:val="1F4E79"/>
                <w:sz w:val="19"/>
              </w:rPr>
              <w:t xml:space="preserve">Visual: </w:t>
            </w:r>
            <w:r>
              <w:rPr>
                <w:sz w:val="19"/>
              </w:rPr>
              <w:t>Two panels: case 1 zero in the first column replaced by ε; case 2 a row of zeros replaced by derivative of auxiliary polynomial.</w:t>
            </w:r>
          </w:p>
          <w:p>
            <w:pPr>
              <w:spacing w:after="60"/>
            </w:pPr>
            <w:r>
              <w:rPr>
                <w:b/>
                <w:color w:val="1F4E79"/>
                <w:sz w:val="19"/>
              </w:rPr>
              <w:t xml:space="preserve">On-screen text: </w:t>
            </w:r>
            <w:r>
              <w:rPr>
                <w:sz w:val="19"/>
              </w:rPr>
              <w:t>Case 1: zero in first column (rest of row non-zero) → replace 0 by ε → proceed, take ε→0</w:t>
              <w:br/>
              <w:t>Case 2: entire row of zeros → form auxiliary polynomial A(s) from the row above → replace the zero row by coefficients of dA/ds</w:t>
              <w:br/>
              <w:t>Roots of A(s) = symmetric roots (often on jω axis)</w:t>
            </w:r>
          </w:p>
          <w:p>
            <w:pPr>
              <w:spacing w:after="60"/>
            </w:pPr>
            <w:r>
              <w:rPr>
                <w:b/>
                <w:color w:val="1F4E79"/>
                <w:sz w:val="19"/>
              </w:rPr>
              <w:t xml:space="preserve">Animation: </w:t>
            </w:r>
            <w:r>
              <w:rPr>
                <w:sz w:val="19"/>
              </w:rPr>
              <w:t>In panel 1, show the zero turning into ε and then the sign analysis as ε→0⁺. In panel 2, highlight the zero row, write the auxiliary equation from the row above, differentiate it, and put the new coefficients into the row.</w:t>
            </w:r>
          </w:p>
          <w:p>
            <w:pPr>
              <w:spacing w:after="60"/>
            </w:pPr>
            <w:r>
              <w:rPr>
                <w:b/>
                <w:color w:val="1F4E79"/>
                <w:sz w:val="19"/>
              </w:rPr>
              <w:t xml:space="preserve">AI image/animation prompt: </w:t>
            </w:r>
            <w:r>
              <w:rPr>
                <w:sz w:val="19"/>
              </w:rPr>
              <w:t>Two panels showing special Routh cases: zero in first column replaced by epsilon, and a row of zeros replaced using the auxiliary equation derivative, whiteboard style, 16:9</w:t>
            </w:r>
          </w:p>
        </w:tc>
        <w:tc>
          <w:tcPr>
            <w:tcW w:type="dxa" w:w="7880"/>
          </w:tcPr>
          <w:p>
            <w:pPr>
              <w:spacing w:after="60"/>
            </w:pPr>
            <w:r>
              <w:rPr>
                <w:b w:val="0"/>
                <w:i w:val="0"/>
                <w:sz w:val="21"/>
              </w:rPr>
              <w:t>Two special cases may occur. In case one, the first element of a row is zero, but the rest of the row is not. Replace the zero by a small positive number epsilon, continue, and in the end let epsilon tend to zero to decide the signs.</w:t>
            </w:r>
          </w:p>
          <w:p>
            <w:pPr>
              <w:spacing w:after="60"/>
            </w:pPr>
            <w:r>
              <w:rPr>
                <w:b w:val="0"/>
                <w:i w:val="0"/>
                <w:sz w:val="21"/>
              </w:rPr>
              <w:t>In case two, an entire row becomes zero. This signals roots placed symmetrically about the origin, often on the imaginary axis. Take the row just above it and form the auxiliary equation from its coefficients. Differentiate the auxiliary equation, and use the new coefficients to replace the row of zeros. Then continue as usual. The roots of the auxiliary equation are exactly the symmetric roots, and they tell us the frequency of sustained oscillation.</w:t>
            </w:r>
          </w:p>
          <w:p>
            <w:pPr>
              <w:spacing w:after="60"/>
            </w:pPr>
            <w:r>
              <w:rPr>
                <w:b w:val="0"/>
                <w:i/>
                <w:color w:val="7F7F7F"/>
                <w:sz w:val="17"/>
              </w:rPr>
              <w:t>[121 words ≈ 52 sec]</w:t>
            </w:r>
          </w:p>
        </w:tc>
      </w:tr>
      <w:tr>
        <w:tc>
          <w:tcPr>
            <w:tcW w:type="dxa" w:w="7087"/>
            <w:shd w:val="clear" w:color="auto" w:fill="F2F7FB"/>
          </w:tcPr>
          <w:p>
            <w:pPr>
              <w:spacing w:after="60"/>
            </w:pPr>
            <w:r>
              <w:rPr>
                <w:b/>
                <w:i w:val="0"/>
                <w:color w:val="C00000"/>
                <w:sz w:val="21"/>
              </w:rPr>
              <w:t>3:26 – 5:56   SOLVED NUMERICAL</w:t>
            </w:r>
          </w:p>
          <w:p>
            <w:pPr>
              <w:spacing w:after="60"/>
            </w:pPr>
            <w:r>
              <w:rPr>
                <w:b/>
                <w:color w:val="1F4E79"/>
                <w:sz w:val="19"/>
              </w:rPr>
              <w:t xml:space="preserve">Visual: </w:t>
            </w:r>
            <w:r>
              <w:rPr>
                <w:sz w:val="19"/>
              </w:rPr>
              <w:t>(a) s⁴ + 2s³ + 3s² + 4s + 5 = 0 ; (b) closed-loop char. eq. s³ + 6s² + 11s + K = 0</w:t>
            </w:r>
          </w:p>
          <w:p>
            <w:pPr>
              <w:spacing w:after="60"/>
            </w:pPr>
            <w:r>
              <w:rPr>
                <w:b/>
                <w:color w:val="1F4E79"/>
                <w:sz w:val="19"/>
              </w:rPr>
              <w:t xml:space="preserve">On-screen text: </w:t>
            </w:r>
            <w:r>
              <w:rPr>
                <w:sz w:val="19"/>
              </w:rPr>
              <w:t>(a) s⁴: 1, 3, 5 | s³: 2, 4 | s²: (2·3−1·4)/2 = 1, (2·5−0)/2 = 5 | s¹: (1·4−2·5)/1 = −6 | s⁰: 5</w:t>
              <w:br/>
              <w:t>First column: 1, 2, 1, −6, 5 → 2 sign changes → 2 RHP roots → UNSTABLE</w:t>
              <w:br/>
              <w:br/>
              <w:t>(b) s³: 1, 11 | s²: 6, K | s¹: (66 − K)/6 | s⁰: K</w:t>
              <w:br/>
              <w:t>Stable: (66−K)/6 &gt; 0 and K &gt; 0 → 0 &lt; K &lt; 66</w:t>
              <w:br/>
              <w:t>K = 66: auxiliary 6s² + 66 = 0 → s = ±j√11 = ±j3.32 rad/s (sustained oscillation)</w:t>
            </w:r>
          </w:p>
          <w:p>
            <w:pPr>
              <w:spacing w:after="60"/>
            </w:pPr>
            <w:r>
              <w:rPr>
                <w:b/>
                <w:color w:val="1F4E79"/>
                <w:sz w:val="19"/>
              </w:rPr>
              <w:t xml:space="preserve">Animation: </w:t>
            </w:r>
            <w:r>
              <w:rPr>
                <w:sz w:val="19"/>
              </w:rPr>
              <w:t>For (a), build the table row by row, colour the first column, count sign changes (1→−6 and −6→5). For (b), build the table symbolically, mark the conditions, draw the K axis with a stable green band from 0 to 66 and a red band beyond. Show the root locus crossing the jω axis at ±j3.32 at K = 66.</w:t>
            </w:r>
          </w:p>
          <w:p>
            <w:pPr>
              <w:spacing w:after="60"/>
            </w:pPr>
            <w:r>
              <w:rPr>
                <w:b/>
                <w:color w:val="1F4E79"/>
                <w:sz w:val="19"/>
              </w:rPr>
              <w:t xml:space="preserve">AI image/animation prompt: </w:t>
            </w:r>
            <w:r>
              <w:rPr>
                <w:sz w:val="19"/>
              </w:rPr>
              <w:t>Routh tables for two polynomials with the first column highlighted, a K axis with a green stable band from 0 to 66, and poles crossing the imaginary axis at plus/minus j3.32, whiteboard style, 16:9</w:t>
            </w:r>
          </w:p>
        </w:tc>
        <w:tc>
          <w:tcPr>
            <w:tcW w:type="dxa" w:w="7880"/>
          </w:tcPr>
          <w:p>
            <w:pPr>
              <w:spacing w:after="60"/>
            </w:pPr>
            <w:r>
              <w:rPr>
                <w:b w:val="0"/>
                <w:i w:val="0"/>
                <w:sz w:val="21"/>
              </w:rPr>
              <w:t>Two problems. Part A: is s to the fourth, plus 2 s cubed, plus 3 s squared, plus 4 s, plus 5 equal to zero, stable? Part B: for the characteristic equation s cubed plus 6 s squared plus 11 s plus K equals zero, find the range of K for stability and the frequency of oscillation at the limit.</w:t>
            </w:r>
          </w:p>
          <w:p>
            <w:pPr>
              <w:spacing w:after="60"/>
            </w:pPr>
            <w:r>
              <w:rPr>
                <w:b w:val="0"/>
                <w:i w:val="0"/>
                <w:sz w:val="21"/>
              </w:rPr>
              <w:t>Part A. All coefficients are present and positive, so we build the array. The s to the fourth row: 1, 3, 5. The s cubed row: 2, 4. The s squared row: first element is 2 into 3 minus 1 into 4, divided by 2, equals 1. The second element is 2 into 5 minus 1 into 0, divided by 2, equals 5. The s to the one row: 1 into 4 minus 2 into 5, divided by 1, equals minus 6. The s to the zero row: 5.</w:t>
            </w:r>
          </w:p>
          <w:p>
            <w:pPr>
              <w:spacing w:after="60"/>
            </w:pPr>
            <w:r>
              <w:rPr>
                <w:b w:val="0"/>
                <w:i w:val="0"/>
                <w:sz w:val="21"/>
              </w:rPr>
              <w:t>The first column is 1, 2, 1, minus 6, 5. The sign changes from plus to minus once, and back from minus to plus once. Two sign changes means two roots in the right half-plane. The system is unstable.</w:t>
            </w:r>
          </w:p>
          <w:p>
            <w:pPr>
              <w:spacing w:after="60"/>
            </w:pPr>
            <w:r>
              <w:rPr>
                <w:b w:val="0"/>
                <w:i w:val="0"/>
                <w:sz w:val="21"/>
              </w:rPr>
              <w:t>Part B. The array: s cubed row: 1, 11. The s squared row: 6, K. The s to the one row: 6 into 11 minus 1 into K, divided by 6, which is 66 minus K, by 6. The s to the zero row: K.</w:t>
            </w:r>
          </w:p>
          <w:p>
            <w:pPr>
              <w:spacing w:after="60"/>
            </w:pPr>
            <w:r>
              <w:rPr>
                <w:b w:val="0"/>
                <w:i w:val="0"/>
                <w:sz w:val="21"/>
              </w:rPr>
              <w:t>For stability, every first-column element must be positive. So 66 minus K must be positive, which gives K less than 66. And K itself must be positive. Therefore the system is stable for K between 0 and 66.</w:t>
            </w:r>
          </w:p>
          <w:p>
            <w:pPr>
              <w:spacing w:after="60"/>
            </w:pPr>
            <w:r>
              <w:rPr>
                <w:b w:val="0"/>
                <w:i w:val="0"/>
                <w:sz w:val="21"/>
              </w:rPr>
              <w:t>At K equal to 66, the s to the one row becomes zero. The auxiliary equation from the s squared row is 6 s squared plus 66 equals zero. So s squared equals minus 11, and s equals plus or minus j root 11, which is plus or minus j 3.32. The system oscillates sustainedly at 3.32 radians per second. This is exactly where the root locus crosses the imaginary axis, as we will see in the next video.</w:t>
            </w:r>
          </w:p>
          <w:p>
            <w:pPr>
              <w:spacing w:after="60"/>
            </w:pPr>
            <w:r>
              <w:rPr>
                <w:b w:val="0"/>
                <w:i/>
                <w:color w:val="7F7F7F"/>
                <w:sz w:val="17"/>
              </w:rPr>
              <w:t>[350 words ≈ 150 sec]</w:t>
            </w:r>
          </w:p>
        </w:tc>
      </w:tr>
      <w:tr>
        <w:tc>
          <w:tcPr>
            <w:tcW w:type="dxa" w:w="7087"/>
            <w:shd w:val="clear" w:color="auto" w:fill="F2F7FB"/>
          </w:tcPr>
          <w:p>
            <w:pPr>
              <w:spacing w:after="60"/>
            </w:pPr>
            <w:r>
              <w:rPr>
                <w:b/>
                <w:i w:val="0"/>
                <w:color w:val="C00000"/>
                <w:sz w:val="21"/>
              </w:rPr>
              <w:t>5:56 – 6:53   COMMON MISTAKES AND EXAM TIPS</w:t>
            </w:r>
          </w:p>
          <w:p>
            <w:pPr>
              <w:spacing w:after="60"/>
            </w:pPr>
            <w:r>
              <w:rPr>
                <w:b/>
                <w:color w:val="1F4E79"/>
                <w:sz w:val="19"/>
              </w:rPr>
              <w:t xml:space="preserve">Visual: </w:t>
            </w:r>
            <w:r>
              <w:rPr>
                <w:sz w:val="19"/>
              </w:rPr>
              <w:t>Routh array traps.</w:t>
            </w:r>
          </w:p>
          <w:p>
            <w:pPr>
              <w:spacing w:after="60"/>
            </w:pPr>
            <w:r>
              <w:rPr>
                <w:b/>
                <w:color w:val="1F4E79"/>
                <w:sz w:val="19"/>
              </w:rPr>
              <w:t xml:space="preserve">On-screen text: </w:t>
            </w:r>
            <w:r>
              <w:rPr>
                <w:sz w:val="19"/>
              </w:rPr>
              <w:t>1. Write the polynomial in descending powers with ALL terms (missing = 0)</w:t>
              <w:br/>
              <w:t>2. Divide a row by a positive number to simplify (never by negative)</w:t>
              <w:br/>
              <w:t>3. Check s⁰ row sign too</w:t>
              <w:br/>
              <w:t>4. Row of zeros → auxiliary equation</w:t>
            </w:r>
          </w:p>
          <w:p>
            <w:pPr>
              <w:spacing w:after="60"/>
            </w:pPr>
            <w:r>
              <w:rPr>
                <w:b/>
                <w:color w:val="1F4E79"/>
                <w:sz w:val="19"/>
              </w:rPr>
              <w:t xml:space="preserve">Animation: </w:t>
            </w:r>
            <w:r>
              <w:rPr>
                <w:sz w:val="19"/>
              </w:rPr>
              <w:t>Each tip appears as a red 'WRONG' note that flips to a green 'RIGHT' note with a marker tick.</w:t>
            </w:r>
          </w:p>
          <w:p>
            <w:pPr>
              <w:spacing w:after="60"/>
            </w:pPr>
            <w:r>
              <w:rPr>
                <w:b/>
                <w:color w:val="1F4E79"/>
                <w:sz w:val="19"/>
              </w:rPr>
              <w:t xml:space="preserve">AI image/animation prompt: </w:t>
            </w:r>
            <w:r>
              <w:rPr>
                <w:sz w:val="19"/>
              </w:rPr>
              <w:t>Whiteboard with red crossed-out wrong working and green corrected working side by side, exam-tips banner, flat style, 16:9</w:t>
            </w:r>
          </w:p>
        </w:tc>
        <w:tc>
          <w:tcPr>
            <w:tcW w:type="dxa" w:w="7880"/>
          </w:tcPr>
          <w:p>
            <w:pPr>
              <w:spacing w:after="60"/>
            </w:pPr>
            <w:r>
              <w:rPr>
                <w:b w:val="0"/>
                <w:i w:val="0"/>
                <w:sz w:val="21"/>
              </w:rPr>
              <w:t>Four traps. One: write all powers of s, and put a zero for any missing power, before building the array. A missing term means the system cannot be stable anyway, but the array still helps count the roots. Two: you may divide a whole row by a positive number to make arithmetic easier. Do not divide by a negative number, because that flips signs.</w:t>
            </w:r>
          </w:p>
          <w:p>
            <w:pPr>
              <w:spacing w:after="60"/>
            </w:pPr>
            <w:r>
              <w:rPr>
                <w:b w:val="0"/>
                <w:i w:val="0"/>
                <w:sz w:val="21"/>
              </w:rPr>
              <w:t>Three: do not forget the last row. The s to the zero row is just the constant term, but its sign matters. Four: when a row of zeros appears, use the auxiliary equation. Do not just guess.</w:t>
            </w:r>
          </w:p>
          <w:p>
            <w:pPr>
              <w:spacing w:after="60"/>
            </w:pPr>
            <w:r>
              <w:rPr>
                <w:b w:val="0"/>
                <w:i w:val="0"/>
                <w:sz w:val="21"/>
              </w:rPr>
              <w:t>A classic mistake: students say, the system is stable because the first column has no zero. The test is about signs, not zeros. Count sign changes carefully, going down the first column.</w:t>
            </w:r>
          </w:p>
          <w:p>
            <w:pPr>
              <w:spacing w:after="60"/>
            </w:pPr>
            <w:r>
              <w:rPr>
                <w:b w:val="0"/>
                <w:i/>
                <w:color w:val="7F7F7F"/>
                <w:sz w:val="17"/>
              </w:rPr>
              <w:t>[133 words ≈ 57 sec]</w:t>
            </w:r>
          </w:p>
        </w:tc>
      </w:tr>
      <w:tr>
        <w:tc>
          <w:tcPr>
            <w:tcW w:type="dxa" w:w="7087"/>
            <w:shd w:val="clear" w:color="auto" w:fill="F2F7FB"/>
          </w:tcPr>
          <w:p>
            <w:pPr>
              <w:spacing w:after="60"/>
            </w:pPr>
            <w:r>
              <w:rPr>
                <w:b/>
                <w:i w:val="0"/>
                <w:color w:val="C00000"/>
                <w:sz w:val="21"/>
              </w:rPr>
              <w:t>6:53 – 7:31   RECAP</w:t>
            </w:r>
          </w:p>
          <w:p>
            <w:pPr>
              <w:spacing w:after="60"/>
            </w:pPr>
            <w:r>
              <w:rPr>
                <w:b/>
                <w:color w:val="1F4E79"/>
                <w:sz w:val="19"/>
              </w:rPr>
              <w:t xml:space="preserve">Visual: </w:t>
            </w:r>
            <w:r>
              <w:rPr>
                <w:sz w:val="19"/>
              </w:rPr>
              <w:t>Five bullets appear with tick marks over a faded replay of the main diagram.</w:t>
            </w:r>
          </w:p>
          <w:p>
            <w:pPr>
              <w:spacing w:after="60"/>
            </w:pPr>
            <w:r>
              <w:rPr>
                <w:b/>
                <w:color w:val="1F4E79"/>
                <w:sz w:val="19"/>
              </w:rPr>
              <w:t xml:space="preserve">On-screen text: </w:t>
            </w:r>
            <w:r>
              <w:rPr>
                <w:sz w:val="19"/>
              </w:rPr>
              <w:t>1. Stable ⟺ all roots in LHP</w:t>
              <w:br/>
              <w:t>2. Necessary: all coefficients present, same sign</w:t>
              <w:br/>
              <w:t>3. Routh array; stable if first column has no sign change</w:t>
              <w:br/>
              <w:t>4. Sign changes = number of RHP roots</w:t>
              <w:br/>
              <w:t>5. Special cases: ε; auxiliary equation</w:t>
            </w:r>
          </w:p>
          <w:p>
            <w:pPr>
              <w:spacing w:after="60"/>
            </w:pPr>
            <w:r>
              <w:rPr>
                <w:b/>
                <w:color w:val="1F4E79"/>
                <w:sz w:val="19"/>
              </w:rPr>
              <w:t xml:space="preserve">Animation: </w:t>
            </w:r>
            <w:r>
              <w:rPr>
                <w:sz w:val="19"/>
              </w:rPr>
              <w:t>Each bullet types in with a green tick; the main diagram pulses once at the end.</w:t>
            </w:r>
          </w:p>
          <w:p>
            <w:pPr>
              <w:spacing w:after="60"/>
            </w:pPr>
            <w:r>
              <w:rPr>
                <w:b/>
                <w:color w:val="1F4E79"/>
                <w:sz w:val="19"/>
              </w:rPr>
              <w:t xml:space="preserve">AI image/animation prompt: </w:t>
            </w:r>
            <w:r>
              <w:rPr>
                <w:sz w:val="19"/>
              </w:rPr>
              <w:t>Five-point recap slide on a whiteboard with green ticks and small icons, faded main diagram in the background, flat style, 16:9</w:t>
            </w:r>
          </w:p>
        </w:tc>
        <w:tc>
          <w:tcPr>
            <w:tcW w:type="dxa" w:w="7880"/>
          </w:tcPr>
          <w:p>
            <w:pPr>
              <w:spacing w:after="60"/>
            </w:pPr>
            <w:r>
              <w:rPr>
                <w:b w:val="0"/>
                <w:i w:val="0"/>
                <w:sz w:val="21"/>
              </w:rPr>
              <w:t>Let us recap in five points. One: a system is stable if all roots of the characteristic equation lie in the left half-plane Two: first check that all coefficients are present and have the same sign Three: build the Routh array, and the system is stable if there is no sign change in the first column Four: the number of sign changes equals the number of right half-plane roots Five: for a zero in the first column use epsilon, and for a row of zeros use the auxiliary equation</w:t>
            </w:r>
          </w:p>
          <w:p>
            <w:pPr>
              <w:spacing w:after="60"/>
            </w:pPr>
            <w:r>
              <w:rPr>
                <w:b w:val="0"/>
                <w:i/>
                <w:color w:val="7F7F7F"/>
                <w:sz w:val="17"/>
              </w:rPr>
              <w:t>[89 words ≈ 38 sec]</w:t>
            </w:r>
          </w:p>
        </w:tc>
      </w:tr>
      <w:tr>
        <w:tc>
          <w:tcPr>
            <w:tcW w:type="dxa" w:w="7087"/>
            <w:shd w:val="clear" w:color="auto" w:fill="F2F7FB"/>
          </w:tcPr>
          <w:p>
            <w:pPr>
              <w:spacing w:after="60"/>
            </w:pPr>
            <w:r>
              <w:rPr>
                <w:b/>
                <w:i w:val="0"/>
                <w:color w:val="C00000"/>
                <w:sz w:val="21"/>
              </w:rPr>
              <w:t>7:31 – 8:15   CLOSING: PRACTICE + NEXT VIDEO</w:t>
            </w:r>
          </w:p>
          <w:p>
            <w:pPr>
              <w:spacing w:after="60"/>
            </w:pPr>
            <w:r>
              <w:rPr>
                <w:b/>
                <w:color w:val="1F4E79"/>
                <w:sz w:val="19"/>
              </w:rPr>
              <w:t xml:space="preserve">Visual: </w:t>
            </w:r>
            <w:r>
              <w:rPr>
                <w:sz w:val="19"/>
              </w:rPr>
              <w:t>Two practice questions on screen; then a teaser animation for the next topic.</w:t>
            </w:r>
          </w:p>
          <w:p>
            <w:pPr>
              <w:spacing w:after="60"/>
            </w:pPr>
            <w:r>
              <w:rPr>
                <w:b/>
                <w:color w:val="1F4E79"/>
                <w:sz w:val="19"/>
              </w:rPr>
              <w:t xml:space="preserve">On-screen text: </w:t>
            </w:r>
            <w:r>
              <w:rPr>
                <w:sz w:val="19"/>
              </w:rPr>
              <w:t>Practice 1: Check stability of s³ + 2s² + 3s + 10 = 0.</w:t>
              <w:br/>
              <w:t>Practice 2: Find the range of K for stability: s³ + 3s² + 2s + K = 0.</w:t>
              <w:br/>
              <w:t>Next: Root Locus: Concept and Construction Rules</w:t>
            </w:r>
          </w:p>
          <w:p>
            <w:pPr>
              <w:spacing w:after="60"/>
            </w:pPr>
            <w:r>
              <w:rPr>
                <w:b/>
                <w:color w:val="1F4E79"/>
                <w:sz w:val="19"/>
              </w:rPr>
              <w:t xml:space="preserve">Animation: </w:t>
            </w:r>
            <w:r>
              <w:rPr>
                <w:sz w:val="19"/>
              </w:rPr>
              <w:t>Questions slide in one by one with a 'Pause the video' icon. Teaser animation plays, then the Subscribe bell animation in the corner.</w:t>
            </w:r>
          </w:p>
          <w:p>
            <w:pPr>
              <w:spacing w:after="60"/>
            </w:pPr>
            <w:r>
              <w:rPr>
                <w:b/>
                <w:color w:val="1F4E79"/>
                <w:sz w:val="19"/>
              </w:rPr>
              <w:t xml:space="preserve">AI image/animation prompt: </w:t>
            </w:r>
            <w:r>
              <w:rPr>
                <w:sz w:val="19"/>
              </w:rPr>
              <w:t>Poles moving along curves on an s-plane as a gain knob turns, with a Subscribe button and a Pause icon, 16:9</w:t>
            </w:r>
          </w:p>
        </w:tc>
        <w:tc>
          <w:tcPr>
            <w:tcW w:type="dxa" w:w="7880"/>
          </w:tcPr>
          <w:p>
            <w:pPr>
              <w:spacing w:after="60"/>
            </w:pPr>
            <w:r>
              <w:rPr>
                <w:b w:val="0"/>
                <w:i w:val="0"/>
                <w:sz w:val="21"/>
              </w:rPr>
              <w:t>Now it is your turn. Pause the video and try two questions. Question one: check the stability of s cubed plus 2 s squared plus 3 s plus 10 equals zero. Question two: find the range of K for stability of s cubed plus 3 s squared plus 2 s plus K equals zero. Answers are in the pinned comment.</w:t>
            </w:r>
          </w:p>
          <w:p>
            <w:pPr>
              <w:spacing w:after="60"/>
            </w:pPr>
            <w:r>
              <w:rPr>
                <w:b w:val="0"/>
                <w:i w:val="0"/>
                <w:sz w:val="21"/>
              </w:rPr>
              <w:t>In the next video, we draw the root locus, the path of closed-loop poles as the gain K varies, using the construction rules. If this helped, like, subscribe, and share it with your classmates. Thank you, and see you in the next lecture.</w:t>
            </w:r>
          </w:p>
          <w:p>
            <w:pPr>
              <w:spacing w:after="60"/>
            </w:pPr>
            <w:r>
              <w:rPr>
                <w:b w:val="0"/>
                <w:i/>
                <w:color w:val="7F7F7F"/>
                <w:sz w:val="17"/>
              </w:rPr>
              <w:t>[103 words ≈ 44 sec]</w:t>
            </w:r>
          </w:p>
        </w:tc>
      </w:tr>
    </w:tbl>
    <w:p>
      <w:pPr>
        <w:pStyle w:val="Heading2"/>
      </w:pPr>
      <w:r>
        <w:t>Instructor answer key (do not show on screen)</w:t>
      </w:r>
    </w:p>
    <w:p>
      <w:pPr>
        <w:pStyle w:val="ListBullet"/>
      </w:pPr>
      <w:r>
        <w:t>Practice 1 answer: s³: 1, 3 | s²: 2, 10 | s¹: (6−10)/2 = −2 | s⁰: 10 → first column 1, 2, −2, 10: 2 sign changes → unstable (2 RHP roots).</w:t>
      </w:r>
    </w:p>
    <w:p>
      <w:pPr>
        <w:pStyle w:val="ListBullet"/>
      </w:pPr>
      <w:r>
        <w:t>Practice 2 answer: s¹ element = (6 − K)/3 &gt; 0 and K &gt; 0 → 0 &lt; K &lt; 6.</w:t>
      </w:r>
    </w:p>
    <w:p>
      <w:r>
        <w:br w:type="page"/>
      </w:r>
    </w:p>
    <w:p>
      <w:pPr>
        <w:pStyle w:val="Heading1"/>
      </w:pPr>
      <w:r>
        <w:t>YouTube package</w:t>
      </w:r>
    </w:p>
    <w:p>
      <w:pPr>
        <w:pStyle w:val="Heading3"/>
      </w:pPr>
      <w:r>
        <w:t>Video title</w:t>
      </w:r>
    </w:p>
    <w:p>
      <w:r>
        <w:t>Routh Hurwitz Criterion Step by Step | Stability of Control Systems | Special Cases | Solved Numerical</w:t>
      </w:r>
    </w:p>
    <w:p>
      <w:pPr>
        <w:pStyle w:val="Heading3"/>
      </w:pPr>
      <w:r>
        <w:t>Description with chapters</w:t>
      </w:r>
    </w:p>
    <w:p>
      <w:r>
        <w:t>Prof. Mitesh Astik explains absolute and relative stability, root locations, and the Routh-Hurwitz criterion with the Routh array, including a range-of-K problem and special cases.</w:t>
      </w:r>
    </w:p>
    <w:p>
      <w:r>
        <w:t>Chapters:</w:t>
      </w:r>
    </w:p>
    <w:p>
      <w:r>
        <w:t>0:00 Hook</w:t>
      </w:r>
    </w:p>
    <w:p>
      <w:r>
        <w:t>0:15 Learning objectives</w:t>
      </w:r>
    </w:p>
    <w:p>
      <w:r>
        <w:t>0:35 Absolute And Relative Stability</w:t>
      </w:r>
    </w:p>
    <w:p>
      <w:r>
        <w:t>1:15 The Routh-Hurwitz Criterion</w:t>
      </w:r>
    </w:p>
    <w:p>
      <w:r>
        <w:t>2:34 Special Cases</w:t>
      </w:r>
    </w:p>
    <w:p>
      <w:r>
        <w:t>3:26 Solved Numerical</w:t>
      </w:r>
    </w:p>
    <w:p>
      <w:r>
        <w:t>5:56 Common Mistakes And Exam Tips</w:t>
      </w:r>
    </w:p>
    <w:p>
      <w:r>
        <w:t>6:53 Recap</w:t>
      </w:r>
    </w:p>
    <w:p>
      <w:r>
        <w:t>7:31 Closing: Practice + Next Video</w:t>
      </w:r>
    </w:p>
    <w:p>
      <w:r>
        <w:t>Subscribe for the full series covering every unit of the syllabus. Practice-question answers are in the pinned comment.</w:t>
      </w:r>
    </w:p>
    <w:p>
      <w:pPr>
        <w:pStyle w:val="Heading3"/>
      </w:pPr>
      <w:r>
        <w:t>10 tags</w:t>
      </w:r>
    </w:p>
    <w:p>
      <w:r>
        <w:t>Routh Hurwitz criterion, stability of control systems, characteristic equation, Routh array, range of K for stability, marginal stability, control systems, 22EEG53, absolute stability, Prof Mitesh Astik</w:t>
      </w:r>
    </w:p>
    <w:p>
      <w:pPr>
        <w:pStyle w:val="Heading3"/>
      </w:pPr>
      <w:r>
        <w:t>Thumbnail text idea</w:t>
      </w:r>
    </w:p>
    <w:p>
      <w:r>
        <w:t>STABLE OR NOT?  |  Routh Array in 5 min  |  Find K for stability</w:t>
      </w:r>
    </w:p>
    <w:p>
      <w:r>
        <w:t>Layout: presenter cut-out on the right, big bold text on the left (yellow on dark), the key diagram (circuit / spring-damper) glowing in the centre.</w:t>
      </w:r>
    </w:p>
    <w:p>
      <w:pPr>
        <w:pStyle w:val="Heading1"/>
      </w:pPr>
      <w:r>
        <w:t>Series roadmap (syllabus coverage)</w:t>
      </w:r>
    </w:p>
    <w:tbl>
      <w:tblPr>
        <w:tblStyle w:val="TableGrid"/>
        <w:tblW w:type="auto" w:w="0"/>
        <w:tblLook w:firstColumn="1" w:firstRow="1" w:lastColumn="0" w:lastRow="0" w:noHBand="0" w:noVBand="1" w:val="04A0"/>
      </w:tblPr>
      <w:tblGrid>
        <w:gridCol w:w="7512"/>
        <w:gridCol w:w="7512"/>
      </w:tblGrid>
      <w:tr>
        <w:tc>
          <w:tcPr>
            <w:tcW w:type="dxa" w:w="7512"/>
            <w:shd w:val="clear" w:color="auto" w:fill="1F4E79"/>
          </w:tcPr>
          <w:p>
            <w:pPr>
              <w:spacing w:after="60"/>
            </w:pPr>
            <w:r/>
            <w:r>
              <w:rPr>
                <w:b/>
                <w:i w:val="0"/>
                <w:color w:val="FFFFFF"/>
                <w:sz w:val="21"/>
              </w:rPr>
              <w:t>Syllabus unit</w:t>
            </w:r>
          </w:p>
        </w:tc>
        <w:tc>
          <w:tcPr>
            <w:tcW w:type="dxa" w:w="7512"/>
            <w:shd w:val="clear" w:color="auto" w:fill="1F4E79"/>
          </w:tcPr>
          <w:p>
            <w:pPr>
              <w:spacing w:after="60"/>
            </w:pPr>
            <w:r/>
            <w:r>
              <w:rPr>
                <w:b/>
                <w:i w:val="0"/>
                <w:color w:val="FFFFFF"/>
                <w:sz w:val="21"/>
              </w:rPr>
              <w:t>Suggested episodes</w:t>
            </w:r>
          </w:p>
        </w:tc>
      </w:tr>
      <w:tr>
        <w:tc>
          <w:tcPr>
            <w:tcW w:type="dxa" w:w="7512"/>
          </w:tcPr>
          <w:p>
            <w:pPr>
              <w:spacing w:after="60"/>
            </w:pPr>
            <w:r/>
            <w:r>
              <w:rPr>
                <w:b/>
                <w:i w:val="0"/>
                <w:sz w:val="20"/>
              </w:rPr>
              <w:t>Unit 1</w:t>
            </w:r>
          </w:p>
        </w:tc>
        <w:tc>
          <w:tcPr>
            <w:tcW w:type="dxa" w:w="7512"/>
          </w:tcPr>
          <w:p>
            <w:pPr>
              <w:spacing w:after="60"/>
            </w:pPr>
            <w:r/>
            <w:r>
              <w:rPr>
                <w:b w:val="0"/>
                <w:i w:val="0"/>
                <w:sz w:val="20"/>
              </w:rPr>
              <w:t>Ep1. Transfer function of mass-spring-damper system and electrical analogy</w:t>
            </w:r>
          </w:p>
          <w:p>
            <w:pPr>
              <w:spacing w:after="60"/>
            </w:pPr>
            <w:r>
              <w:rPr>
                <w:b w:val="0"/>
                <w:i w:val="0"/>
                <w:sz w:val="20"/>
              </w:rPr>
              <w:t>Ep2. Block diagram reduction techniques</w:t>
            </w:r>
          </w:p>
          <w:p>
            <w:pPr>
              <w:spacing w:after="60"/>
            </w:pPr>
            <w:r>
              <w:rPr>
                <w:b w:val="0"/>
                <w:i w:val="0"/>
                <w:sz w:val="20"/>
              </w:rPr>
              <w:t>Ep3. Signal flow graphs and Mason's gain formula</w:t>
            </w:r>
          </w:p>
          <w:p>
            <w:pPr>
              <w:spacing w:after="60"/>
            </w:pPr>
            <w:r>
              <w:rPr>
                <w:b w:val="0"/>
                <w:i w:val="0"/>
                <w:sz w:val="20"/>
              </w:rPr>
              <w:t>Ep4. Rotational mechanical systems, gear trains and torque-voltage analogy</w:t>
            </w:r>
          </w:p>
        </w:tc>
      </w:tr>
      <w:tr>
        <w:tc>
          <w:tcPr>
            <w:tcW w:type="dxa" w:w="7512"/>
          </w:tcPr>
          <w:p>
            <w:pPr>
              <w:spacing w:after="60"/>
            </w:pPr>
            <w:r/>
            <w:r>
              <w:rPr>
                <w:b/>
                <w:i w:val="0"/>
                <w:sz w:val="20"/>
              </w:rPr>
              <w:t>Unit 2</w:t>
            </w:r>
          </w:p>
        </w:tc>
        <w:tc>
          <w:tcPr>
            <w:tcW w:type="dxa" w:w="7512"/>
          </w:tcPr>
          <w:p>
            <w:pPr>
              <w:spacing w:after="60"/>
            </w:pPr>
            <w:r/>
            <w:r>
              <w:rPr>
                <w:b w:val="0"/>
                <w:i w:val="0"/>
                <w:sz w:val="20"/>
              </w:rPr>
              <w:t>Ep5. Standard test signals and first-order system response</w:t>
            </w:r>
          </w:p>
          <w:p>
            <w:pPr>
              <w:spacing w:after="60"/>
            </w:pPr>
            <w:r>
              <w:rPr>
                <w:b w:val="0"/>
                <w:i w:val="0"/>
                <w:sz w:val="20"/>
              </w:rPr>
              <w:t>Ep6. Second-order system response and time-domain specifications</w:t>
            </w:r>
          </w:p>
          <w:p>
            <w:pPr>
              <w:spacing w:after="60"/>
            </w:pPr>
            <w:r>
              <w:rPr>
                <w:b w:val="0"/>
                <w:i w:val="0"/>
                <w:sz w:val="20"/>
              </w:rPr>
              <w:t>Ep7. Type of system, static error constants and steady-state error</w:t>
            </w:r>
          </w:p>
        </w:tc>
      </w:tr>
      <w:tr>
        <w:tc>
          <w:tcPr>
            <w:tcW w:type="dxa" w:w="7512"/>
          </w:tcPr>
          <w:p>
            <w:pPr>
              <w:spacing w:after="60"/>
            </w:pPr>
            <w:r/>
            <w:r>
              <w:rPr>
                <w:b/>
                <w:i w:val="0"/>
                <w:sz w:val="20"/>
              </w:rPr>
              <w:t>Unit 3</w:t>
            </w:r>
          </w:p>
        </w:tc>
        <w:tc>
          <w:tcPr>
            <w:tcW w:type="dxa" w:w="7512"/>
          </w:tcPr>
          <w:p>
            <w:pPr>
              <w:spacing w:after="60"/>
            </w:pPr>
            <w:r/>
            <w:r>
              <w:rPr>
                <w:b w:val="0"/>
                <w:i w:val="0"/>
                <w:sz w:val="20"/>
              </w:rPr>
              <w:t>Ep8. Frequency-domain specifications and time-frequency correlation</w:t>
            </w:r>
          </w:p>
          <w:p>
            <w:pPr>
              <w:spacing w:after="60"/>
            </w:pPr>
            <w:r>
              <w:rPr>
                <w:b w:val="0"/>
                <w:i w:val="0"/>
                <w:sz w:val="20"/>
              </w:rPr>
              <w:t>Ep9. Bode plot, gain margin and phase margin</w:t>
            </w:r>
          </w:p>
        </w:tc>
      </w:tr>
      <w:tr>
        <w:tc>
          <w:tcPr>
            <w:tcW w:type="dxa" w:w="7512"/>
          </w:tcPr>
          <w:p>
            <w:pPr>
              <w:spacing w:after="60"/>
            </w:pPr>
            <w:r/>
            <w:r>
              <w:rPr>
                <w:b/>
                <w:i w:val="0"/>
                <w:sz w:val="20"/>
              </w:rPr>
              <w:t>Unit 4</w:t>
            </w:r>
          </w:p>
        </w:tc>
        <w:tc>
          <w:tcPr>
            <w:tcW w:type="dxa" w:w="7512"/>
          </w:tcPr>
          <w:p>
            <w:pPr>
              <w:spacing w:after="60"/>
            </w:pPr>
            <w:r/>
            <w:r>
              <w:rPr>
                <w:b w:val="0"/>
                <w:i w:val="0"/>
                <w:sz w:val="20"/>
              </w:rPr>
              <w:t>Ep10. Stability and Routh-Hurwitz criterion   &lt;-- THIS VIDEO</w:t>
            </w:r>
          </w:p>
          <w:p>
            <w:pPr>
              <w:spacing w:after="60"/>
            </w:pPr>
            <w:r>
              <w:rPr>
                <w:b w:val="0"/>
                <w:i w:val="0"/>
                <w:sz w:val="20"/>
              </w:rPr>
              <w:t>Ep11. Root locus: concept and construction rules</w:t>
            </w:r>
          </w:p>
        </w:tc>
      </w:tr>
      <w:tr>
        <w:tc>
          <w:tcPr>
            <w:tcW w:type="dxa" w:w="7512"/>
          </w:tcPr>
          <w:p>
            <w:pPr>
              <w:spacing w:after="60"/>
            </w:pPr>
            <w:r/>
            <w:r>
              <w:rPr>
                <w:b/>
                <w:i w:val="0"/>
                <w:sz w:val="20"/>
              </w:rPr>
              <w:t>Unit 5</w:t>
            </w:r>
          </w:p>
        </w:tc>
        <w:tc>
          <w:tcPr>
            <w:tcW w:type="dxa" w:w="7512"/>
          </w:tcPr>
          <w:p>
            <w:pPr>
              <w:spacing w:after="60"/>
            </w:pPr>
            <w:r/>
            <w:r>
              <w:rPr>
                <w:b w:val="0"/>
                <w:i w:val="0"/>
                <w:sz w:val="20"/>
              </w:rPr>
              <w:t>Ep12. Lag, lead and lag-lead compensators</w:t>
            </w:r>
          </w:p>
          <w:p>
            <w:pPr>
              <w:spacing w:after="60"/>
            </w:pPr>
            <w:r>
              <w:rPr>
                <w:b w:val="0"/>
                <w:i w:val="0"/>
                <w:sz w:val="20"/>
              </w:rPr>
              <w:t>Ep13. P, PI and PID controllers</w:t>
            </w:r>
          </w:p>
          <w:p>
            <w:pPr>
              <w:spacing w:after="60"/>
            </w:pPr>
            <w:r>
              <w:rPr>
                <w:b w:val="0"/>
                <w:i w:val="0"/>
                <w:sz w:val="20"/>
              </w:rPr>
              <w:t>Ep14. State-space modelling (SISO)</w:t>
            </w:r>
          </w:p>
        </w:tc>
      </w:tr>
      <w:tr>
        <w:tc>
          <w:tcPr>
            <w:tcW w:type="dxa" w:w="7512"/>
          </w:tcPr>
          <w:p>
            <w:pPr>
              <w:spacing w:after="60"/>
            </w:pPr>
            <w:r/>
            <w:r>
              <w:rPr>
                <w:b/>
                <w:i w:val="0"/>
                <w:sz w:val="20"/>
              </w:rPr>
              <w:t>Lab videos</w:t>
            </w:r>
          </w:p>
        </w:tc>
        <w:tc>
          <w:tcPr>
            <w:tcW w:type="dxa" w:w="7512"/>
          </w:tcPr>
          <w:p>
            <w:pPr>
              <w:spacing w:after="60"/>
            </w:pPr>
            <w:r/>
            <w:r>
              <w:rPr>
                <w:b w:val="0"/>
                <w:i w:val="0"/>
                <w:sz w:val="20"/>
              </w:rPr>
              <w:t>Lab1. Experiments 1 and 3: Second-order step response and time-domain specifications (MATLAB/Simulink)</w:t>
            </w:r>
          </w:p>
          <w:p>
            <w:pPr>
              <w:spacing w:after="60"/>
            </w:pPr>
            <w:r>
              <w:rPr>
                <w:b w:val="0"/>
                <w:i w:val="0"/>
                <w:sz w:val="20"/>
              </w:rPr>
              <w:t>Lab2. Experiment 2: Effect of adding poles and zeros on system stability (MATLAB)</w:t>
            </w:r>
          </w:p>
          <w:p>
            <w:pPr>
              <w:spacing w:after="60"/>
            </w:pPr>
            <w:r>
              <w:rPr>
                <w:b w:val="0"/>
                <w:i w:val="0"/>
                <w:sz w:val="20"/>
              </w:rPr>
              <w:t>Lab3. Experiment 4: Characteristics of synchro transmitter and receiver pair</w:t>
            </w:r>
          </w:p>
          <w:p>
            <w:pPr>
              <w:spacing w:after="60"/>
            </w:pPr>
            <w:r>
              <w:rPr>
                <w:b w:val="0"/>
                <w:i w:val="0"/>
                <w:sz w:val="20"/>
              </w:rPr>
              <w:t>Lab4. Experiment 5: Root locus, breakaway point and imaginary-axis crossover (MATLAB)</w:t>
            </w:r>
          </w:p>
          <w:p>
            <w:pPr>
              <w:spacing w:after="60"/>
            </w:pPr>
            <w:r>
              <w:rPr>
                <w:b w:val="0"/>
                <w:i w:val="0"/>
                <w:sz w:val="20"/>
              </w:rPr>
              <w:t>Lab5. Experiment 6: Frequency-domain analysis with Bode plot (MATLAB)</w:t>
            </w:r>
          </w:p>
          <w:p>
            <w:pPr>
              <w:spacing w:after="60"/>
            </w:pPr>
            <w:r>
              <w:rPr>
                <w:b w:val="0"/>
                <w:i w:val="0"/>
                <w:sz w:val="20"/>
              </w:rPr>
              <w:t>Lab6. Experiment 7: PID controller design using tuning methods (MATLAB)</w:t>
            </w:r>
          </w:p>
          <w:p>
            <w:pPr>
              <w:spacing w:after="60"/>
            </w:pPr>
            <w:r>
              <w:rPr>
                <w:b w:val="0"/>
                <w:i w:val="0"/>
                <w:sz w:val="20"/>
              </w:rPr>
              <w:t>Lab7. Experiment 8: DC position control system and step response (MATLAB/Simulink)</w:t>
            </w:r>
          </w:p>
          <w:p>
            <w:pPr>
              <w:spacing w:after="60"/>
            </w:pPr>
            <w:r>
              <w:rPr>
                <w:b w:val="0"/>
                <w:i w:val="0"/>
                <w:sz w:val="20"/>
              </w:rPr>
              <w:t>Lab8. Experiments 9 and 10: Design and implementation of RC lag and lead compensators</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