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EF5AD" w14:textId="3EEE9272" w:rsidR="00223AA2" w:rsidRDefault="00DA5192" w:rsidP="00CD52BE">
      <w:pPr>
        <w:pStyle w:val="ListParagraph"/>
        <w:numPr>
          <w:ilvl w:val="0"/>
          <w:numId w:val="2"/>
        </w:numPr>
        <w:jc w:val="both"/>
      </w:pPr>
      <w:r>
        <w:t>Seasonal Exponential Smoothing Model</w:t>
      </w:r>
    </w:p>
    <w:p w14:paraId="16A236DA" w14:textId="77777777" w:rsidR="00E20206" w:rsidRDefault="00DA5192" w:rsidP="00CD52BE">
      <w:pPr>
        <w:pStyle w:val="ListParagraph"/>
        <w:numPr>
          <w:ilvl w:val="0"/>
          <w:numId w:val="2"/>
        </w:numPr>
        <w:jc w:val="both"/>
      </w:pPr>
      <w:r>
        <w:t>Dynamic Regression</w:t>
      </w:r>
      <w:r w:rsidR="00E20206">
        <w:t xml:space="preserve"> Model – </w:t>
      </w:r>
    </w:p>
    <w:p w14:paraId="2EBBE754" w14:textId="77777777" w:rsidR="00E20206" w:rsidRDefault="00E20206" w:rsidP="00CD52BE">
      <w:pPr>
        <w:pStyle w:val="ListParagraph"/>
        <w:numPr>
          <w:ilvl w:val="1"/>
          <w:numId w:val="2"/>
        </w:numPr>
        <w:jc w:val="both"/>
      </w:pPr>
      <w:r w:rsidRPr="00E20206">
        <w:rPr>
          <w:b/>
          <w:bCs/>
        </w:rPr>
        <w:t xml:space="preserve">Explanatory Variables </w:t>
      </w:r>
      <w:r>
        <w:t>– how dependent variable changes in response to external variables</w:t>
      </w:r>
    </w:p>
    <w:p w14:paraId="0B7CED70" w14:textId="506D9A48" w:rsidR="00E20206" w:rsidRDefault="00E20206" w:rsidP="00CD52BE">
      <w:pPr>
        <w:pStyle w:val="ListParagraph"/>
        <w:numPr>
          <w:ilvl w:val="1"/>
          <w:numId w:val="2"/>
        </w:numPr>
        <w:jc w:val="both"/>
        <w:rPr>
          <w:b/>
          <w:bCs/>
        </w:rPr>
      </w:pPr>
      <w:r w:rsidRPr="00E20206">
        <w:rPr>
          <w:b/>
          <w:bCs/>
        </w:rPr>
        <w:t>Dynamic Terms</w:t>
      </w:r>
      <w:r>
        <w:t xml:space="preserve"> – capture how dependent variable changes in time &amp; can help forecast trends &amp; seasonal patterns in a similar fashion to extrapolation methods like </w:t>
      </w:r>
      <w:r w:rsidRPr="00E20206">
        <w:rPr>
          <w:b/>
          <w:bCs/>
        </w:rPr>
        <w:t>Box-Jenkins &amp; exponential smoothing.</w:t>
      </w:r>
    </w:p>
    <w:p w14:paraId="17C49F24" w14:textId="606A37F5" w:rsidR="00FB1CE2" w:rsidRPr="00D234AD" w:rsidRDefault="00FB1CE2" w:rsidP="00CD52BE">
      <w:pPr>
        <w:jc w:val="both"/>
      </w:pPr>
      <w:r w:rsidRPr="00D234AD">
        <w:t xml:space="preserve">Models that include </w:t>
      </w:r>
      <w:r w:rsidR="00316797" w:rsidRPr="00D234AD">
        <w:t xml:space="preserve">autoregressive error terms are referred to as Cochrane – Orcutt models. </w:t>
      </w:r>
    </w:p>
    <w:p w14:paraId="2C062C89" w14:textId="77777777" w:rsidR="00D234AD" w:rsidRPr="00D234AD" w:rsidRDefault="006B18D2" w:rsidP="00CD52BE">
      <w:pPr>
        <w:jc w:val="both"/>
      </w:pPr>
      <w:r w:rsidRPr="00D234AD">
        <w:t xml:space="preserve">Explanatory Variables in red </w:t>
      </w:r>
      <w:r w:rsidR="00FE4554" w:rsidRPr="00D234AD">
        <w:t xml:space="preserve">means that T-Statistics are not significant &amp; </w:t>
      </w:r>
      <w:r w:rsidR="00820443" w:rsidRPr="00D234AD">
        <w:t xml:space="preserve">you should consider </w:t>
      </w:r>
      <w:r w:rsidR="00FE4554" w:rsidRPr="00D234AD">
        <w:t>remov</w:t>
      </w:r>
      <w:r w:rsidR="00820443" w:rsidRPr="00D234AD">
        <w:t>ing it</w:t>
      </w:r>
      <w:r w:rsidR="00FE4554" w:rsidRPr="00D234AD">
        <w:t>.</w:t>
      </w:r>
    </w:p>
    <w:p w14:paraId="6F388141" w14:textId="77777777" w:rsidR="007A1E0C" w:rsidRDefault="007A1E0C" w:rsidP="00CD52BE">
      <w:pPr>
        <w:jc w:val="both"/>
        <w:rPr>
          <w:b/>
          <w:bCs/>
        </w:rPr>
      </w:pPr>
    </w:p>
    <w:p w14:paraId="65F19DAD" w14:textId="270E6B56" w:rsidR="006B18D2" w:rsidRDefault="00D234AD" w:rsidP="00CD52BE">
      <w:pPr>
        <w:jc w:val="both"/>
      </w:pPr>
      <w:r>
        <w:rPr>
          <w:b/>
          <w:bCs/>
        </w:rPr>
        <w:t xml:space="preserve">FP </w:t>
      </w:r>
      <w:r w:rsidRPr="00D234AD">
        <w:t>allows</w:t>
      </w:r>
      <w:r>
        <w:t xml:space="preserve"> two types of </w:t>
      </w:r>
      <w:r w:rsidR="007A1E0C">
        <w:t>explanatory variables –</w:t>
      </w:r>
    </w:p>
    <w:p w14:paraId="6D85E649" w14:textId="1FEA4A09" w:rsidR="007A1E0C" w:rsidRDefault="007A1E0C" w:rsidP="00CD52BE">
      <w:pPr>
        <w:pStyle w:val="ListParagraph"/>
        <w:numPr>
          <w:ilvl w:val="0"/>
          <w:numId w:val="3"/>
        </w:numPr>
        <w:jc w:val="both"/>
      </w:pPr>
      <w:r w:rsidRPr="00865636">
        <w:rPr>
          <w:b/>
          <w:bCs/>
        </w:rPr>
        <w:t xml:space="preserve">Global </w:t>
      </w:r>
      <w:r w:rsidR="000C71D0">
        <w:t>–</w:t>
      </w:r>
      <w:r>
        <w:t xml:space="preserve"> </w:t>
      </w:r>
      <w:r w:rsidR="000C71D0">
        <w:t xml:space="preserve">consists of single </w:t>
      </w:r>
      <w:r w:rsidR="00127954">
        <w:t>time series (set of values) which can be included in a dynamic regression model</w:t>
      </w:r>
      <w:r w:rsidR="00E81423">
        <w:t>, for any item in the navigator.</w:t>
      </w:r>
    </w:p>
    <w:p w14:paraId="6DC47AFD" w14:textId="77777777" w:rsidR="00865636" w:rsidRDefault="007A1E0C" w:rsidP="00CD52BE">
      <w:pPr>
        <w:pStyle w:val="ListParagraph"/>
        <w:numPr>
          <w:ilvl w:val="0"/>
          <w:numId w:val="3"/>
        </w:numPr>
        <w:jc w:val="both"/>
      </w:pPr>
      <w:r w:rsidRPr="00865636">
        <w:rPr>
          <w:b/>
          <w:bCs/>
        </w:rPr>
        <w:t>Item Specific</w:t>
      </w:r>
      <w:r w:rsidR="00E81423" w:rsidRPr="00865636">
        <w:rPr>
          <w:b/>
          <w:bCs/>
        </w:rPr>
        <w:t xml:space="preserve"> -</w:t>
      </w:r>
      <w:r w:rsidR="00E81423">
        <w:t xml:space="preserve"> </w:t>
      </w:r>
      <w:r w:rsidR="00F018EE">
        <w:t xml:space="preserve">consists of set of time series each </w:t>
      </w:r>
      <w:r w:rsidR="00866ACE">
        <w:t>of</w:t>
      </w:r>
      <w:r w:rsidR="00F018EE">
        <w:t xml:space="preserve"> which is associated</w:t>
      </w:r>
      <w:r w:rsidR="00866ACE">
        <w:t xml:space="preserve"> to a specific</w:t>
      </w:r>
      <w:r w:rsidR="00F018EE">
        <w:t xml:space="preserve"> item </w:t>
      </w:r>
      <w:r w:rsidR="005B14FC">
        <w:t>o</w:t>
      </w:r>
      <w:r w:rsidR="00F018EE">
        <w:t>n the navigator.</w:t>
      </w:r>
      <w:r w:rsidR="00865636">
        <w:t xml:space="preserve"> </w:t>
      </w:r>
    </w:p>
    <w:p w14:paraId="47C72115" w14:textId="513D6BEE" w:rsidR="007A1E0C" w:rsidRDefault="00865636" w:rsidP="00CD52BE">
      <w:pPr>
        <w:pStyle w:val="ListParagraph"/>
        <w:numPr>
          <w:ilvl w:val="0"/>
          <w:numId w:val="3"/>
        </w:numPr>
        <w:jc w:val="both"/>
      </w:pPr>
      <w:proofErr w:type="spellStart"/>
      <w:r>
        <w:t>Eg</w:t>
      </w:r>
      <w:proofErr w:type="spellEnd"/>
      <w:r>
        <w:t xml:space="preserve"> </w:t>
      </w:r>
      <w:r w:rsidR="00012A09">
        <w:t>–</w:t>
      </w:r>
      <w:r>
        <w:t xml:space="preserve"> </w:t>
      </w:r>
      <w:r w:rsidR="00012A09">
        <w:t xml:space="preserve">Forecasting </w:t>
      </w:r>
      <w:r w:rsidR="00180136">
        <w:t xml:space="preserve">diff cereal </w:t>
      </w:r>
      <w:proofErr w:type="gramStart"/>
      <w:r w:rsidR="00180136">
        <w:t>SKU’s</w:t>
      </w:r>
      <w:proofErr w:type="gramEnd"/>
      <w:r w:rsidR="00180136">
        <w:t xml:space="preserve"> </w:t>
      </w:r>
      <w:r w:rsidR="009959BE">
        <w:t>with price as explanatory variable</w:t>
      </w:r>
    </w:p>
    <w:p w14:paraId="3C6273AC" w14:textId="2EB3CF50" w:rsidR="002B0C52" w:rsidRDefault="003B4718" w:rsidP="00CD52BE">
      <w:pPr>
        <w:jc w:val="both"/>
      </w:pPr>
      <w:r>
        <w:t>Multiplicative Models – Where change</w:t>
      </w:r>
      <w:r w:rsidR="000C6060">
        <w:t xml:space="preserve">s in explanatory variables drive % changes in </w:t>
      </w:r>
      <w:r w:rsidR="00D04749">
        <w:t>dependent variable.</w:t>
      </w:r>
    </w:p>
    <w:p w14:paraId="432505C8" w14:textId="4068225C" w:rsidR="00D04749" w:rsidRDefault="00A14464" w:rsidP="00CD52BE">
      <w:pPr>
        <w:jc w:val="both"/>
      </w:pPr>
      <w:r>
        <w:t xml:space="preserve">To use log of variables &gt; Forecasting Tab &gt; </w:t>
      </w:r>
      <w:r w:rsidR="00377765">
        <w:t>Other &gt; Custom Modifier.</w:t>
      </w:r>
    </w:p>
    <w:p w14:paraId="75FAFDDB" w14:textId="38E9C3FA" w:rsidR="0069078A" w:rsidRDefault="0069078A" w:rsidP="00CD52BE">
      <w:pPr>
        <w:jc w:val="both"/>
      </w:pPr>
    </w:p>
    <w:p w14:paraId="7B102CC0" w14:textId="49FACE78" w:rsidR="0069078A" w:rsidRDefault="000F595F" w:rsidP="00CD52BE">
      <w:pPr>
        <w:jc w:val="both"/>
      </w:pPr>
      <w:r>
        <w:t xml:space="preserve">FP includes a </w:t>
      </w:r>
      <w:r w:rsidRPr="007F0579">
        <w:rPr>
          <w:b/>
          <w:bCs/>
        </w:rPr>
        <w:t>weighting transformation</w:t>
      </w:r>
      <w:r>
        <w:t xml:space="preserve"> which will divide the </w:t>
      </w:r>
      <w:r w:rsidR="00006E70">
        <w:t xml:space="preserve">historical data by user-defined weights, forecast the resultant </w:t>
      </w:r>
      <w:r w:rsidR="00A721FC">
        <w:t xml:space="preserve">(deweighted) </w:t>
      </w:r>
      <w:r w:rsidR="007E14DA">
        <w:t>series and then (reweight) the forecasts</w:t>
      </w:r>
      <w:r w:rsidR="00264D81">
        <w:t xml:space="preserve"> – used for </w:t>
      </w:r>
      <w:r w:rsidR="007D2AB3">
        <w:t>adj for number of working days in a month, defining a seasonal pattern</w:t>
      </w:r>
      <w:r w:rsidR="007F0579">
        <w:t xml:space="preserve">, or supplying a growth curve for a new product. </w:t>
      </w:r>
    </w:p>
    <w:p w14:paraId="6AAECA96" w14:textId="09DD87F8" w:rsidR="00741E3D" w:rsidRDefault="002570AE" w:rsidP="00CD52BE">
      <w:pPr>
        <w:jc w:val="both"/>
      </w:pPr>
      <w:r>
        <w:t xml:space="preserve">4-4-5 calendar is calendar is divided into </w:t>
      </w:r>
      <w:r w:rsidR="00D17236">
        <w:t xml:space="preserve">twelve periods. Each consisting of </w:t>
      </w:r>
      <w:proofErr w:type="gramStart"/>
      <w:r w:rsidR="00D17236">
        <w:t>4 or 5 weeks</w:t>
      </w:r>
      <w:proofErr w:type="gramEnd"/>
      <w:r w:rsidR="00D17236">
        <w:t xml:space="preserve"> complete weeks. </w:t>
      </w:r>
      <w:r w:rsidR="0079515B">
        <w:t xml:space="preserve">The weighting method is useful when </w:t>
      </w:r>
      <w:r w:rsidR="006172A4">
        <w:t xml:space="preserve">no of weeks in </w:t>
      </w:r>
      <w:r w:rsidR="0053346D">
        <w:t xml:space="preserve">each </w:t>
      </w:r>
      <w:r w:rsidR="006172A4">
        <w:t xml:space="preserve">period </w:t>
      </w:r>
      <w:r w:rsidR="0053346D">
        <w:t xml:space="preserve"> </w:t>
      </w:r>
    </w:p>
    <w:p w14:paraId="12B5FDDA" w14:textId="6AD855FB" w:rsidR="00A73852" w:rsidRDefault="00A73852" w:rsidP="00CD52BE">
      <w:pPr>
        <w:jc w:val="both"/>
      </w:pPr>
    </w:p>
    <w:p w14:paraId="08676A75" w14:textId="1153098A" w:rsidR="00A73852" w:rsidRDefault="00A73852" w:rsidP="00CD52BE">
      <w:pPr>
        <w:jc w:val="both"/>
      </w:pPr>
      <w:r>
        <w:t xml:space="preserve">FP </w:t>
      </w:r>
      <w:r w:rsidR="0054783C">
        <w:t xml:space="preserve">implements both a static &amp; rolling based evaluation. </w:t>
      </w:r>
    </w:p>
    <w:p w14:paraId="2AD7ECF0" w14:textId="77777777" w:rsidR="001D5BB8" w:rsidRDefault="001D5BB8" w:rsidP="00CD52BE">
      <w:pPr>
        <w:jc w:val="both"/>
      </w:pPr>
    </w:p>
    <w:p w14:paraId="5778068C" w14:textId="77777777" w:rsidR="001D5BB8" w:rsidRDefault="001D5BB8" w:rsidP="00CD52BE">
      <w:pPr>
        <w:jc w:val="both"/>
      </w:pPr>
      <w:r>
        <w:br w:type="page"/>
      </w:r>
    </w:p>
    <w:p w14:paraId="4154CA86" w14:textId="2A7D546E" w:rsidR="001D5BB8" w:rsidRDefault="001D5BB8" w:rsidP="00CD52BE">
      <w:pPr>
        <w:jc w:val="both"/>
        <w:rPr>
          <w:rFonts w:asciiTheme="majorHAnsi" w:hAnsiTheme="majorHAnsi" w:cstheme="majorHAnsi"/>
          <w:b/>
          <w:bCs/>
        </w:rPr>
      </w:pPr>
      <w:r w:rsidRPr="006766D6">
        <w:rPr>
          <w:rFonts w:asciiTheme="majorHAnsi" w:hAnsiTheme="majorHAnsi" w:cstheme="majorHAnsi"/>
          <w:b/>
          <w:bCs/>
        </w:rPr>
        <w:lastRenderedPageBreak/>
        <w:t>Explaining results of Regression Equation</w:t>
      </w:r>
    </w:p>
    <w:p w14:paraId="66C1D9F9" w14:textId="2D7D62D5" w:rsidR="005D3D1F" w:rsidRDefault="005D3D1F" w:rsidP="00CD52BE">
      <w:pPr>
        <w:jc w:val="both"/>
        <w:rPr>
          <w:rFonts w:asciiTheme="majorHAnsi" w:hAnsiTheme="majorHAnsi" w:cstheme="majorHAnsi"/>
        </w:rPr>
      </w:pPr>
      <w:proofErr w:type="spellStart"/>
      <w:r>
        <w:rPr>
          <w:rFonts w:asciiTheme="majorHAnsi" w:hAnsiTheme="majorHAnsi" w:cstheme="majorHAnsi"/>
          <w:b/>
          <w:bCs/>
        </w:rPr>
        <w:t>Ljung</w:t>
      </w:r>
      <w:proofErr w:type="spellEnd"/>
      <w:r>
        <w:rPr>
          <w:rFonts w:asciiTheme="majorHAnsi" w:hAnsiTheme="majorHAnsi" w:cstheme="majorHAnsi"/>
          <w:b/>
          <w:bCs/>
        </w:rPr>
        <w:t xml:space="preserve">-Box Test </w:t>
      </w:r>
      <w:r w:rsidR="00D32E6B">
        <w:rPr>
          <w:rFonts w:asciiTheme="majorHAnsi" w:hAnsiTheme="majorHAnsi" w:cstheme="majorHAnsi"/>
          <w:b/>
          <w:bCs/>
        </w:rPr>
        <w:t>or</w:t>
      </w:r>
      <w:r w:rsidRPr="005D3D1F">
        <w:rPr>
          <w:rFonts w:asciiTheme="majorHAnsi" w:hAnsiTheme="majorHAnsi" w:cstheme="majorHAnsi"/>
        </w:rPr>
        <w:t xml:space="preserve"> </w:t>
      </w:r>
      <w:proofErr w:type="spellStart"/>
      <w:r>
        <w:rPr>
          <w:rFonts w:asciiTheme="majorHAnsi" w:hAnsiTheme="majorHAnsi" w:cstheme="majorHAnsi"/>
        </w:rPr>
        <w:t>Ljung</w:t>
      </w:r>
      <w:proofErr w:type="spellEnd"/>
      <w:r>
        <w:rPr>
          <w:rFonts w:asciiTheme="majorHAnsi" w:hAnsiTheme="majorHAnsi" w:cstheme="majorHAnsi"/>
        </w:rPr>
        <w:t xml:space="preserve">-Box Q-statistic </w:t>
      </w:r>
      <w:r w:rsidR="00D32E6B">
        <w:rPr>
          <w:rFonts w:asciiTheme="majorHAnsi" w:hAnsiTheme="majorHAnsi" w:cstheme="majorHAnsi"/>
        </w:rPr>
        <w:t xml:space="preserve">- </w:t>
      </w:r>
      <w:r w:rsidR="00D820E8">
        <w:rPr>
          <w:rFonts w:asciiTheme="majorHAnsi" w:hAnsiTheme="majorHAnsi" w:cstheme="majorHAnsi"/>
        </w:rPr>
        <w:t xml:space="preserve">is used </w:t>
      </w:r>
      <w:r w:rsidR="00D820E8" w:rsidRPr="0033338C">
        <w:rPr>
          <w:rFonts w:asciiTheme="majorHAnsi" w:hAnsiTheme="majorHAnsi" w:cstheme="majorHAnsi"/>
          <w:highlight w:val="lightGray"/>
        </w:rPr>
        <w:t xml:space="preserve">to </w:t>
      </w:r>
      <w:r w:rsidR="00D820E8" w:rsidRPr="0033338C">
        <w:rPr>
          <w:rFonts w:asciiTheme="majorHAnsi" w:hAnsiTheme="majorHAnsi" w:cstheme="majorHAnsi"/>
          <w:b/>
          <w:bCs/>
          <w:color w:val="1F3864" w:themeColor="accent1" w:themeShade="80"/>
          <w:highlight w:val="lightGray"/>
        </w:rPr>
        <w:t>test for overall autocorrelation</w:t>
      </w:r>
      <w:r w:rsidR="00D820E8" w:rsidRPr="0033338C">
        <w:rPr>
          <w:rFonts w:asciiTheme="majorHAnsi" w:hAnsiTheme="majorHAnsi" w:cstheme="majorHAnsi"/>
          <w:color w:val="1F3864" w:themeColor="accent1" w:themeShade="80"/>
          <w:highlight w:val="lightGray"/>
        </w:rPr>
        <w:t xml:space="preserve"> </w:t>
      </w:r>
      <w:r w:rsidR="00D820E8" w:rsidRPr="0033338C">
        <w:rPr>
          <w:rFonts w:asciiTheme="majorHAnsi" w:hAnsiTheme="majorHAnsi" w:cstheme="majorHAnsi"/>
          <w:b/>
          <w:bCs/>
          <w:color w:val="1F3864" w:themeColor="accent1" w:themeShade="80"/>
          <w:highlight w:val="lightGray"/>
        </w:rPr>
        <w:t>of the fitted errors of the model</w:t>
      </w:r>
      <w:r w:rsidR="0044348E" w:rsidRPr="0033338C">
        <w:rPr>
          <w:rFonts w:asciiTheme="majorHAnsi" w:hAnsiTheme="majorHAnsi" w:cstheme="majorHAnsi"/>
          <w:highlight w:val="lightGray"/>
        </w:rPr>
        <w:t>.</w:t>
      </w:r>
      <w:r w:rsidR="0044348E">
        <w:rPr>
          <w:rFonts w:asciiTheme="majorHAnsi" w:hAnsiTheme="majorHAnsi" w:cstheme="majorHAnsi"/>
        </w:rPr>
        <w:t xml:space="preserve"> </w:t>
      </w:r>
      <w:r w:rsidR="00AF5767">
        <w:rPr>
          <w:rFonts w:asciiTheme="majorHAnsi" w:hAnsiTheme="majorHAnsi" w:cstheme="majorHAnsi"/>
        </w:rPr>
        <w:t>(</w:t>
      </w:r>
      <w:r w:rsidR="00AF5767" w:rsidRPr="00D33928">
        <w:rPr>
          <w:rFonts w:asciiTheme="majorHAnsi" w:hAnsiTheme="majorHAnsi" w:cstheme="majorHAnsi"/>
          <w:b/>
          <w:bCs/>
        </w:rPr>
        <w:t xml:space="preserve">Autocorrelation </w:t>
      </w:r>
      <w:r w:rsidR="00AF5767" w:rsidRPr="00AF5767">
        <w:rPr>
          <w:rFonts w:asciiTheme="majorHAnsi" w:hAnsiTheme="majorHAnsi" w:cstheme="majorHAnsi"/>
        </w:rPr>
        <w:t xml:space="preserve">means </w:t>
      </w:r>
      <w:r w:rsidR="00327B57" w:rsidRPr="00327B57">
        <w:rPr>
          <w:rFonts w:asciiTheme="majorHAnsi" w:hAnsiTheme="majorHAnsi" w:cstheme="majorHAnsi"/>
        </w:rPr>
        <w:t>represents the degree of similarity between a given time series and a lagged version of itself over successive time intervals</w:t>
      </w:r>
      <w:r w:rsidR="00AF5767">
        <w:rPr>
          <w:rFonts w:asciiTheme="majorHAnsi" w:hAnsiTheme="majorHAnsi" w:cstheme="majorHAnsi"/>
        </w:rPr>
        <w:t>)</w:t>
      </w:r>
    </w:p>
    <w:p w14:paraId="1E80FE8A" w14:textId="77777777" w:rsidR="00D11B9C" w:rsidRDefault="008D5ADB" w:rsidP="00CD52BE">
      <w:pPr>
        <w:jc w:val="both"/>
        <w:rPr>
          <w:rFonts w:asciiTheme="majorHAnsi" w:hAnsiTheme="majorHAnsi" w:cstheme="majorHAnsi"/>
          <w:b/>
          <w:bCs/>
        </w:rPr>
      </w:pPr>
      <w:r w:rsidRPr="008D5ADB">
        <w:rPr>
          <w:rFonts w:asciiTheme="majorHAnsi" w:hAnsiTheme="majorHAnsi" w:cstheme="majorHAnsi"/>
          <w:b/>
          <w:bCs/>
        </w:rPr>
        <w:t xml:space="preserve">H0, </w:t>
      </w:r>
      <w:r w:rsidRPr="008D5ADB">
        <w:rPr>
          <w:rFonts w:asciiTheme="majorHAnsi" w:hAnsiTheme="majorHAnsi" w:cstheme="majorHAnsi"/>
        </w:rPr>
        <w:t>is that our model does not show lack of fit (or in simple terms—the model is just fine).</w:t>
      </w:r>
      <w:r w:rsidRPr="008D5ADB">
        <w:rPr>
          <w:rFonts w:asciiTheme="majorHAnsi" w:hAnsiTheme="majorHAnsi" w:cstheme="majorHAnsi"/>
          <w:b/>
          <w:bCs/>
        </w:rPr>
        <w:t xml:space="preserve"> </w:t>
      </w:r>
    </w:p>
    <w:p w14:paraId="3C682ED2" w14:textId="102D46DD" w:rsidR="008D5ADB" w:rsidRDefault="008D5ADB" w:rsidP="00CD52BE">
      <w:pPr>
        <w:jc w:val="both"/>
        <w:rPr>
          <w:rFonts w:asciiTheme="majorHAnsi" w:hAnsiTheme="majorHAnsi" w:cstheme="majorHAnsi"/>
        </w:rPr>
      </w:pPr>
      <w:proofErr w:type="gramStart"/>
      <w:r w:rsidRPr="008D5ADB">
        <w:rPr>
          <w:rFonts w:asciiTheme="majorHAnsi" w:hAnsiTheme="majorHAnsi" w:cstheme="majorHAnsi"/>
          <w:b/>
          <w:bCs/>
        </w:rPr>
        <w:t>Ha,</w:t>
      </w:r>
      <w:proofErr w:type="gramEnd"/>
      <w:r w:rsidRPr="008D5ADB">
        <w:rPr>
          <w:rFonts w:asciiTheme="majorHAnsi" w:hAnsiTheme="majorHAnsi" w:cstheme="majorHAnsi"/>
          <w:b/>
          <w:bCs/>
        </w:rPr>
        <w:t xml:space="preserve"> </w:t>
      </w:r>
      <w:r w:rsidRPr="008D5ADB">
        <w:rPr>
          <w:rFonts w:asciiTheme="majorHAnsi" w:hAnsiTheme="majorHAnsi" w:cstheme="majorHAnsi"/>
        </w:rPr>
        <w:t>is just that the model does show a lack of fit.</w:t>
      </w:r>
    </w:p>
    <w:p w14:paraId="3404574A" w14:textId="211391FC" w:rsidR="005D20D7" w:rsidRPr="00E079B7" w:rsidRDefault="005D20D7" w:rsidP="00CD52BE">
      <w:pPr>
        <w:jc w:val="both"/>
        <w:rPr>
          <w:rFonts w:asciiTheme="majorHAnsi" w:hAnsiTheme="majorHAnsi" w:cstheme="majorHAnsi"/>
        </w:rPr>
      </w:pPr>
      <w:r w:rsidRPr="00E079B7">
        <w:rPr>
          <w:rFonts w:asciiTheme="majorHAnsi" w:hAnsiTheme="majorHAnsi" w:cstheme="majorHAnsi"/>
        </w:rPr>
        <w:t xml:space="preserve">Ideally, we would like to fail to reject the null hypothesis. That is, </w:t>
      </w:r>
      <w:r w:rsidRPr="0033338C">
        <w:rPr>
          <w:rFonts w:asciiTheme="majorHAnsi" w:hAnsiTheme="majorHAnsi" w:cstheme="majorHAnsi"/>
          <w:b/>
          <w:bCs/>
          <w:color w:val="1F3864" w:themeColor="accent1" w:themeShade="80"/>
          <w:highlight w:val="lightGray"/>
        </w:rPr>
        <w:t>we would like to see the p-value of the test be greater than 0.05</w:t>
      </w:r>
      <w:r w:rsidRPr="00E079B7">
        <w:rPr>
          <w:rFonts w:asciiTheme="majorHAnsi" w:hAnsiTheme="majorHAnsi" w:cstheme="majorHAnsi"/>
        </w:rPr>
        <w:t xml:space="preserve"> because this means the residuals for our time series model are independent, which is often an assumption we make when creating a model.</w:t>
      </w:r>
    </w:p>
    <w:p w14:paraId="3692BD40" w14:textId="147DA83E" w:rsidR="008D5ADB" w:rsidRDefault="00422202" w:rsidP="00CD52BE">
      <w:pPr>
        <w:jc w:val="both"/>
        <w:rPr>
          <w:rFonts w:asciiTheme="majorHAnsi" w:hAnsiTheme="majorHAnsi" w:cstheme="majorHAnsi"/>
        </w:rPr>
      </w:pPr>
      <w:r w:rsidRPr="00422202">
        <w:rPr>
          <w:rFonts w:asciiTheme="majorHAnsi" w:hAnsiTheme="majorHAnsi" w:cstheme="majorHAnsi"/>
        </w:rPr>
        <w:t>A significant p-value in this test rejects the null hypothesis that the time series isn’t autocorrelated.</w:t>
      </w:r>
    </w:p>
    <w:p w14:paraId="1A96AA7B" w14:textId="5B09A0E0" w:rsidR="00B31721" w:rsidRPr="00B31721" w:rsidRDefault="00B31721" w:rsidP="00CD52BE">
      <w:pPr>
        <w:jc w:val="both"/>
        <w:rPr>
          <w:rFonts w:asciiTheme="majorHAnsi" w:hAnsiTheme="majorHAnsi" w:cstheme="majorHAnsi"/>
        </w:rPr>
      </w:pPr>
      <w:r w:rsidRPr="00B31721">
        <w:rPr>
          <w:rFonts w:asciiTheme="majorHAnsi" w:hAnsiTheme="majorHAnsi" w:cstheme="majorHAnsi"/>
        </w:rPr>
        <w:t>If p value &gt; .10 → “not significant”</w:t>
      </w:r>
      <w:r>
        <w:rPr>
          <w:rFonts w:asciiTheme="majorHAnsi" w:hAnsiTheme="majorHAnsi" w:cstheme="majorHAnsi"/>
        </w:rPr>
        <w:t xml:space="preserve">. </w:t>
      </w:r>
      <w:r>
        <w:rPr>
          <w:rFonts w:asciiTheme="majorHAnsi" w:hAnsiTheme="majorHAnsi" w:cstheme="majorHAnsi"/>
        </w:rPr>
        <w:tab/>
      </w:r>
      <w:r w:rsidRPr="00B31721">
        <w:rPr>
          <w:rFonts w:asciiTheme="majorHAnsi" w:hAnsiTheme="majorHAnsi" w:cstheme="majorHAnsi"/>
        </w:rPr>
        <w:t>If p value ≤ .10 → “marginally significant”</w:t>
      </w:r>
    </w:p>
    <w:p w14:paraId="33AC20C0" w14:textId="53E388F2" w:rsidR="00B31721" w:rsidRPr="00422202" w:rsidRDefault="00B31721" w:rsidP="00CD52BE">
      <w:pPr>
        <w:jc w:val="both"/>
        <w:rPr>
          <w:rFonts w:asciiTheme="majorHAnsi" w:hAnsiTheme="majorHAnsi" w:cstheme="majorHAnsi"/>
        </w:rPr>
      </w:pPr>
      <w:r w:rsidRPr="00B31721">
        <w:rPr>
          <w:rFonts w:asciiTheme="majorHAnsi" w:hAnsiTheme="majorHAnsi" w:cstheme="majorHAnsi"/>
        </w:rPr>
        <w:t>If p value ≤ .05 → “significant”</w:t>
      </w:r>
      <w:r>
        <w:rPr>
          <w:rFonts w:asciiTheme="majorHAnsi" w:hAnsiTheme="majorHAnsi" w:cstheme="majorHAnsi"/>
        </w:rPr>
        <w:t>.</w:t>
      </w:r>
      <w:r>
        <w:rPr>
          <w:rFonts w:asciiTheme="majorHAnsi" w:hAnsiTheme="majorHAnsi" w:cstheme="majorHAnsi"/>
        </w:rPr>
        <w:tab/>
      </w:r>
      <w:r>
        <w:rPr>
          <w:rFonts w:asciiTheme="majorHAnsi" w:hAnsiTheme="majorHAnsi" w:cstheme="majorHAnsi"/>
        </w:rPr>
        <w:tab/>
      </w:r>
      <w:r w:rsidRPr="00B31721">
        <w:rPr>
          <w:rFonts w:asciiTheme="majorHAnsi" w:hAnsiTheme="majorHAnsi" w:cstheme="majorHAnsi"/>
        </w:rPr>
        <w:t>If p value ≤ .01 → “highly significant.”</w:t>
      </w:r>
    </w:p>
    <w:p w14:paraId="34B14DF3" w14:textId="1C80BB38" w:rsidR="00422202" w:rsidRDefault="00A45299" w:rsidP="00CD52BE">
      <w:pPr>
        <w:jc w:val="both"/>
        <w:rPr>
          <w:rFonts w:asciiTheme="majorHAnsi" w:hAnsiTheme="majorHAnsi" w:cstheme="majorHAnsi"/>
          <w:b/>
          <w:bCs/>
        </w:rPr>
      </w:pPr>
      <w:r w:rsidRPr="003D7812">
        <w:rPr>
          <w:rFonts w:asciiTheme="majorHAnsi" w:hAnsiTheme="majorHAnsi" w:cstheme="majorHAnsi"/>
          <w:b/>
          <w:bCs/>
        </w:rPr>
        <w:t xml:space="preserve">The Durbin Watson (DW) </w:t>
      </w:r>
      <w:r>
        <w:rPr>
          <w:rFonts w:asciiTheme="majorHAnsi" w:hAnsiTheme="majorHAnsi" w:cstheme="majorHAnsi"/>
          <w:b/>
          <w:bCs/>
        </w:rPr>
        <w:t xml:space="preserve">- </w:t>
      </w:r>
      <w:r w:rsidRPr="003D7812">
        <w:rPr>
          <w:rFonts w:asciiTheme="majorHAnsi" w:hAnsiTheme="majorHAnsi" w:cstheme="majorHAnsi"/>
        </w:rPr>
        <w:t xml:space="preserve">statistic is a test for autocorrelation in the residuals from a statistical model or regression analysis. The Durbin-Watson statistic will always have a value ranging between 0 and 4. A value of </w:t>
      </w:r>
      <w:r w:rsidRPr="00672DCC">
        <w:rPr>
          <w:rFonts w:asciiTheme="majorHAnsi" w:hAnsiTheme="majorHAnsi" w:cstheme="majorHAnsi"/>
          <w:b/>
          <w:bCs/>
          <w:color w:val="1F3864" w:themeColor="accent1" w:themeShade="80"/>
          <w:highlight w:val="lightGray"/>
        </w:rPr>
        <w:t>2.0 indicates there is no autocorrelation</w:t>
      </w:r>
      <w:r w:rsidRPr="000139AA">
        <w:rPr>
          <w:rFonts w:asciiTheme="majorHAnsi" w:hAnsiTheme="majorHAnsi" w:cstheme="majorHAnsi"/>
          <w:color w:val="1F3864" w:themeColor="accent1" w:themeShade="80"/>
        </w:rPr>
        <w:t xml:space="preserve"> </w:t>
      </w:r>
      <w:r w:rsidRPr="003D7812">
        <w:rPr>
          <w:rFonts w:asciiTheme="majorHAnsi" w:hAnsiTheme="majorHAnsi" w:cstheme="majorHAnsi"/>
        </w:rPr>
        <w:t>detected in the sample.</w:t>
      </w:r>
      <w:r w:rsidR="00212CDC">
        <w:rPr>
          <w:rFonts w:asciiTheme="majorHAnsi" w:hAnsiTheme="majorHAnsi" w:cstheme="majorHAnsi"/>
        </w:rPr>
        <w:t xml:space="preserve"> </w:t>
      </w:r>
      <w:r w:rsidR="00212CDC" w:rsidRPr="00212CDC">
        <w:rPr>
          <w:rFonts w:asciiTheme="majorHAnsi" w:hAnsiTheme="majorHAnsi" w:cstheme="majorHAnsi"/>
        </w:rPr>
        <w:t>0 indicate a greater degree of positive correlation, values closer to 4 indicate a greater degree of negative autocorrelation, while values closer to the middle suggest less autocorrelation.</w:t>
      </w:r>
    </w:p>
    <w:p w14:paraId="01BEF4DD" w14:textId="119B0686" w:rsidR="00422202" w:rsidRDefault="00B43583" w:rsidP="00CD52BE">
      <w:pPr>
        <w:jc w:val="both"/>
        <w:rPr>
          <w:rFonts w:asciiTheme="majorHAnsi" w:hAnsiTheme="majorHAnsi" w:cstheme="majorHAnsi"/>
          <w:b/>
          <w:bCs/>
        </w:rPr>
      </w:pPr>
      <w:r>
        <w:rPr>
          <w:rFonts w:asciiTheme="majorHAnsi" w:hAnsiTheme="majorHAnsi" w:cstheme="majorHAnsi"/>
          <w:b/>
          <w:bCs/>
          <w:noProof/>
        </w:rPr>
        <mc:AlternateContent>
          <mc:Choice Requires="wps">
            <w:drawing>
              <wp:anchor distT="0" distB="0" distL="114300" distR="114300" simplePos="0" relativeHeight="251659264" behindDoc="0" locked="0" layoutInCell="1" allowOverlap="1" wp14:anchorId="023B1858" wp14:editId="4CEAC3C1">
                <wp:simplePos x="0" y="0"/>
                <wp:positionH relativeFrom="column">
                  <wp:posOffset>11575</wp:posOffset>
                </wp:positionH>
                <wp:positionV relativeFrom="paragraph">
                  <wp:posOffset>37031</wp:posOffset>
                </wp:positionV>
                <wp:extent cx="5943399"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594339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D1B3F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9pt" to="468.9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" strokecolor="#4472c4 [3204]" strokeweight=".5pt">
                <v:stroke joinstyle="miter"/>
              </v:line>
            </w:pict>
          </mc:Fallback>
        </mc:AlternateContent>
      </w:r>
    </w:p>
    <w:p w14:paraId="719770CF" w14:textId="11082D4F" w:rsidR="004C1018" w:rsidRPr="006766D6" w:rsidRDefault="004C1018" w:rsidP="00CD52BE">
      <w:pPr>
        <w:jc w:val="both"/>
        <w:rPr>
          <w:rFonts w:asciiTheme="majorHAnsi" w:hAnsiTheme="majorHAnsi" w:cstheme="majorHAnsi"/>
        </w:rPr>
      </w:pPr>
      <w:r w:rsidRPr="006766D6">
        <w:rPr>
          <w:rFonts w:asciiTheme="majorHAnsi" w:hAnsiTheme="majorHAnsi" w:cstheme="majorHAnsi"/>
          <w:b/>
          <w:bCs/>
        </w:rPr>
        <w:t xml:space="preserve">Mean Absolute Percentage Error (MAPE) </w:t>
      </w:r>
      <w:r w:rsidRPr="006766D6">
        <w:rPr>
          <w:rFonts w:asciiTheme="majorHAnsi" w:hAnsiTheme="majorHAnsi" w:cstheme="majorHAnsi"/>
        </w:rPr>
        <w:t xml:space="preserve">- is a </w:t>
      </w:r>
      <w:r w:rsidRPr="004B4821">
        <w:rPr>
          <w:rFonts w:asciiTheme="majorHAnsi" w:hAnsiTheme="majorHAnsi" w:cstheme="majorHAnsi"/>
          <w:highlight w:val="lightGray"/>
        </w:rPr>
        <w:t>measure of prediction accuracy</w:t>
      </w:r>
      <w:r w:rsidRPr="006766D6">
        <w:rPr>
          <w:rFonts w:asciiTheme="majorHAnsi" w:hAnsiTheme="majorHAnsi" w:cstheme="majorHAnsi"/>
        </w:rPr>
        <w:t xml:space="preserve"> of how accurate a forecast system is. </w:t>
      </w:r>
      <w:r w:rsidR="005C0396" w:rsidRPr="006766D6">
        <w:rPr>
          <w:rFonts w:asciiTheme="majorHAnsi" w:hAnsiTheme="majorHAnsi" w:cstheme="majorHAnsi"/>
        </w:rPr>
        <w:t xml:space="preserve">It is the </w:t>
      </w:r>
      <w:r w:rsidR="005C0396" w:rsidRPr="00035BF4">
        <w:rPr>
          <w:rFonts w:asciiTheme="majorHAnsi" w:hAnsiTheme="majorHAnsi" w:cstheme="majorHAnsi"/>
          <w:b/>
          <w:bCs/>
          <w:color w:val="1F4E79" w:themeColor="accent5" w:themeShade="80"/>
        </w:rPr>
        <w:t>average of the percentage errors</w:t>
      </w:r>
      <w:r w:rsidR="005C0396" w:rsidRPr="006766D6">
        <w:rPr>
          <w:rFonts w:asciiTheme="majorHAnsi" w:hAnsiTheme="majorHAnsi" w:cstheme="majorHAnsi"/>
        </w:rPr>
        <w:t xml:space="preserve">. </w:t>
      </w:r>
      <w:r w:rsidRPr="006766D6">
        <w:rPr>
          <w:rFonts w:asciiTheme="majorHAnsi" w:hAnsiTheme="majorHAnsi" w:cstheme="majorHAnsi"/>
        </w:rPr>
        <w:t>For example, a MAPE value of 14% means that the average difference between the forecasted value and the actual value is 14%. Lower the MAPE better it is.</w:t>
      </w:r>
    </w:p>
    <w:p w14:paraId="39A1A975" w14:textId="5B17C8E2" w:rsidR="00EC1ADF" w:rsidRPr="006766D6" w:rsidRDefault="0089298C" w:rsidP="00CD52BE">
      <w:pPr>
        <w:jc w:val="both"/>
        <w:rPr>
          <w:rFonts w:asciiTheme="majorHAnsi" w:hAnsiTheme="majorHAnsi" w:cstheme="majorHAnsi"/>
          <w:color w:val="202124"/>
          <w:shd w:val="clear" w:color="auto" w:fill="FFFFFF"/>
        </w:rPr>
      </w:pPr>
      <w:r w:rsidRPr="006766D6">
        <w:rPr>
          <w:rFonts w:asciiTheme="majorHAnsi" w:hAnsiTheme="majorHAnsi" w:cstheme="majorHAnsi"/>
          <w:b/>
          <w:bCs/>
        </w:rPr>
        <w:t xml:space="preserve">BIC - </w:t>
      </w:r>
      <w:r w:rsidR="001D5BB8" w:rsidRPr="006766D6">
        <w:rPr>
          <w:rFonts w:asciiTheme="majorHAnsi" w:hAnsiTheme="majorHAnsi" w:cstheme="majorHAnsi"/>
          <w:b/>
          <w:bCs/>
          <w:color w:val="202124"/>
          <w:shd w:val="clear" w:color="auto" w:fill="FFFFFF"/>
        </w:rPr>
        <w:t>Bayesian information criterion</w:t>
      </w:r>
      <w:r w:rsidR="00F44872" w:rsidRPr="006766D6">
        <w:rPr>
          <w:rFonts w:asciiTheme="majorHAnsi" w:hAnsiTheme="majorHAnsi" w:cstheme="majorHAnsi"/>
          <w:b/>
          <w:bCs/>
          <w:color w:val="202124"/>
          <w:shd w:val="clear" w:color="auto" w:fill="FFFFFF"/>
        </w:rPr>
        <w:t xml:space="preserve"> - </w:t>
      </w:r>
      <w:r w:rsidR="00F44872" w:rsidRPr="006766D6">
        <w:rPr>
          <w:rFonts w:asciiTheme="majorHAnsi" w:hAnsiTheme="majorHAnsi" w:cstheme="majorHAnsi"/>
          <w:color w:val="202124"/>
          <w:shd w:val="clear" w:color="auto" w:fill="FFFFFF"/>
        </w:rPr>
        <w:t xml:space="preserve">is a </w:t>
      </w:r>
      <w:r w:rsidR="00F44872" w:rsidRPr="00F2198E">
        <w:rPr>
          <w:rFonts w:asciiTheme="majorHAnsi" w:hAnsiTheme="majorHAnsi" w:cstheme="majorHAnsi"/>
          <w:color w:val="202124"/>
          <w:highlight w:val="lightGray"/>
          <w:shd w:val="clear" w:color="auto" w:fill="FFFFFF"/>
        </w:rPr>
        <w:t>criterion for model selection</w:t>
      </w:r>
      <w:r w:rsidR="00F44872" w:rsidRPr="006766D6">
        <w:rPr>
          <w:rFonts w:asciiTheme="majorHAnsi" w:hAnsiTheme="majorHAnsi" w:cstheme="majorHAnsi"/>
          <w:color w:val="202124"/>
          <w:shd w:val="clear" w:color="auto" w:fill="FFFFFF"/>
        </w:rPr>
        <w:t xml:space="preserve"> among a finite set of models; models with lower BIC are generally preferred. </w:t>
      </w:r>
    </w:p>
    <w:p w14:paraId="3AA9A40E" w14:textId="1E320A32" w:rsidR="006766D6" w:rsidRPr="006766D6" w:rsidRDefault="006766D6" w:rsidP="00CD52BE">
      <w:pPr>
        <w:jc w:val="both"/>
        <w:rPr>
          <w:rFonts w:asciiTheme="majorHAnsi" w:hAnsiTheme="majorHAnsi" w:cstheme="majorHAnsi"/>
          <w:b/>
          <w:bCs/>
        </w:rPr>
      </w:pPr>
      <w:r w:rsidRPr="006766D6">
        <w:rPr>
          <w:rFonts w:asciiTheme="majorHAnsi" w:hAnsiTheme="majorHAnsi" w:cstheme="majorHAnsi"/>
          <w:b/>
          <w:bCs/>
        </w:rPr>
        <w:t xml:space="preserve">Mean Absolute Deviation (MAD) </w:t>
      </w:r>
      <w:r w:rsidRPr="006766D6">
        <w:rPr>
          <w:rFonts w:asciiTheme="majorHAnsi" w:hAnsiTheme="majorHAnsi" w:cstheme="majorHAnsi"/>
        </w:rPr>
        <w:t>-</w:t>
      </w:r>
      <w:r w:rsidR="00E137FF">
        <w:rPr>
          <w:rFonts w:asciiTheme="majorHAnsi" w:hAnsiTheme="majorHAnsi" w:cstheme="majorHAnsi"/>
        </w:rPr>
        <w:t xml:space="preserve"> </w:t>
      </w:r>
      <w:r w:rsidR="00E137FF" w:rsidRPr="006C3139">
        <w:rPr>
          <w:rFonts w:asciiTheme="majorHAnsi" w:hAnsiTheme="majorHAnsi" w:cstheme="majorHAnsi"/>
          <w:b/>
          <w:bCs/>
          <w:color w:val="1F4E79" w:themeColor="accent5" w:themeShade="80"/>
        </w:rPr>
        <w:t>measures the accuracy of the prediction</w:t>
      </w:r>
      <w:r w:rsidR="00E137FF" w:rsidRPr="006C3139">
        <w:rPr>
          <w:rFonts w:asciiTheme="majorHAnsi" w:hAnsiTheme="majorHAnsi" w:cstheme="majorHAnsi"/>
          <w:color w:val="1F4E79" w:themeColor="accent5" w:themeShade="80"/>
        </w:rPr>
        <w:t xml:space="preserve"> </w:t>
      </w:r>
      <w:r w:rsidR="00E137FF" w:rsidRPr="00E137FF">
        <w:rPr>
          <w:rFonts w:asciiTheme="majorHAnsi" w:hAnsiTheme="majorHAnsi" w:cstheme="majorHAnsi"/>
        </w:rPr>
        <w:t xml:space="preserve">by </w:t>
      </w:r>
      <w:r w:rsidR="00E137FF" w:rsidRPr="006C3139">
        <w:rPr>
          <w:rFonts w:asciiTheme="majorHAnsi" w:hAnsiTheme="majorHAnsi" w:cstheme="majorHAnsi"/>
          <w:b/>
          <w:bCs/>
          <w:color w:val="1F4E79" w:themeColor="accent5" w:themeShade="80"/>
        </w:rPr>
        <w:t>averaging the alleged error</w:t>
      </w:r>
      <w:r w:rsidR="00E137FF" w:rsidRPr="006C3139">
        <w:rPr>
          <w:rFonts w:asciiTheme="majorHAnsi" w:hAnsiTheme="majorHAnsi" w:cstheme="majorHAnsi"/>
          <w:color w:val="1F4E79" w:themeColor="accent5" w:themeShade="80"/>
        </w:rPr>
        <w:t xml:space="preserve"> </w:t>
      </w:r>
      <w:r w:rsidR="00E137FF" w:rsidRPr="00E137FF">
        <w:rPr>
          <w:rFonts w:asciiTheme="majorHAnsi" w:hAnsiTheme="majorHAnsi" w:cstheme="majorHAnsi"/>
        </w:rPr>
        <w:t>(the absolute value of each error). MAD is useful when measuring prediction errors in the same unit as the original series</w:t>
      </w:r>
      <w:r w:rsidR="00702D5D">
        <w:rPr>
          <w:rFonts w:asciiTheme="majorHAnsi" w:hAnsiTheme="majorHAnsi" w:cstheme="majorHAnsi"/>
        </w:rPr>
        <w:t xml:space="preserve">. </w:t>
      </w:r>
      <w:r w:rsidRPr="006766D6">
        <w:rPr>
          <w:rFonts w:asciiTheme="majorHAnsi" w:hAnsiTheme="majorHAnsi" w:cstheme="majorHAnsi"/>
        </w:rPr>
        <w:t xml:space="preserve"> </w:t>
      </w:r>
    </w:p>
    <w:p w14:paraId="71148771" w14:textId="2F0170C6" w:rsidR="008A600F" w:rsidRPr="00154B6A" w:rsidRDefault="00CD52BE" w:rsidP="00CD52BE">
      <w:pPr>
        <w:jc w:val="both"/>
        <w:rPr>
          <w:rFonts w:asciiTheme="majorHAnsi" w:hAnsiTheme="majorHAnsi" w:cstheme="majorHAnsi"/>
        </w:rPr>
      </w:pPr>
      <w:r>
        <w:rPr>
          <w:rFonts w:asciiTheme="majorHAnsi" w:hAnsiTheme="majorHAnsi" w:cstheme="majorHAnsi"/>
          <w:b/>
          <w:bCs/>
          <w:noProof/>
        </w:rPr>
        <mc:AlternateContent>
          <mc:Choice Requires="wps">
            <w:drawing>
              <wp:anchor distT="0" distB="0" distL="114300" distR="114300" simplePos="0" relativeHeight="251661312" behindDoc="0" locked="0" layoutInCell="1" allowOverlap="1" wp14:anchorId="61123F5D" wp14:editId="1E2DC8AE">
                <wp:simplePos x="0" y="0"/>
                <wp:positionH relativeFrom="column">
                  <wp:posOffset>11575</wp:posOffset>
                </wp:positionH>
                <wp:positionV relativeFrom="paragraph">
                  <wp:posOffset>403433</wp:posOffset>
                </wp:positionV>
                <wp:extent cx="5943399"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594339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4D1A1F"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1.75pt" to="468.9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" strokecolor="#4472c4 [3204]" strokeweight=".5pt">
                <v:stroke joinstyle="miter"/>
              </v:line>
            </w:pict>
          </mc:Fallback>
        </mc:AlternateContent>
      </w:r>
      <w:r w:rsidR="0067069C" w:rsidRPr="006766D6">
        <w:rPr>
          <w:rFonts w:asciiTheme="majorHAnsi" w:hAnsiTheme="majorHAnsi" w:cstheme="majorHAnsi"/>
          <w:b/>
          <w:bCs/>
        </w:rPr>
        <w:t>Root Mean Squared Error (RMSE)</w:t>
      </w:r>
      <w:r w:rsidR="0067069C" w:rsidRPr="006766D6">
        <w:rPr>
          <w:rFonts w:asciiTheme="majorHAnsi" w:hAnsiTheme="majorHAnsi" w:cstheme="majorHAnsi"/>
        </w:rPr>
        <w:t xml:space="preserve"> - is</w:t>
      </w:r>
      <w:r w:rsidR="00BB4C75" w:rsidRPr="006766D6">
        <w:rPr>
          <w:rFonts w:asciiTheme="majorHAnsi" w:hAnsiTheme="majorHAnsi" w:cstheme="majorHAnsi"/>
        </w:rPr>
        <w:t xml:space="preserve"> the </w:t>
      </w:r>
      <w:r w:rsidR="00BB4C75" w:rsidRPr="006C3139">
        <w:rPr>
          <w:rFonts w:asciiTheme="majorHAnsi" w:hAnsiTheme="majorHAnsi" w:cstheme="majorHAnsi"/>
          <w:b/>
          <w:bCs/>
          <w:color w:val="1F4E79" w:themeColor="accent5" w:themeShade="80"/>
        </w:rPr>
        <w:t>square root of the average squared error</w:t>
      </w:r>
      <w:r w:rsidR="00BB4C75" w:rsidRPr="006766D6">
        <w:rPr>
          <w:rFonts w:asciiTheme="majorHAnsi" w:hAnsiTheme="majorHAnsi" w:cstheme="majorHAnsi"/>
        </w:rPr>
        <w:t>.</w:t>
      </w:r>
      <w:r w:rsidR="00F8303A" w:rsidRPr="006766D6">
        <w:rPr>
          <w:rFonts w:asciiTheme="majorHAnsi" w:hAnsiTheme="majorHAnsi" w:cstheme="majorHAnsi"/>
        </w:rPr>
        <w:t xml:space="preserve"> (RMSE is not scaled to the demand)</w:t>
      </w:r>
      <w:r w:rsidRPr="00CD52BE">
        <w:rPr>
          <w:rFonts w:asciiTheme="majorHAnsi" w:hAnsiTheme="majorHAnsi" w:cstheme="majorHAnsi"/>
          <w:b/>
          <w:bCs/>
          <w:noProof/>
        </w:rPr>
        <w:t xml:space="preserve"> </w:t>
      </w:r>
    </w:p>
    <w:p w14:paraId="45430A63" w14:textId="163A19C3" w:rsidR="000F5A90" w:rsidRPr="000F5A90" w:rsidRDefault="008A600F" w:rsidP="00CD52BE">
      <w:pPr>
        <w:jc w:val="both"/>
      </w:pPr>
      <w:r w:rsidRPr="000F5A90">
        <w:t xml:space="preserve">Measuring </w:t>
      </w:r>
      <w:r w:rsidRPr="000F5A90">
        <w:rPr>
          <w:b/>
          <w:bCs/>
        </w:rPr>
        <w:t>forecast accuracy (or error)</w:t>
      </w:r>
      <w:r w:rsidRPr="000F5A90">
        <w:t xml:space="preserve"> is not an easy task</w:t>
      </w:r>
      <w:r w:rsidR="000F5A90">
        <w:t xml:space="preserve">. </w:t>
      </w:r>
      <w:r w:rsidR="000F5A90" w:rsidRPr="000F5A90">
        <w:t xml:space="preserve">The first distinction we </w:t>
      </w:r>
      <w:proofErr w:type="gramStart"/>
      <w:r w:rsidR="000F5A90" w:rsidRPr="000F5A90">
        <w:t>have to</w:t>
      </w:r>
      <w:proofErr w:type="gramEnd"/>
      <w:r w:rsidR="000F5A90" w:rsidRPr="000F5A90">
        <w:t xml:space="preserve"> make is the difference between the precision of a forecast and its bias:</w:t>
      </w:r>
    </w:p>
    <w:p w14:paraId="37F24FEE" w14:textId="5ED42B12" w:rsidR="000F5A90" w:rsidRPr="000F5A90" w:rsidRDefault="000F5A90" w:rsidP="00CD52BE">
      <w:pPr>
        <w:pStyle w:val="ListParagraph"/>
        <w:numPr>
          <w:ilvl w:val="0"/>
          <w:numId w:val="4"/>
        </w:numPr>
        <w:jc w:val="both"/>
      </w:pPr>
      <w:r w:rsidRPr="000F5A90">
        <w:rPr>
          <w:b/>
          <w:bCs/>
        </w:rPr>
        <w:t xml:space="preserve">Bias </w:t>
      </w:r>
      <w:r w:rsidR="009D5E01">
        <w:rPr>
          <w:b/>
          <w:bCs/>
        </w:rPr>
        <w:t xml:space="preserve">- </w:t>
      </w:r>
      <w:r w:rsidRPr="000F5A90">
        <w:t>represents the historical average error. Basically, will your forecasts be, on average, too high (i.e., you overshot the demand) or too low (i.e., you undershot the demand)? This will give you the overall direction of the error.</w:t>
      </w:r>
    </w:p>
    <w:p w14:paraId="2ABFA6B5" w14:textId="6E565D75" w:rsidR="000F5A90" w:rsidRPr="000F5A90" w:rsidRDefault="000F5A90" w:rsidP="00CD52BE">
      <w:pPr>
        <w:pStyle w:val="ListParagraph"/>
        <w:numPr>
          <w:ilvl w:val="0"/>
          <w:numId w:val="4"/>
        </w:numPr>
        <w:jc w:val="both"/>
        <w:rPr>
          <w:b/>
          <w:bCs/>
        </w:rPr>
      </w:pPr>
      <w:r w:rsidRPr="000F5A90">
        <w:rPr>
          <w:b/>
          <w:bCs/>
        </w:rPr>
        <w:t xml:space="preserve">Precision </w:t>
      </w:r>
      <w:r w:rsidR="009D5E01">
        <w:rPr>
          <w:b/>
          <w:bCs/>
        </w:rPr>
        <w:t xml:space="preserve">- </w:t>
      </w:r>
      <w:r w:rsidRPr="000F5A90">
        <w:t>measures how much spread you will have between the forecast and the actual value. The precision of a forecast gives an idea of the magnitude of the errors but not their overall direction</w:t>
      </w:r>
      <w:r w:rsidRPr="000F5A90">
        <w:rPr>
          <w:b/>
          <w:bCs/>
        </w:rPr>
        <w:t>.</w:t>
      </w:r>
    </w:p>
    <w:p w14:paraId="00065D33" w14:textId="1D15B641" w:rsidR="00622E30" w:rsidRDefault="006C3139" w:rsidP="00CD52BE">
      <w:pPr>
        <w:jc w:val="both"/>
        <w:rPr>
          <w:b/>
          <w:bCs/>
        </w:rPr>
      </w:pPr>
      <w:hyperlink r:id="rId5" w:history="1">
        <w:r w:rsidR="00622E30" w:rsidRPr="00D13A22">
          <w:rPr>
            <w:rStyle w:val="Hyperlink"/>
            <w:b/>
            <w:bCs/>
          </w:rPr>
          <w:t>https://towardsdatascience.com/forecast-kpi-rmse-mae-mape-bias-cdc5703d242d</w:t>
        </w:r>
      </w:hyperlink>
    </w:p>
    <w:p w14:paraId="29727A7D" w14:textId="17EC4FBD" w:rsidR="00622E30" w:rsidRPr="009472AE" w:rsidRDefault="009472AE" w:rsidP="00CD52BE">
      <w:pPr>
        <w:jc w:val="both"/>
      </w:pPr>
      <w:r w:rsidRPr="009472AE">
        <w:t xml:space="preserve">MAPE is a </w:t>
      </w:r>
      <w:proofErr w:type="gramStart"/>
      <w:r w:rsidRPr="009472AE">
        <w:t>really strange</w:t>
      </w:r>
      <w:proofErr w:type="gramEnd"/>
      <w:r w:rsidRPr="009472AE">
        <w:t xml:space="preserve"> forecast KPI.</w:t>
      </w:r>
      <w:r>
        <w:t xml:space="preserve"> </w:t>
      </w:r>
      <w:r w:rsidRPr="009472AE">
        <w:t>It is quite well-known among business managers, despite being a poor-accuracy indicator. As you can see in the formula, MAPE divides each error individually by the demand, so it is skewed: high errors during low-demand periods will significantly impact MAPE. Due to this, optimizing MAPE will result in a strange forecast that will most likely undershoot the demand. Just avoid it.</w:t>
      </w:r>
    </w:p>
    <w:p w14:paraId="328D6560" w14:textId="77777777" w:rsidR="00715FCB" w:rsidRPr="009472AE" w:rsidRDefault="00715FCB" w:rsidP="00CD52BE">
      <w:pPr>
        <w:jc w:val="both"/>
      </w:pPr>
    </w:p>
    <w:p w14:paraId="6174EFA9" w14:textId="7CC422EE" w:rsidR="00DA5192" w:rsidRDefault="00E20206" w:rsidP="00CD52BE">
      <w:pPr>
        <w:ind w:firstLine="720"/>
        <w:jc w:val="both"/>
      </w:pPr>
      <w:r>
        <w:t xml:space="preserve"> </w:t>
      </w:r>
    </w:p>
    <w:p w14:paraId="4E9F2F23" w14:textId="77777777" w:rsidR="00DA5192" w:rsidRDefault="00DA5192" w:rsidP="00CD52BE">
      <w:pPr>
        <w:jc w:val="both"/>
      </w:pPr>
    </w:p>
    <w:sectPr w:rsidR="00DA5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FA33E0"/>
    <w:multiLevelType w:val="hybridMultilevel"/>
    <w:tmpl w:val="B08A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C21AB5"/>
    <w:multiLevelType w:val="hybridMultilevel"/>
    <w:tmpl w:val="819E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0B544C"/>
    <w:multiLevelType w:val="hybridMultilevel"/>
    <w:tmpl w:val="CC128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3D250C"/>
    <w:multiLevelType w:val="hybridMultilevel"/>
    <w:tmpl w:val="FFBEDD6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92"/>
    <w:rsid w:val="00006E70"/>
    <w:rsid w:val="00012A09"/>
    <w:rsid w:val="000139AA"/>
    <w:rsid w:val="00035BF4"/>
    <w:rsid w:val="00082490"/>
    <w:rsid w:val="000C6060"/>
    <w:rsid w:val="000C71D0"/>
    <w:rsid w:val="000F595F"/>
    <w:rsid w:val="000F5A90"/>
    <w:rsid w:val="00127954"/>
    <w:rsid w:val="00150A3A"/>
    <w:rsid w:val="00154B6A"/>
    <w:rsid w:val="00180136"/>
    <w:rsid w:val="001D5BB8"/>
    <w:rsid w:val="00212CDC"/>
    <w:rsid w:val="002570AE"/>
    <w:rsid w:val="00264D81"/>
    <w:rsid w:val="00275015"/>
    <w:rsid w:val="002B0C52"/>
    <w:rsid w:val="00314AF1"/>
    <w:rsid w:val="00315A09"/>
    <w:rsid w:val="00316797"/>
    <w:rsid w:val="00327B57"/>
    <w:rsid w:val="0033338C"/>
    <w:rsid w:val="00377765"/>
    <w:rsid w:val="0039170B"/>
    <w:rsid w:val="003946F8"/>
    <w:rsid w:val="003B4718"/>
    <w:rsid w:val="003D7812"/>
    <w:rsid w:val="00422202"/>
    <w:rsid w:val="0043188E"/>
    <w:rsid w:val="0044348E"/>
    <w:rsid w:val="004B4821"/>
    <w:rsid w:val="004C1018"/>
    <w:rsid w:val="0053346D"/>
    <w:rsid w:val="0054783C"/>
    <w:rsid w:val="0059784B"/>
    <w:rsid w:val="005B14FC"/>
    <w:rsid w:val="005C0396"/>
    <w:rsid w:val="005D20D7"/>
    <w:rsid w:val="005D3D1F"/>
    <w:rsid w:val="005F0592"/>
    <w:rsid w:val="006172A4"/>
    <w:rsid w:val="00622E30"/>
    <w:rsid w:val="0067069C"/>
    <w:rsid w:val="00672DCC"/>
    <w:rsid w:val="006766D6"/>
    <w:rsid w:val="0069078A"/>
    <w:rsid w:val="006B18D2"/>
    <w:rsid w:val="006C3139"/>
    <w:rsid w:val="006D3531"/>
    <w:rsid w:val="00702D5D"/>
    <w:rsid w:val="00715FCB"/>
    <w:rsid w:val="00741E3D"/>
    <w:rsid w:val="0079515B"/>
    <w:rsid w:val="007A1E0C"/>
    <w:rsid w:val="007D2AB3"/>
    <w:rsid w:val="007E14DA"/>
    <w:rsid w:val="007F0579"/>
    <w:rsid w:val="007F2C78"/>
    <w:rsid w:val="00820443"/>
    <w:rsid w:val="00865636"/>
    <w:rsid w:val="00866ACE"/>
    <w:rsid w:val="0087035B"/>
    <w:rsid w:val="008765E5"/>
    <w:rsid w:val="0089298C"/>
    <w:rsid w:val="008A600F"/>
    <w:rsid w:val="008D5ADB"/>
    <w:rsid w:val="009472AE"/>
    <w:rsid w:val="009959BE"/>
    <w:rsid w:val="009D5E01"/>
    <w:rsid w:val="00A14464"/>
    <w:rsid w:val="00A45299"/>
    <w:rsid w:val="00A721FC"/>
    <w:rsid w:val="00A73852"/>
    <w:rsid w:val="00AF1551"/>
    <w:rsid w:val="00AF5767"/>
    <w:rsid w:val="00B31721"/>
    <w:rsid w:val="00B43583"/>
    <w:rsid w:val="00BB4C75"/>
    <w:rsid w:val="00BE7937"/>
    <w:rsid w:val="00C33328"/>
    <w:rsid w:val="00CD52BE"/>
    <w:rsid w:val="00CE788C"/>
    <w:rsid w:val="00D04749"/>
    <w:rsid w:val="00D11B9C"/>
    <w:rsid w:val="00D17236"/>
    <w:rsid w:val="00D234AD"/>
    <w:rsid w:val="00D32E6B"/>
    <w:rsid w:val="00D33928"/>
    <w:rsid w:val="00D516AF"/>
    <w:rsid w:val="00D820E8"/>
    <w:rsid w:val="00D857FB"/>
    <w:rsid w:val="00DA5192"/>
    <w:rsid w:val="00E079B7"/>
    <w:rsid w:val="00E137FF"/>
    <w:rsid w:val="00E20206"/>
    <w:rsid w:val="00E81423"/>
    <w:rsid w:val="00EA5AF0"/>
    <w:rsid w:val="00EC1ADF"/>
    <w:rsid w:val="00EC2D90"/>
    <w:rsid w:val="00EF0027"/>
    <w:rsid w:val="00EF7764"/>
    <w:rsid w:val="00F018EE"/>
    <w:rsid w:val="00F2198E"/>
    <w:rsid w:val="00F44872"/>
    <w:rsid w:val="00F605F5"/>
    <w:rsid w:val="00F8303A"/>
    <w:rsid w:val="00FB1CE2"/>
    <w:rsid w:val="00FB7FFE"/>
    <w:rsid w:val="00FC7A4F"/>
    <w:rsid w:val="00FE4554"/>
    <w:rsid w:val="00FE7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2CC7"/>
  <w15:chartTrackingRefBased/>
  <w15:docId w15:val="{C1E6F986-3AE9-4929-A80E-FF10A4C1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206"/>
    <w:pPr>
      <w:ind w:left="720"/>
      <w:contextualSpacing/>
    </w:pPr>
  </w:style>
  <w:style w:type="character" w:styleId="CommentReference">
    <w:name w:val="annotation reference"/>
    <w:basedOn w:val="DefaultParagraphFont"/>
    <w:uiPriority w:val="99"/>
    <w:semiHidden/>
    <w:unhideWhenUsed/>
    <w:rsid w:val="0059784B"/>
    <w:rPr>
      <w:sz w:val="16"/>
      <w:szCs w:val="16"/>
    </w:rPr>
  </w:style>
  <w:style w:type="paragraph" w:styleId="CommentText">
    <w:name w:val="annotation text"/>
    <w:basedOn w:val="Normal"/>
    <w:link w:val="CommentTextChar"/>
    <w:uiPriority w:val="99"/>
    <w:semiHidden/>
    <w:unhideWhenUsed/>
    <w:rsid w:val="0059784B"/>
    <w:pPr>
      <w:spacing w:line="240" w:lineRule="auto"/>
    </w:pPr>
    <w:rPr>
      <w:sz w:val="20"/>
      <w:szCs w:val="20"/>
    </w:rPr>
  </w:style>
  <w:style w:type="character" w:customStyle="1" w:styleId="CommentTextChar">
    <w:name w:val="Comment Text Char"/>
    <w:basedOn w:val="DefaultParagraphFont"/>
    <w:link w:val="CommentText"/>
    <w:uiPriority w:val="99"/>
    <w:semiHidden/>
    <w:rsid w:val="0059784B"/>
    <w:rPr>
      <w:sz w:val="20"/>
      <w:szCs w:val="20"/>
    </w:rPr>
  </w:style>
  <w:style w:type="paragraph" w:styleId="CommentSubject">
    <w:name w:val="annotation subject"/>
    <w:basedOn w:val="CommentText"/>
    <w:next w:val="CommentText"/>
    <w:link w:val="CommentSubjectChar"/>
    <w:uiPriority w:val="99"/>
    <w:semiHidden/>
    <w:unhideWhenUsed/>
    <w:rsid w:val="0059784B"/>
    <w:rPr>
      <w:b/>
      <w:bCs/>
    </w:rPr>
  </w:style>
  <w:style w:type="character" w:customStyle="1" w:styleId="CommentSubjectChar">
    <w:name w:val="Comment Subject Char"/>
    <w:basedOn w:val="CommentTextChar"/>
    <w:link w:val="CommentSubject"/>
    <w:uiPriority w:val="99"/>
    <w:semiHidden/>
    <w:rsid w:val="0059784B"/>
    <w:rPr>
      <w:b/>
      <w:bCs/>
      <w:sz w:val="20"/>
      <w:szCs w:val="20"/>
    </w:rPr>
  </w:style>
  <w:style w:type="character" w:styleId="Hyperlink">
    <w:name w:val="Hyperlink"/>
    <w:basedOn w:val="DefaultParagraphFont"/>
    <w:uiPriority w:val="99"/>
    <w:unhideWhenUsed/>
    <w:rsid w:val="00622E30"/>
    <w:rPr>
      <w:color w:val="0563C1" w:themeColor="hyperlink"/>
      <w:u w:val="single"/>
    </w:rPr>
  </w:style>
  <w:style w:type="character" w:styleId="UnresolvedMention">
    <w:name w:val="Unresolved Mention"/>
    <w:basedOn w:val="DefaultParagraphFont"/>
    <w:uiPriority w:val="99"/>
    <w:semiHidden/>
    <w:unhideWhenUsed/>
    <w:rsid w:val="00622E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wardsdatascience.com/forecast-kpi-rmse-mae-mape-bias-cdc5703d242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1557</TotalTime>
  <Pages>3</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Shital Mittal</dc:creator>
  <cp:keywords/>
  <dc:description/>
  <cp:lastModifiedBy>Shital Mittal</cp:lastModifiedBy>
  <cp:revision>113</cp:revision>
  <dcterms:created xsi:type="dcterms:W3CDTF">2022-03-29T15:33:00Z</dcterms:created>
  <dcterms:modified xsi:type="dcterms:W3CDTF">2022-04-27T14:00:00Z</dcterms:modified>
</cp:coreProperties>
</file>