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Master Services Agreement ("Agreement") is entered into between Acme Corp ("Vendor") and Globex Ltd ("Customer"), collectively the "Parties". Both are fictional companies invented for this demonstration.</w:t>
      </w:r>
    </w:p>
    <w:p>
      <w:pPr>
        <w:pStyle w:val="Heading2"/>
      </w:pPr>
      <w:r>
        <w:t>1. Term</w:t>
      </w:r>
    </w:p>
    <w:p>
      <w:r>
        <w:t>This Agreement commences on the Effective Date and continues for an initial term of two years, renewing automatically for successive one-year terms unless either Party gives 60 days' written notice of non-renewal.</w:t>
      </w:r>
    </w:p>
    <w:p>
      <w:pPr>
        <w:pStyle w:val="Heading2"/>
      </w:pPr>
      <w:r>
        <w:t>2. Confidentiality</w:t>
      </w:r>
    </w:p>
    <w:p>
      <w:r>
        <w:t>Each Party may disclose confidential business, technical, and financial information to the other Party in connection with this Agreement, and the receiving Party shall protect that information with at least reasonable care.</w:t>
      </w:r>
    </w:p>
    <w:p>
      <w:pPr>
        <w:pStyle w:val="Heading2"/>
      </w:pPr>
      <w:r>
        <w:t>3. Limitation of Liability</w:t>
      </w:r>
    </w:p>
    <w:p>
      <w:r>
        <w:t>Each Party's aggregate liability arising out of or related to this Agreement is unlimited and without cap of any kind, whether in contract, tort, or otherwise.</w:t>
      </w:r>
    </w:p>
    <w:p>
      <w:pPr>
        <w:pStyle w:val="Heading2"/>
      </w:pPr>
      <w:r>
        <w:t>4. Termination</w:t>
      </w:r>
    </w:p>
    <w:p>
      <w:r>
        <w:t>Either Party may terminate this Agreement for material breach if the breach is not cured within 30 days of written notice.</w:t>
      </w:r>
    </w:p>
    <w:p>
      <w:pPr>
        <w:pStyle w:val="Heading2"/>
      </w:pPr>
      <w:r>
        <w:t>5. Governing Law</w:t>
      </w:r>
    </w:p>
    <w:p>
      <w:r>
        <w:t>This Agreement is governed by the laws of the State of Delaware, without regard to its conflict of laws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