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4"/>
        </w:rPr>
        <w:t>Statement of Work (SOW)</w:t>
      </w:r>
    </w:p>
    <w:p>
      <w:pPr>
        <w:jc w:val="center"/>
      </w:pPr>
      <w:r>
        <w:rPr>
          <w:i/>
          <w:color w:val="595959"/>
          <w:sz w:val="22"/>
        </w:rPr>
        <w:t>Personalized AI Journal - RAG MVP | AI Engineering Intern Assignment</w:t>
      </w:r>
    </w:p>
    <w:p/>
    <w:p>
      <w:r>
        <w:rPr>
          <w:b/>
        </w:rPr>
        <w:t xml:space="preserve">Source / Basis. </w:t>
      </w:r>
      <w:r>
        <w:t>This SOW converts the supplied Codeacious assignment specification into an implementation plan for an AI coding agent. The assignment emphasizes architecture, secure multi-tenancy, hosted vector search, an Ollama/OpenRouter LLM abstraction, and a functional but simple frontend.</w:t>
      </w:r>
    </w:p>
    <w:tbl>
      <w:tblPr>
        <w:tblW w:type="auto" w:w="0"/>
        <w:jc w:val="center"/>
        <w:tblLook w:firstColumn="1" w:firstRow="1" w:lastColumn="0" w:lastRow="0" w:noHBand="0" w:noVBand="1" w:val="04A0"/>
      </w:tblPr>
      <w:tblGrid>
        <w:gridCol w:w="10080"/>
      </w:tblGrid>
      <w:tr>
        <w:tc>
          <w:tcPr>
            <w:tcW w:type="dxa" w:w="10080"/>
            <w:shd w:fill="FFF2CC"/>
            <w:tcMar>
              <w:top w:w="120" w:type="dxa"/>
              <w:start w:w="120" w:type="dxa"/>
              <w:bottom w:w="120" w:type="dxa"/>
              <w:end w:w="120" w:type="dxa"/>
            </w:tcMar>
          </w:tcPr>
          <w:p>
            <w:r>
              <w:rPr>
                <w:b/>
                <w:color w:val="806000"/>
              </w:rPr>
              <w:t>Implementation principle</w:t>
              <w:br/>
            </w:r>
            <w:r>
              <w:t>Prioritize correctness, separation of concerns, data isolation, testability, and clear logs over visual polish.</w:t>
            </w:r>
          </w:p>
        </w:tc>
      </w:tr>
    </w:tbl>
    <w:p/>
    <w:p>
      <w:pPr>
        <w:pStyle w:val="Heading1"/>
      </w:pPr>
      <w:r>
        <w:t>1. Project Objective</w:t>
      </w:r>
    </w:p>
    <w:p>
      <w:r>
        <w:t>Build a full-stack private AI journal application in which authenticated users can create and view journal entries and ask an AI assistant questions whose answers are grounded strictly in that user's own historical entries.</w:t>
      </w:r>
    </w:p>
    <w:p>
      <w:pPr>
        <w:pStyle w:val="Heading1"/>
      </w:pPr>
      <w:r>
        <w:t>2. Recommended Technology Stack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Mar>
              <w:top w:w="80" w:type="dxa"/>
              <w:start w:w="80" w:type="dxa"/>
              <w:bottom w:w="80" w:type="dxa"/>
              <w:end w:w="80" w:type="dxa"/>
            </w:tcMar>
            <w:vAlign w:val="center"/>
          </w:tcPr>
          <w:p>
            <w:r>
              <w:rPr>
                <w:b/>
              </w:rPr>
              <w:t>Layer</w:t>
            </w:r>
          </w:p>
        </w:tc>
        <w:tc>
          <w:tcPr>
            <w:tcW w:type="dxa" w:w="3360"/>
            <w:shd w:fill="D9EAF7"/>
            <w:tcMar>
              <w:top w:w="80" w:type="dxa"/>
              <w:start w:w="80" w:type="dxa"/>
              <w:bottom w:w="80" w:type="dxa"/>
              <w:end w:w="80" w:type="dxa"/>
            </w:tcMar>
            <w:vAlign w:val="center"/>
          </w:tcPr>
          <w:p>
            <w:r>
              <w:rPr>
                <w:b/>
              </w:rPr>
              <w:t>Technology</w:t>
            </w:r>
          </w:p>
        </w:tc>
        <w:tc>
          <w:tcPr>
            <w:tcW w:type="dxa" w:w="3360"/>
            <w:shd w:fill="D9EAF7"/>
            <w:tcMar>
              <w:top w:w="80" w:type="dxa"/>
              <w:start w:w="80" w:type="dxa"/>
              <w:bottom w:w="80" w:type="dxa"/>
              <w:end w:w="80" w:type="dxa"/>
            </w:tcMar>
            <w:vAlign w:val="center"/>
          </w:tcPr>
          <w:p>
            <w:r>
              <w:rPr>
                <w:b/>
              </w:rPr>
              <w:t>Purpose</w:t>
            </w:r>
          </w:p>
        </w:tc>
      </w:tr>
      <w:tr>
        <w:tc>
          <w:tcPr>
            <w:tcW w:type="dxa" w:w="3360"/>
            <w:tcMar>
              <w:top w:w="80" w:type="dxa"/>
              <w:start w:w="80" w:type="dxa"/>
              <w:bottom w:w="80" w:type="dxa"/>
              <w:end w:w="80" w:type="dxa"/>
            </w:tcMar>
            <w:vAlign w:val="top"/>
          </w:tcPr>
          <w:p>
            <w:r>
              <w:t>Frontend</w:t>
            </w:r>
          </w:p>
        </w:tc>
        <w:tc>
          <w:tcPr>
            <w:tcW w:type="dxa" w:w="3360"/>
            <w:tcMar>
              <w:top w:w="80" w:type="dxa"/>
              <w:start w:w="80" w:type="dxa"/>
              <w:bottom w:w="80" w:type="dxa"/>
              <w:end w:w="80" w:type="dxa"/>
            </w:tcMar>
            <w:vAlign w:val="top"/>
          </w:tcPr>
          <w:p>
            <w:r>
              <w:t>React or Next.js</w:t>
            </w:r>
          </w:p>
        </w:tc>
        <w:tc>
          <w:tcPr>
            <w:tcW w:type="dxa" w:w="3360"/>
            <w:tcMar>
              <w:top w:w="80" w:type="dxa"/>
              <w:start w:w="80" w:type="dxa"/>
              <w:bottom w:w="80" w:type="dxa"/>
              <w:end w:w="80" w:type="dxa"/>
            </w:tcMar>
            <w:vAlign w:val="top"/>
          </w:tcPr>
          <w:p>
            <w:r>
              <w:t>Login, journal entry form, entry list, chat interface</w:t>
            </w:r>
          </w:p>
        </w:tc>
      </w:tr>
      <w:tr>
        <w:tc>
          <w:tcPr>
            <w:tcW w:type="dxa" w:w="3360"/>
            <w:tcMar>
              <w:top w:w="80" w:type="dxa"/>
              <w:start w:w="80" w:type="dxa"/>
              <w:bottom w:w="80" w:type="dxa"/>
              <w:end w:w="80" w:type="dxa"/>
            </w:tcMar>
            <w:vAlign w:val="top"/>
          </w:tcPr>
          <w:p>
            <w:r>
              <w:t>Backend</w:t>
            </w:r>
          </w:p>
        </w:tc>
        <w:tc>
          <w:tcPr>
            <w:tcW w:type="dxa" w:w="3360"/>
            <w:tcMar>
              <w:top w:w="80" w:type="dxa"/>
              <w:start w:w="80" w:type="dxa"/>
              <w:bottom w:w="80" w:type="dxa"/>
              <w:end w:w="80" w:type="dxa"/>
            </w:tcMar>
            <w:vAlign w:val="top"/>
          </w:tcPr>
          <w:p>
            <w:r>
              <w:t>Node.js + Express.js</w:t>
            </w:r>
          </w:p>
        </w:tc>
        <w:tc>
          <w:tcPr>
            <w:tcW w:type="dxa" w:w="3360"/>
            <w:tcMar>
              <w:top w:w="80" w:type="dxa"/>
              <w:start w:w="80" w:type="dxa"/>
              <w:bottom w:w="80" w:type="dxa"/>
              <w:end w:w="80" w:type="dxa"/>
            </w:tcMar>
            <w:vAlign w:val="top"/>
          </w:tcPr>
          <w:p>
            <w:r>
              <w:t>REST API, authentication, business logic, RAG orchestration</w:t>
            </w:r>
          </w:p>
        </w:tc>
      </w:tr>
      <w:tr>
        <w:tc>
          <w:tcPr>
            <w:tcW w:type="dxa" w:w="3360"/>
            <w:tcMar>
              <w:top w:w="80" w:type="dxa"/>
              <w:start w:w="80" w:type="dxa"/>
              <w:bottom w:w="80" w:type="dxa"/>
              <w:end w:w="80" w:type="dxa"/>
            </w:tcMar>
            <w:vAlign w:val="top"/>
          </w:tcPr>
          <w:p>
            <w:r>
              <w:t>ORM / DB client</w:t>
            </w:r>
          </w:p>
        </w:tc>
        <w:tc>
          <w:tcPr>
            <w:tcW w:type="dxa" w:w="3360"/>
            <w:tcMar>
              <w:top w:w="80" w:type="dxa"/>
              <w:start w:w="80" w:type="dxa"/>
              <w:bottom w:w="80" w:type="dxa"/>
              <w:end w:w="80" w:type="dxa"/>
            </w:tcMar>
            <w:vAlign w:val="top"/>
          </w:tcPr>
          <w:p>
            <w:r>
              <w:t>Supabase JS / PostgreSQL client</w:t>
            </w:r>
          </w:p>
        </w:tc>
        <w:tc>
          <w:tcPr>
            <w:tcW w:type="dxa" w:w="3360"/>
            <w:tcMar>
              <w:top w:w="80" w:type="dxa"/>
              <w:start w:w="80" w:type="dxa"/>
              <w:bottom w:w="80" w:type="dxa"/>
              <w:end w:w="80" w:type="dxa"/>
            </w:tcMar>
            <w:vAlign w:val="top"/>
          </w:tcPr>
          <w:p>
            <w:r>
              <w:t>Application data access</w:t>
            </w:r>
          </w:p>
        </w:tc>
      </w:tr>
      <w:tr>
        <w:tc>
          <w:tcPr>
            <w:tcW w:type="dxa" w:w="3360"/>
            <w:tcMar>
              <w:top w:w="80" w:type="dxa"/>
              <w:start w:w="80" w:type="dxa"/>
              <w:bottom w:w="80" w:type="dxa"/>
              <w:end w:w="80" w:type="dxa"/>
            </w:tcMar>
            <w:vAlign w:val="top"/>
          </w:tcPr>
          <w:p>
            <w:r>
              <w:t>Hosted vector DB</w:t>
            </w:r>
          </w:p>
        </w:tc>
        <w:tc>
          <w:tcPr>
            <w:tcW w:type="dxa" w:w="3360"/>
            <w:tcMar>
              <w:top w:w="80" w:type="dxa"/>
              <w:start w:w="80" w:type="dxa"/>
              <w:bottom w:w="80" w:type="dxa"/>
              <w:end w:w="80" w:type="dxa"/>
            </w:tcMar>
            <w:vAlign w:val="top"/>
          </w:tcPr>
          <w:p>
            <w:r>
              <w:t>Supabase PostgreSQL + pgvector</w:t>
            </w:r>
          </w:p>
        </w:tc>
        <w:tc>
          <w:tcPr>
            <w:tcW w:type="dxa" w:w="3360"/>
            <w:tcMar>
              <w:top w:w="80" w:type="dxa"/>
              <w:start w:w="80" w:type="dxa"/>
              <w:bottom w:w="80" w:type="dxa"/>
              <w:end w:w="80" w:type="dxa"/>
            </w:tcMar>
            <w:vAlign w:val="top"/>
          </w:tcPr>
          <w:p>
            <w:r>
              <w:t>Store note embeddings and perform similarity search</w:t>
            </w:r>
          </w:p>
        </w:tc>
      </w:tr>
      <w:tr>
        <w:tc>
          <w:tcPr>
            <w:tcW w:type="dxa" w:w="3360"/>
            <w:tcMar>
              <w:top w:w="80" w:type="dxa"/>
              <w:start w:w="80" w:type="dxa"/>
              <w:bottom w:w="80" w:type="dxa"/>
              <w:end w:w="80" w:type="dxa"/>
            </w:tcMar>
            <w:vAlign w:val="top"/>
          </w:tcPr>
          <w:p>
            <w:r>
              <w:t>AI framework</w:t>
            </w:r>
          </w:p>
        </w:tc>
        <w:tc>
          <w:tcPr>
            <w:tcW w:type="dxa" w:w="3360"/>
            <w:tcMar>
              <w:top w:w="80" w:type="dxa"/>
              <w:start w:w="80" w:type="dxa"/>
              <w:bottom w:w="80" w:type="dxa"/>
              <w:end w:w="80" w:type="dxa"/>
            </w:tcMar>
            <w:vAlign w:val="top"/>
          </w:tcPr>
          <w:p>
            <w:r>
              <w:t>LangChain JS</w:t>
            </w:r>
          </w:p>
        </w:tc>
        <w:tc>
          <w:tcPr>
            <w:tcW w:type="dxa" w:w="3360"/>
            <w:tcMar>
              <w:top w:w="80" w:type="dxa"/>
              <w:start w:w="80" w:type="dxa"/>
              <w:bottom w:w="80" w:type="dxa"/>
              <w:end w:w="80" w:type="dxa"/>
            </w:tcMar>
            <w:vAlign w:val="top"/>
          </w:tcPr>
          <w:p>
            <w:r>
              <w:t>Embeddings/vector-store integration and LLM orchestration where useful</w:t>
            </w:r>
          </w:p>
        </w:tc>
      </w:tr>
      <w:tr>
        <w:tc>
          <w:tcPr>
            <w:tcW w:type="dxa" w:w="3360"/>
            <w:tcMar>
              <w:top w:w="80" w:type="dxa"/>
              <w:start w:w="80" w:type="dxa"/>
              <w:bottom w:w="80" w:type="dxa"/>
              <w:end w:w="80" w:type="dxa"/>
            </w:tcMar>
            <w:vAlign w:val="top"/>
          </w:tcPr>
          <w:p>
            <w:r>
              <w:t>Embeddings</w:t>
            </w:r>
          </w:p>
        </w:tc>
        <w:tc>
          <w:tcPr>
            <w:tcW w:type="dxa" w:w="3360"/>
            <w:tcMar>
              <w:top w:w="80" w:type="dxa"/>
              <w:start w:w="80" w:type="dxa"/>
              <w:bottom w:w="80" w:type="dxa"/>
              <w:end w:w="80" w:type="dxa"/>
            </w:tcMar>
            <w:vAlign w:val="top"/>
          </w:tcPr>
          <w:p>
            <w:r>
              <w:t>Gemini Embeddings API</w:t>
            </w:r>
          </w:p>
        </w:tc>
        <w:tc>
          <w:tcPr>
            <w:tcW w:type="dxa" w:w="3360"/>
            <w:tcMar>
              <w:top w:w="80" w:type="dxa"/>
              <w:start w:w="80" w:type="dxa"/>
              <w:bottom w:w="80" w:type="dxa"/>
              <w:end w:w="80" w:type="dxa"/>
            </w:tcMar>
            <w:vAlign w:val="top"/>
          </w:tcPr>
          <w:p>
            <w:r>
              <w:t>Convert notes and questions to vectors</w:t>
            </w:r>
          </w:p>
        </w:tc>
      </w:tr>
      <w:tr>
        <w:tc>
          <w:tcPr>
            <w:tcW w:type="dxa" w:w="3360"/>
            <w:tcMar>
              <w:top w:w="80" w:type="dxa"/>
              <w:start w:w="80" w:type="dxa"/>
              <w:bottom w:w="80" w:type="dxa"/>
              <w:end w:w="80" w:type="dxa"/>
            </w:tcMar>
            <w:vAlign w:val="top"/>
          </w:tcPr>
          <w:p>
            <w:r>
              <w:t>LLM provider</w:t>
            </w:r>
          </w:p>
        </w:tc>
        <w:tc>
          <w:tcPr>
            <w:tcW w:type="dxa" w:w="3360"/>
            <w:tcMar>
              <w:top w:w="80" w:type="dxa"/>
              <w:start w:w="80" w:type="dxa"/>
              <w:bottom w:w="80" w:type="dxa"/>
              <w:end w:w="80" w:type="dxa"/>
            </w:tcMar>
            <w:vAlign w:val="top"/>
          </w:tcPr>
          <w:p>
            <w:r>
              <w:t>OpenRouter free model for development/demo</w:t>
            </w:r>
          </w:p>
        </w:tc>
        <w:tc>
          <w:tcPr>
            <w:tcW w:type="dxa" w:w="3360"/>
            <w:tcMar>
              <w:top w:w="80" w:type="dxa"/>
              <w:start w:w="80" w:type="dxa"/>
              <w:bottom w:w="80" w:type="dxa"/>
              <w:end w:w="80" w:type="dxa"/>
            </w:tcMar>
            <w:vAlign w:val="top"/>
          </w:tcPr>
          <w:p>
            <w:r>
              <w:t>Cloud inference without local GPU/CPU dependency</w:t>
            </w:r>
          </w:p>
        </w:tc>
      </w:tr>
      <w:tr>
        <w:tc>
          <w:tcPr>
            <w:tcW w:type="dxa" w:w="3360"/>
            <w:tcMar>
              <w:top w:w="80" w:type="dxa"/>
              <w:start w:w="80" w:type="dxa"/>
              <w:bottom w:w="80" w:type="dxa"/>
              <w:end w:w="80" w:type="dxa"/>
            </w:tcMar>
            <w:vAlign w:val="top"/>
          </w:tcPr>
          <w:p>
            <w:r>
              <w:t>LLM abstraction</w:t>
            </w:r>
          </w:p>
        </w:tc>
        <w:tc>
          <w:tcPr>
            <w:tcW w:type="dxa" w:w="3360"/>
            <w:tcMar>
              <w:top w:w="80" w:type="dxa"/>
              <w:start w:w="80" w:type="dxa"/>
              <w:bottom w:w="80" w:type="dxa"/>
              <w:end w:w="80" w:type="dxa"/>
            </w:tcMar>
            <w:vAlign w:val="top"/>
          </w:tcPr>
          <w:p>
            <w:r>
              <w:t>Custom provider interface</w:t>
            </w:r>
          </w:p>
        </w:tc>
        <w:tc>
          <w:tcPr>
            <w:tcW w:type="dxa" w:w="3360"/>
            <w:tcMar>
              <w:top w:w="80" w:type="dxa"/>
              <w:start w:w="80" w:type="dxa"/>
              <w:bottom w:w="80" w:type="dxa"/>
              <w:end w:w="80" w:type="dxa"/>
            </w:tcMar>
            <w:vAlign w:val="top"/>
          </w:tcPr>
          <w:p>
            <w:r>
              <w:t>Switch between OpenRouter and Ollama using environment variables</w:t>
            </w:r>
          </w:p>
        </w:tc>
      </w:tr>
      <w:tr>
        <w:tc>
          <w:tcPr>
            <w:tcW w:type="dxa" w:w="3360"/>
            <w:tcMar>
              <w:top w:w="80" w:type="dxa"/>
              <w:start w:w="80" w:type="dxa"/>
              <w:bottom w:w="80" w:type="dxa"/>
              <w:end w:w="80" w:type="dxa"/>
            </w:tcMar>
            <w:vAlign w:val="top"/>
          </w:tcPr>
          <w:p>
            <w:r>
              <w:t>Auth</w:t>
            </w:r>
          </w:p>
        </w:tc>
        <w:tc>
          <w:tcPr>
            <w:tcW w:type="dxa" w:w="3360"/>
            <w:tcMar>
              <w:top w:w="80" w:type="dxa"/>
              <w:start w:w="80" w:type="dxa"/>
              <w:bottom w:w="80" w:type="dxa"/>
              <w:end w:w="80" w:type="dxa"/>
            </w:tcMar>
            <w:vAlign w:val="top"/>
          </w:tcPr>
          <w:p>
            <w:r>
              <w:t>JWT-based authentication</w:t>
            </w:r>
          </w:p>
        </w:tc>
        <w:tc>
          <w:tcPr>
            <w:tcW w:type="dxa" w:w="3360"/>
            <w:tcMar>
              <w:top w:w="80" w:type="dxa"/>
              <w:start w:w="80" w:type="dxa"/>
              <w:bottom w:w="80" w:type="dxa"/>
              <w:end w:w="80" w:type="dxa"/>
            </w:tcMar>
            <w:vAlign w:val="top"/>
          </w:tcPr>
          <w:p>
            <w:r>
              <w:t>Secure authenticated sessions and user identity</w:t>
            </w:r>
          </w:p>
        </w:tc>
      </w:tr>
    </w:tbl>
    <w:p/>
    <w:p>
      <w:r>
        <w:t>The assignment does not require this exact stack; it permits Python, TypeScript, Go, and several frontend options. This SOW selects JavaScript/TypeScript-oriented tools to match the current project direction.</w:t>
      </w:r>
    </w:p>
    <w:p>
      <w:pPr>
        <w:pStyle w:val="Heading1"/>
      </w:pPr>
      <w:r>
        <w:t>3. High-Level Architecture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Mar>
              <w:top w:w="80" w:type="dxa"/>
              <w:start w:w="80" w:type="dxa"/>
              <w:bottom w:w="80" w:type="dxa"/>
              <w:end w:w="80" w:type="dxa"/>
            </w:tcMar>
            <w:vAlign w:val="center"/>
          </w:tcPr>
          <w:p>
            <w:r>
              <w:rPr>
                <w:b/>
              </w:rPr>
              <w:t>Component</w:t>
            </w:r>
          </w:p>
        </w:tc>
        <w:tc>
          <w:tcPr>
            <w:tcW w:type="dxa" w:w="5040"/>
            <w:shd w:fill="D9EAF7"/>
            <w:tcMar>
              <w:top w:w="80" w:type="dxa"/>
              <w:start w:w="80" w:type="dxa"/>
              <w:bottom w:w="80" w:type="dxa"/>
              <w:end w:w="80" w:type="dxa"/>
            </w:tcMar>
            <w:vAlign w:val="center"/>
          </w:tcPr>
          <w:p>
            <w:r>
              <w:rPr>
                <w:b/>
              </w:rPr>
              <w:t>Responsibility</w:t>
            </w:r>
          </w:p>
        </w:tc>
      </w:tr>
      <w:tr>
        <w:tc>
          <w:tcPr>
            <w:tcW w:type="dxa" w:w="5040"/>
            <w:tcMar>
              <w:top w:w="80" w:type="dxa"/>
              <w:start w:w="80" w:type="dxa"/>
              <w:bottom w:w="80" w:type="dxa"/>
              <w:end w:w="80" w:type="dxa"/>
            </w:tcMar>
            <w:vAlign w:val="top"/>
          </w:tcPr>
          <w:p>
            <w:r>
              <w:t>Frontend</w:t>
            </w:r>
          </w:p>
        </w:tc>
        <w:tc>
          <w:tcPr>
            <w:tcW w:type="dxa" w:w="5040"/>
            <w:tcMar>
              <w:top w:w="80" w:type="dxa"/>
              <w:start w:w="80" w:type="dxa"/>
              <w:bottom w:w="80" w:type="dxa"/>
              <w:end w:w="80" w:type="dxa"/>
            </w:tcMar>
            <w:vAlign w:val="top"/>
          </w:tcPr>
          <w:p>
            <w:r>
              <w:t>Collect credentials, create journal entries, display history, submit chat questions, display answers</w:t>
            </w:r>
          </w:p>
        </w:tc>
      </w:tr>
      <w:tr>
        <w:tc>
          <w:tcPr>
            <w:tcW w:type="dxa" w:w="5040"/>
            <w:tcMar>
              <w:top w:w="80" w:type="dxa"/>
              <w:start w:w="80" w:type="dxa"/>
              <w:bottom w:w="80" w:type="dxa"/>
              <w:end w:w="80" w:type="dxa"/>
            </w:tcMar>
            <w:vAlign w:val="top"/>
          </w:tcPr>
          <w:p>
            <w:r>
              <w:t>Auth middleware</w:t>
            </w:r>
          </w:p>
        </w:tc>
        <w:tc>
          <w:tcPr>
            <w:tcW w:type="dxa" w:w="5040"/>
            <w:tcMar>
              <w:top w:w="80" w:type="dxa"/>
              <w:start w:w="80" w:type="dxa"/>
              <w:bottom w:w="80" w:type="dxa"/>
              <w:end w:w="80" w:type="dxa"/>
            </w:tcMar>
            <w:vAlign w:val="top"/>
          </w:tcPr>
          <w:p>
            <w:r>
              <w:t>Validate JWT and derive authenticated user_id</w:t>
            </w:r>
          </w:p>
        </w:tc>
      </w:tr>
      <w:tr>
        <w:tc>
          <w:tcPr>
            <w:tcW w:type="dxa" w:w="5040"/>
            <w:tcMar>
              <w:top w:w="80" w:type="dxa"/>
              <w:start w:w="80" w:type="dxa"/>
              <w:bottom w:w="80" w:type="dxa"/>
              <w:end w:w="80" w:type="dxa"/>
            </w:tcMar>
            <w:vAlign w:val="top"/>
          </w:tcPr>
          <w:p>
            <w:r>
              <w:t>Notes API</w:t>
            </w:r>
          </w:p>
        </w:tc>
        <w:tc>
          <w:tcPr>
            <w:tcW w:type="dxa" w:w="5040"/>
            <w:tcMar>
              <w:top w:w="80" w:type="dxa"/>
              <w:start w:w="80" w:type="dxa"/>
              <w:bottom w:w="80" w:type="dxa"/>
              <w:end w:w="80" w:type="dxa"/>
            </w:tcMar>
            <w:vAlign w:val="top"/>
          </w:tcPr>
          <w:p>
            <w:r>
              <w:t>Create and list journal entries; every data access is scoped to authenticated user_id</w:t>
            </w:r>
          </w:p>
        </w:tc>
      </w:tr>
      <w:tr>
        <w:tc>
          <w:tcPr>
            <w:tcW w:type="dxa" w:w="5040"/>
            <w:tcMar>
              <w:top w:w="80" w:type="dxa"/>
              <w:start w:w="80" w:type="dxa"/>
              <w:bottom w:w="80" w:type="dxa"/>
              <w:end w:w="80" w:type="dxa"/>
            </w:tcMar>
            <w:vAlign w:val="top"/>
          </w:tcPr>
          <w:p>
            <w:r>
              <w:t>Embedding service</w:t>
            </w:r>
          </w:p>
        </w:tc>
        <w:tc>
          <w:tcPr>
            <w:tcW w:type="dxa" w:w="5040"/>
            <w:tcMar>
              <w:top w:w="80" w:type="dxa"/>
              <w:start w:w="80" w:type="dxa"/>
              <w:bottom w:w="80" w:type="dxa"/>
              <w:end w:w="80" w:type="dxa"/>
            </w:tcMar>
            <w:vAlign w:val="top"/>
          </w:tcPr>
          <w:p>
            <w:r>
              <w:t>Generate vector embeddings for notes and questions</w:t>
            </w:r>
          </w:p>
        </w:tc>
      </w:tr>
      <w:tr>
        <w:tc>
          <w:tcPr>
            <w:tcW w:type="dxa" w:w="5040"/>
            <w:tcMar>
              <w:top w:w="80" w:type="dxa"/>
              <w:start w:w="80" w:type="dxa"/>
              <w:bottom w:w="80" w:type="dxa"/>
              <w:end w:w="80" w:type="dxa"/>
            </w:tcMar>
            <w:vAlign w:val="top"/>
          </w:tcPr>
          <w:p>
            <w:r>
              <w:t>Vector store</w:t>
            </w:r>
          </w:p>
        </w:tc>
        <w:tc>
          <w:tcPr>
            <w:tcW w:type="dxa" w:w="5040"/>
            <w:tcMar>
              <w:top w:w="80" w:type="dxa"/>
              <w:start w:w="80" w:type="dxa"/>
              <w:bottom w:w="80" w:type="dxa"/>
              <w:end w:w="80" w:type="dxa"/>
            </w:tcMar>
            <w:vAlign w:val="top"/>
          </w:tcPr>
          <w:p>
            <w:r>
              <w:t>Persist note text/metadata/embedding and perform user-scoped similarity retrieval</w:t>
            </w:r>
          </w:p>
        </w:tc>
      </w:tr>
      <w:tr>
        <w:tc>
          <w:tcPr>
            <w:tcW w:type="dxa" w:w="5040"/>
            <w:tcMar>
              <w:top w:w="80" w:type="dxa"/>
              <w:start w:w="80" w:type="dxa"/>
              <w:bottom w:w="80" w:type="dxa"/>
              <w:end w:w="80" w:type="dxa"/>
            </w:tcMar>
            <w:vAlign w:val="top"/>
          </w:tcPr>
          <w:p>
            <w:r>
              <w:t>RAG service</w:t>
            </w:r>
          </w:p>
        </w:tc>
        <w:tc>
          <w:tcPr>
            <w:tcW w:type="dxa" w:w="5040"/>
            <w:tcMar>
              <w:top w:w="80" w:type="dxa"/>
              <w:start w:w="80" w:type="dxa"/>
              <w:bottom w:w="80" w:type="dxa"/>
              <w:end w:w="80" w:type="dxa"/>
            </w:tcMar>
            <w:vAlign w:val="top"/>
          </w:tcPr>
          <w:p>
            <w:r>
              <w:t>Retrieve relevant notes, construct context, invoke LLM provider, return grounded response</w:t>
            </w:r>
          </w:p>
        </w:tc>
      </w:tr>
      <w:tr>
        <w:tc>
          <w:tcPr>
            <w:tcW w:type="dxa" w:w="5040"/>
            <w:tcMar>
              <w:top w:w="80" w:type="dxa"/>
              <w:start w:w="80" w:type="dxa"/>
              <w:bottom w:w="80" w:type="dxa"/>
              <w:end w:w="80" w:type="dxa"/>
            </w:tcMar>
            <w:vAlign w:val="top"/>
          </w:tcPr>
          <w:p>
            <w:r>
              <w:t>LLM abstraction</w:t>
            </w:r>
          </w:p>
        </w:tc>
        <w:tc>
          <w:tcPr>
            <w:tcW w:type="dxa" w:w="5040"/>
            <w:tcMar>
              <w:top w:w="80" w:type="dxa"/>
              <w:start w:w="80" w:type="dxa"/>
              <w:bottom w:w="80" w:type="dxa"/>
              <w:end w:w="80" w:type="dxa"/>
            </w:tcMar>
            <w:vAlign w:val="top"/>
          </w:tcPr>
          <w:p>
            <w:r>
              <w:t>Expose a single chat interface while allowing OpenRouter/Ollama to be swapped through configuration</w:t>
            </w:r>
          </w:p>
        </w:tc>
      </w:tr>
      <w:tr>
        <w:tc>
          <w:tcPr>
            <w:tcW w:type="dxa" w:w="5040"/>
            <w:tcMar>
              <w:top w:w="80" w:type="dxa"/>
              <w:start w:w="80" w:type="dxa"/>
              <w:bottom w:w="80" w:type="dxa"/>
              <w:end w:w="80" w:type="dxa"/>
            </w:tcMar>
            <w:vAlign w:val="top"/>
          </w:tcPr>
          <w:p>
            <w:r>
              <w:t>Observability</w:t>
            </w:r>
          </w:p>
        </w:tc>
        <w:tc>
          <w:tcPr>
            <w:tcW w:type="dxa" w:w="5040"/>
            <w:tcMar>
              <w:top w:w="80" w:type="dxa"/>
              <w:start w:w="80" w:type="dxa"/>
              <w:bottom w:w="80" w:type="dxa"/>
              <w:end w:w="80" w:type="dxa"/>
            </w:tcMar>
            <w:vAlign w:val="top"/>
          </w:tcPr>
          <w:p>
            <w:r>
              <w:t>Log user-safe request metadata, retrieval count, selected provider/model, and RAG stages without exposing secrets</w:t>
            </w:r>
          </w:p>
        </w:tc>
      </w:tr>
    </w:tbl>
    <w:p/>
    <w:p>
      <w:pPr>
        <w:pStyle w:val="Heading1"/>
      </w:pPr>
      <w:r>
        <w:t>4. Functional Scope</w:t>
      </w:r>
    </w:p>
    <w:p>
      <w:pPr>
        <w:pStyle w:val="Heading2"/>
      </w:pPr>
      <w:r>
        <w:t>4.1 Authentication</w:t>
      </w:r>
    </w:p>
    <w:p>
      <w:pPr>
        <w:pStyle w:val="ListBullet"/>
        <w:spacing w:after="40"/>
      </w:pPr>
      <w:r>
        <w:t>Provide user registration and login.</w:t>
      </w:r>
    </w:p>
    <w:p>
      <w:pPr>
        <w:pStyle w:val="ListBullet"/>
        <w:spacing w:after="40"/>
      </w:pPr>
      <w:r>
        <w:t>Issue a secure JWT/session after login.</w:t>
      </w:r>
    </w:p>
    <w:p>
      <w:pPr>
        <w:pStyle w:val="ListBullet"/>
        <w:spacing w:after="40"/>
      </w:pPr>
      <w:r>
        <w:t>Create middleware that validates the token and exposes the authenticated user_id to downstream handlers.</w:t>
      </w:r>
    </w:p>
    <w:p>
      <w:pPr>
        <w:pStyle w:val="ListBullet"/>
        <w:spacing w:after="40"/>
      </w:pPr>
      <w:r>
        <w:t>Never trust a user_id supplied by the client when the authenticated identity is available from the token.</w:t>
      </w:r>
    </w:p>
    <w:p>
      <w:pPr>
        <w:pStyle w:val="Heading2"/>
      </w:pPr>
      <w:r>
        <w:t>4.2 Journal Entries</w:t>
      </w:r>
    </w:p>
    <w:p>
      <w:pPr>
        <w:pStyle w:val="ListBullet"/>
        <w:spacing w:after="40"/>
      </w:pPr>
      <w:r>
        <w:t>Create a journal entry containing text and timestamps.</w:t>
      </w:r>
    </w:p>
    <w:p>
      <w:pPr>
        <w:pStyle w:val="ListBullet"/>
        <w:spacing w:after="40"/>
      </w:pPr>
      <w:r>
        <w:t>List the authenticated user's past entries.</w:t>
      </w:r>
    </w:p>
    <w:p>
      <w:pPr>
        <w:pStyle w:val="ListBullet"/>
        <w:spacing w:after="40"/>
      </w:pPr>
      <w:r>
        <w:t>Scope all reads/writes to the authenticated user_id.</w:t>
      </w:r>
    </w:p>
    <w:p>
      <w:pPr>
        <w:pStyle w:val="ListBullet"/>
        <w:spacing w:after="40"/>
      </w:pPr>
      <w:r>
        <w:t>Keep the note text available as source context for RAG.</w:t>
      </w:r>
    </w:p>
    <w:p>
      <w:pPr>
        <w:pStyle w:val="Heading2"/>
      </w:pPr>
      <w:r>
        <w:t>4.3 Embedding and Vector Storage</w:t>
      </w:r>
    </w:p>
    <w:p>
      <w:pPr>
        <w:pStyle w:val="ListBullet"/>
        <w:spacing w:after="40"/>
      </w:pPr>
      <w:r>
        <w:t>When a note is created, generate its embedding.</w:t>
      </w:r>
    </w:p>
    <w:p>
      <w:pPr>
        <w:pStyle w:val="ListBullet"/>
        <w:spacing w:after="40"/>
      </w:pPr>
      <w:r>
        <w:t>Store the note, embedding, user_id, and useful metadata in Supabase/pgvector.</w:t>
      </w:r>
    </w:p>
    <w:p>
      <w:pPr>
        <w:pStyle w:val="ListBullet"/>
        <w:spacing w:after="40"/>
      </w:pPr>
      <w:r>
        <w:t>Use a vector column dimension compatible with the selected embedding model.</w:t>
      </w:r>
    </w:p>
    <w:p>
      <w:pPr>
        <w:pStyle w:val="ListBullet"/>
        <w:spacing w:after="40"/>
      </w:pPr>
      <w:r>
        <w:t>Create a similarity-search path that accepts a query vector plus authenticated user_id.</w:t>
      </w:r>
    </w:p>
    <w:p>
      <w:pPr>
        <w:pStyle w:val="Heading2"/>
      </w:pPr>
      <w:r>
        <w:t>4.4 RAG Pipeline</w:t>
      </w:r>
    </w:p>
    <w:p>
      <w:pPr>
        <w:spacing w:after="40"/>
        <w:ind w:left="259" w:hanging="259"/>
      </w:pPr>
      <w:r>
        <w:t xml:space="preserve">1. </w:t>
      </w:r>
      <w:r>
        <w:t>Authenticate the user and identify the user_id.</w:t>
      </w:r>
    </w:p>
    <w:p>
      <w:pPr>
        <w:spacing w:after="40"/>
        <w:ind w:left="259" w:hanging="259"/>
      </w:pPr>
      <w:r>
        <w:t xml:space="preserve">2. </w:t>
      </w:r>
      <w:r>
        <w:t>Convert the user question into an embedding.</w:t>
      </w:r>
    </w:p>
    <w:p>
      <w:pPr>
        <w:spacing w:after="40"/>
        <w:ind w:left="259" w:hanging="259"/>
      </w:pPr>
      <w:r>
        <w:t xml:space="preserve">3. </w:t>
      </w:r>
      <w:r>
        <w:t>Run semantic similarity search against the hosted vector store.</w:t>
      </w:r>
    </w:p>
    <w:p>
      <w:pPr>
        <w:spacing w:after="40"/>
        <w:ind w:left="259" w:hanging="259"/>
      </w:pPr>
      <w:r>
        <w:t xml:space="preserve">4. </w:t>
      </w:r>
      <w:r>
        <w:t>Apply a strict user_id filter before returning context.</w:t>
      </w:r>
    </w:p>
    <w:p>
      <w:pPr>
        <w:spacing w:after="40"/>
        <w:ind w:left="259" w:hanging="259"/>
      </w:pPr>
      <w:r>
        <w:t xml:space="preserve">5. </w:t>
      </w:r>
      <w:r>
        <w:t>Retrieve a small configurable number of relevant notes (for example, top 3-5).</w:t>
      </w:r>
    </w:p>
    <w:p>
      <w:pPr>
        <w:spacing w:after="40"/>
        <w:ind w:left="259" w:hanging="259"/>
      </w:pPr>
      <w:r>
        <w:t xml:space="preserve">6. </w:t>
      </w:r>
      <w:r>
        <w:t>Construct a context-rich prompt instructing the model to answer only from the supplied journal context and to say when the context is insufficient.</w:t>
      </w:r>
    </w:p>
    <w:p>
      <w:pPr>
        <w:spacing w:after="40"/>
        <w:ind w:left="259" w:hanging="259"/>
      </w:pPr>
      <w:r>
        <w:t xml:space="preserve">7. </w:t>
      </w:r>
      <w:r>
        <w:t>Invoke the configured LLM provider through the abstraction layer.</w:t>
      </w:r>
    </w:p>
    <w:p>
      <w:pPr>
        <w:spacing w:after="40"/>
        <w:ind w:left="259" w:hanging="259"/>
      </w:pPr>
      <w:r>
        <w:t xml:space="preserve">8. </w:t>
      </w:r>
      <w:r>
        <w:t>Return the grounded answer and, where implemented, source-note metadata.</w:t>
      </w:r>
    </w:p>
    <w:p>
      <w:pPr>
        <w:pStyle w:val="Heading2"/>
      </w:pPr>
      <w:r>
        <w:t>4.5 LLM Provider Abstraction</w:t>
      </w:r>
    </w:p>
    <w:p>
      <w:pPr>
        <w:pStyle w:val="ListBullet"/>
        <w:spacing w:after="40"/>
      </w:pPr>
      <w:r>
        <w:rPr>
          <w:b/>
        </w:rPr>
        <w:t xml:space="preserve">Single interface: </w:t>
      </w:r>
      <w:r>
        <w:t>Create one service contract such as generateAnswer(messages, options).</w:t>
      </w:r>
    </w:p>
    <w:p>
      <w:pPr>
        <w:pStyle w:val="ListBullet"/>
        <w:spacing w:after="40"/>
      </w:pPr>
      <w:r>
        <w:rPr>
          <w:b/>
        </w:rPr>
        <w:t xml:space="preserve">OpenRouter adapter: </w:t>
      </w:r>
      <w:r>
        <w:t>Use an OpenAI-compatible endpoint through environment configuration.</w:t>
      </w:r>
    </w:p>
    <w:p>
      <w:pPr>
        <w:pStyle w:val="ListBullet"/>
        <w:spacing w:after="40"/>
      </w:pPr>
      <w:r>
        <w:rPr>
          <w:b/>
        </w:rPr>
        <w:t xml:space="preserve">Ollama adapter: </w:t>
      </w:r>
      <w:r>
        <w:t>Keep a compatible implementation for local execution; it must not be required for the normal demo environment.</w:t>
      </w:r>
    </w:p>
    <w:p>
      <w:pPr>
        <w:pStyle w:val="ListBullet"/>
        <w:spacing w:after="40"/>
      </w:pPr>
      <w:r>
        <w:rPr>
          <w:b/>
        </w:rPr>
        <w:t xml:space="preserve">Configuration: </w:t>
      </w:r>
      <w:r>
        <w:t>Select provider/model/base URL/API key through environment variables rather than hard-coding provider logic in routes.</w:t>
      </w:r>
    </w:p>
    <w:p>
      <w:pPr>
        <w:pStyle w:val="ListBullet"/>
        <w:spacing w:after="40"/>
      </w:pPr>
      <w:r>
        <w:rPr>
          <w:b/>
        </w:rPr>
        <w:t xml:space="preserve">Failure handling: </w:t>
      </w:r>
      <w:r>
        <w:t>Return controlled errors for missing credentials, provider failures, timeouts, and invalid responses.</w:t>
      </w:r>
    </w:p>
    <w:p>
      <w:pPr>
        <w:pStyle w:val="Heading1"/>
      </w:pPr>
      <w:r>
        <w:t>5. API Contract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Mar>
              <w:top w:w="80" w:type="dxa"/>
              <w:start w:w="80" w:type="dxa"/>
              <w:bottom w:w="80" w:type="dxa"/>
              <w:end w:w="80" w:type="dxa"/>
            </w:tcMar>
            <w:vAlign w:val="center"/>
          </w:tcPr>
          <w:p>
            <w:r>
              <w:rPr>
                <w:b/>
              </w:rPr>
              <w:t>Method</w:t>
            </w:r>
          </w:p>
        </w:tc>
        <w:tc>
          <w:tcPr>
            <w:tcW w:type="dxa" w:w="3360"/>
            <w:shd w:fill="D9EAF7"/>
            <w:tcMar>
              <w:top w:w="80" w:type="dxa"/>
              <w:start w:w="80" w:type="dxa"/>
              <w:bottom w:w="80" w:type="dxa"/>
              <w:end w:w="80" w:type="dxa"/>
            </w:tcMar>
            <w:vAlign w:val="center"/>
          </w:tcPr>
          <w:p>
            <w:r>
              <w:rPr>
                <w:b/>
              </w:rPr>
              <w:t>Endpoint</w:t>
            </w:r>
          </w:p>
        </w:tc>
        <w:tc>
          <w:tcPr>
            <w:tcW w:type="dxa" w:w="3360"/>
            <w:shd w:fill="D9EAF7"/>
            <w:tcMar>
              <w:top w:w="80" w:type="dxa"/>
              <w:start w:w="80" w:type="dxa"/>
              <w:bottom w:w="80" w:type="dxa"/>
              <w:end w:w="80" w:type="dxa"/>
            </w:tcMar>
            <w:vAlign w:val="center"/>
          </w:tcPr>
          <w:p>
            <w:r>
              <w:rPr>
                <w:b/>
              </w:rPr>
              <w:t>Purpose</w:t>
            </w:r>
          </w:p>
        </w:tc>
      </w:tr>
      <w:tr>
        <w:tc>
          <w:tcPr>
            <w:tcW w:type="dxa" w:w="3360"/>
            <w:tcMar>
              <w:top w:w="80" w:type="dxa"/>
              <w:start w:w="80" w:type="dxa"/>
              <w:bottom w:w="80" w:type="dxa"/>
              <w:end w:w="80" w:type="dxa"/>
            </w:tcMar>
            <w:vAlign w:val="top"/>
          </w:tcPr>
          <w:p>
            <w:r>
              <w:t>POST</w:t>
            </w:r>
          </w:p>
        </w:tc>
        <w:tc>
          <w:tcPr>
            <w:tcW w:type="dxa" w:w="3360"/>
            <w:tcMar>
              <w:top w:w="80" w:type="dxa"/>
              <w:start w:w="80" w:type="dxa"/>
              <w:bottom w:w="80" w:type="dxa"/>
              <w:end w:w="80" w:type="dxa"/>
            </w:tcMar>
            <w:vAlign w:val="top"/>
          </w:tcPr>
          <w:p>
            <w:r>
              <w:t>/api/auth/register</w:t>
            </w:r>
          </w:p>
        </w:tc>
        <w:tc>
          <w:tcPr>
            <w:tcW w:type="dxa" w:w="3360"/>
            <w:tcMar>
              <w:top w:w="80" w:type="dxa"/>
              <w:start w:w="80" w:type="dxa"/>
              <w:bottom w:w="80" w:type="dxa"/>
              <w:end w:w="80" w:type="dxa"/>
            </w:tcMar>
            <w:vAlign w:val="top"/>
          </w:tcPr>
          <w:p>
            <w:r>
              <w:t>Create account</w:t>
            </w:r>
          </w:p>
        </w:tc>
      </w:tr>
      <w:tr>
        <w:tc>
          <w:tcPr>
            <w:tcW w:type="dxa" w:w="3360"/>
            <w:tcMar>
              <w:top w:w="80" w:type="dxa"/>
              <w:start w:w="80" w:type="dxa"/>
              <w:bottom w:w="80" w:type="dxa"/>
              <w:end w:w="80" w:type="dxa"/>
            </w:tcMar>
            <w:vAlign w:val="top"/>
          </w:tcPr>
          <w:p>
            <w:r>
              <w:t>POST</w:t>
            </w:r>
          </w:p>
        </w:tc>
        <w:tc>
          <w:tcPr>
            <w:tcW w:type="dxa" w:w="3360"/>
            <w:tcMar>
              <w:top w:w="80" w:type="dxa"/>
              <w:start w:w="80" w:type="dxa"/>
              <w:bottom w:w="80" w:type="dxa"/>
              <w:end w:w="80" w:type="dxa"/>
            </w:tcMar>
            <w:vAlign w:val="top"/>
          </w:tcPr>
          <w:p>
            <w:r>
              <w:t>/api/auth/login</w:t>
            </w:r>
          </w:p>
        </w:tc>
        <w:tc>
          <w:tcPr>
            <w:tcW w:type="dxa" w:w="3360"/>
            <w:tcMar>
              <w:top w:w="80" w:type="dxa"/>
              <w:start w:w="80" w:type="dxa"/>
              <w:bottom w:w="80" w:type="dxa"/>
              <w:end w:w="80" w:type="dxa"/>
            </w:tcMar>
            <w:vAlign w:val="top"/>
          </w:tcPr>
          <w:p>
            <w:r>
              <w:t>Authenticate user and return session/JWT</w:t>
            </w:r>
          </w:p>
        </w:tc>
      </w:tr>
      <w:tr>
        <w:tc>
          <w:tcPr>
            <w:tcW w:type="dxa" w:w="3360"/>
            <w:tcMar>
              <w:top w:w="80" w:type="dxa"/>
              <w:start w:w="80" w:type="dxa"/>
              <w:bottom w:w="80" w:type="dxa"/>
              <w:end w:w="80" w:type="dxa"/>
            </w:tcMar>
            <w:vAlign w:val="top"/>
          </w:tcPr>
          <w:p>
            <w:r>
              <w:t>GET</w:t>
            </w:r>
          </w:p>
        </w:tc>
        <w:tc>
          <w:tcPr>
            <w:tcW w:type="dxa" w:w="3360"/>
            <w:tcMar>
              <w:top w:w="80" w:type="dxa"/>
              <w:start w:w="80" w:type="dxa"/>
              <w:bottom w:w="80" w:type="dxa"/>
              <w:end w:w="80" w:type="dxa"/>
            </w:tcMar>
            <w:vAlign w:val="top"/>
          </w:tcPr>
          <w:p>
            <w:r>
              <w:t>/api/auth/me</w:t>
            </w:r>
          </w:p>
        </w:tc>
        <w:tc>
          <w:tcPr>
            <w:tcW w:type="dxa" w:w="3360"/>
            <w:tcMar>
              <w:top w:w="80" w:type="dxa"/>
              <w:start w:w="80" w:type="dxa"/>
              <w:bottom w:w="80" w:type="dxa"/>
              <w:end w:w="80" w:type="dxa"/>
            </w:tcMar>
            <w:vAlign w:val="top"/>
          </w:tcPr>
          <w:p>
            <w:r>
              <w:t>Return authenticated user profile</w:t>
            </w:r>
          </w:p>
        </w:tc>
      </w:tr>
      <w:tr>
        <w:tc>
          <w:tcPr>
            <w:tcW w:type="dxa" w:w="3360"/>
            <w:tcMar>
              <w:top w:w="80" w:type="dxa"/>
              <w:start w:w="80" w:type="dxa"/>
              <w:bottom w:w="80" w:type="dxa"/>
              <w:end w:w="80" w:type="dxa"/>
            </w:tcMar>
            <w:vAlign w:val="top"/>
          </w:tcPr>
          <w:p>
            <w:r>
              <w:t>POST</w:t>
            </w:r>
          </w:p>
        </w:tc>
        <w:tc>
          <w:tcPr>
            <w:tcW w:type="dxa" w:w="3360"/>
            <w:tcMar>
              <w:top w:w="80" w:type="dxa"/>
              <w:start w:w="80" w:type="dxa"/>
              <w:bottom w:w="80" w:type="dxa"/>
              <w:end w:w="80" w:type="dxa"/>
            </w:tcMar>
            <w:vAlign w:val="top"/>
          </w:tcPr>
          <w:p>
            <w:r>
              <w:t>/api/notes</w:t>
            </w:r>
          </w:p>
        </w:tc>
        <w:tc>
          <w:tcPr>
            <w:tcW w:type="dxa" w:w="3360"/>
            <w:tcMar>
              <w:top w:w="80" w:type="dxa"/>
              <w:start w:w="80" w:type="dxa"/>
              <w:bottom w:w="80" w:type="dxa"/>
              <w:end w:w="80" w:type="dxa"/>
            </w:tcMar>
            <w:vAlign w:val="top"/>
          </w:tcPr>
          <w:p>
            <w:r>
              <w:t>Create journal entry and generate/store embedding</w:t>
            </w:r>
          </w:p>
        </w:tc>
      </w:tr>
      <w:tr>
        <w:tc>
          <w:tcPr>
            <w:tcW w:type="dxa" w:w="3360"/>
            <w:tcMar>
              <w:top w:w="80" w:type="dxa"/>
              <w:start w:w="80" w:type="dxa"/>
              <w:bottom w:w="80" w:type="dxa"/>
              <w:end w:w="80" w:type="dxa"/>
            </w:tcMar>
            <w:vAlign w:val="top"/>
          </w:tcPr>
          <w:p>
            <w:r>
              <w:t>GET</w:t>
            </w:r>
          </w:p>
        </w:tc>
        <w:tc>
          <w:tcPr>
            <w:tcW w:type="dxa" w:w="3360"/>
            <w:tcMar>
              <w:top w:w="80" w:type="dxa"/>
              <w:start w:w="80" w:type="dxa"/>
              <w:bottom w:w="80" w:type="dxa"/>
              <w:end w:w="80" w:type="dxa"/>
            </w:tcMar>
            <w:vAlign w:val="top"/>
          </w:tcPr>
          <w:p>
            <w:r>
              <w:t>/api/notes</w:t>
            </w:r>
          </w:p>
        </w:tc>
        <w:tc>
          <w:tcPr>
            <w:tcW w:type="dxa" w:w="3360"/>
            <w:tcMar>
              <w:top w:w="80" w:type="dxa"/>
              <w:start w:w="80" w:type="dxa"/>
              <w:bottom w:w="80" w:type="dxa"/>
              <w:end w:w="80" w:type="dxa"/>
            </w:tcMar>
            <w:vAlign w:val="top"/>
          </w:tcPr>
          <w:p>
            <w:r>
              <w:t>List authenticated user's entries</w:t>
            </w:r>
          </w:p>
        </w:tc>
      </w:tr>
      <w:tr>
        <w:tc>
          <w:tcPr>
            <w:tcW w:type="dxa" w:w="3360"/>
            <w:tcMar>
              <w:top w:w="80" w:type="dxa"/>
              <w:start w:w="80" w:type="dxa"/>
              <w:bottom w:w="80" w:type="dxa"/>
              <w:end w:w="80" w:type="dxa"/>
            </w:tcMar>
            <w:vAlign w:val="top"/>
          </w:tcPr>
          <w:p>
            <w:r>
              <w:t>POST</w:t>
            </w:r>
          </w:p>
        </w:tc>
        <w:tc>
          <w:tcPr>
            <w:tcW w:type="dxa" w:w="3360"/>
            <w:tcMar>
              <w:top w:w="80" w:type="dxa"/>
              <w:start w:w="80" w:type="dxa"/>
              <w:bottom w:w="80" w:type="dxa"/>
              <w:end w:w="80" w:type="dxa"/>
            </w:tcMar>
            <w:vAlign w:val="top"/>
          </w:tcPr>
          <w:p>
            <w:r>
              <w:t>/api/chat</w:t>
            </w:r>
          </w:p>
        </w:tc>
        <w:tc>
          <w:tcPr>
            <w:tcW w:type="dxa" w:w="3360"/>
            <w:tcMar>
              <w:top w:w="80" w:type="dxa"/>
              <w:start w:w="80" w:type="dxa"/>
              <w:bottom w:w="80" w:type="dxa"/>
              <w:end w:w="80" w:type="dxa"/>
            </w:tcMar>
            <w:vAlign w:val="top"/>
          </w:tcPr>
          <w:p>
            <w:r>
              <w:t>Run user-scoped RAG and return answer</w:t>
            </w:r>
          </w:p>
        </w:tc>
      </w:tr>
    </w:tbl>
    <w:p/>
    <w:p>
      <w:pPr>
        <w:pStyle w:val="Heading1"/>
      </w:pPr>
      <w:r>
        <w:t>6. Data Model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Mar>
              <w:top w:w="80" w:type="dxa"/>
              <w:start w:w="80" w:type="dxa"/>
              <w:bottom w:w="80" w:type="dxa"/>
              <w:end w:w="80" w:type="dxa"/>
            </w:tcMar>
            <w:vAlign w:val="center"/>
          </w:tcPr>
          <w:p>
            <w:r>
              <w:rPr>
                <w:b/>
              </w:rPr>
              <w:t>Entity</w:t>
            </w:r>
          </w:p>
        </w:tc>
        <w:tc>
          <w:tcPr>
            <w:tcW w:type="dxa" w:w="3360"/>
            <w:shd w:fill="D9EAF7"/>
            <w:tcMar>
              <w:top w:w="80" w:type="dxa"/>
              <w:start w:w="80" w:type="dxa"/>
              <w:bottom w:w="80" w:type="dxa"/>
              <w:end w:w="80" w:type="dxa"/>
            </w:tcMar>
            <w:vAlign w:val="center"/>
          </w:tcPr>
          <w:p>
            <w:r>
              <w:rPr>
                <w:b/>
              </w:rPr>
              <w:t>Minimum fields</w:t>
            </w:r>
          </w:p>
        </w:tc>
        <w:tc>
          <w:tcPr>
            <w:tcW w:type="dxa" w:w="3360"/>
            <w:shd w:fill="D9EAF7"/>
            <w:tcMar>
              <w:top w:w="80" w:type="dxa"/>
              <w:start w:w="80" w:type="dxa"/>
              <w:bottom w:w="80" w:type="dxa"/>
              <w:end w:w="80" w:type="dxa"/>
            </w:tcMar>
            <w:vAlign w:val="center"/>
          </w:tcPr>
          <w:p>
            <w:r>
              <w:rPr>
                <w:b/>
              </w:rPr>
              <w:t>Notes</w:t>
            </w:r>
          </w:p>
        </w:tc>
      </w:tr>
      <w:tr>
        <w:tc>
          <w:tcPr>
            <w:tcW w:type="dxa" w:w="3360"/>
            <w:tcMar>
              <w:top w:w="80" w:type="dxa"/>
              <w:start w:w="80" w:type="dxa"/>
              <w:bottom w:w="80" w:type="dxa"/>
              <w:end w:w="80" w:type="dxa"/>
            </w:tcMar>
            <w:vAlign w:val="top"/>
          </w:tcPr>
          <w:p>
            <w:r>
              <w:t>users</w:t>
            </w:r>
          </w:p>
        </w:tc>
        <w:tc>
          <w:tcPr>
            <w:tcW w:type="dxa" w:w="3360"/>
            <w:tcMar>
              <w:top w:w="80" w:type="dxa"/>
              <w:start w:w="80" w:type="dxa"/>
              <w:bottom w:w="80" w:type="dxa"/>
              <w:end w:w="80" w:type="dxa"/>
            </w:tcMar>
            <w:vAlign w:val="top"/>
          </w:tcPr>
          <w:p>
            <w:r>
              <w:t>id, email, password_hash or auth-provider id, created_at</w:t>
            </w:r>
          </w:p>
        </w:tc>
        <w:tc>
          <w:tcPr>
            <w:tcW w:type="dxa" w:w="3360"/>
            <w:tcMar>
              <w:top w:w="80" w:type="dxa"/>
              <w:start w:w="80" w:type="dxa"/>
              <w:bottom w:w="80" w:type="dxa"/>
              <w:end w:w="80" w:type="dxa"/>
            </w:tcMar>
            <w:vAlign w:val="top"/>
          </w:tcPr>
          <w:p>
            <w:r>
              <w:t>Authentication identity</w:t>
            </w:r>
          </w:p>
        </w:tc>
      </w:tr>
      <w:tr>
        <w:tc>
          <w:tcPr>
            <w:tcW w:type="dxa" w:w="3360"/>
            <w:tcMar>
              <w:top w:w="80" w:type="dxa"/>
              <w:start w:w="80" w:type="dxa"/>
              <w:bottom w:w="80" w:type="dxa"/>
              <w:end w:w="80" w:type="dxa"/>
            </w:tcMar>
            <w:vAlign w:val="top"/>
          </w:tcPr>
          <w:p>
            <w:r>
              <w:t>journal_entries</w:t>
            </w:r>
          </w:p>
        </w:tc>
        <w:tc>
          <w:tcPr>
            <w:tcW w:type="dxa" w:w="3360"/>
            <w:tcMar>
              <w:top w:w="80" w:type="dxa"/>
              <w:start w:w="80" w:type="dxa"/>
              <w:bottom w:w="80" w:type="dxa"/>
              <w:end w:w="80" w:type="dxa"/>
            </w:tcMar>
            <w:vAlign w:val="top"/>
          </w:tcPr>
          <w:p>
            <w:r>
              <w:t>id, user_id, content, created_at, updated_at</w:t>
            </w:r>
          </w:p>
        </w:tc>
        <w:tc>
          <w:tcPr>
            <w:tcW w:type="dxa" w:w="3360"/>
            <w:tcMar>
              <w:top w:w="80" w:type="dxa"/>
              <w:start w:w="80" w:type="dxa"/>
              <w:bottom w:w="80" w:type="dxa"/>
              <w:end w:w="80" w:type="dxa"/>
            </w:tcMar>
            <w:vAlign w:val="top"/>
          </w:tcPr>
          <w:p>
            <w:r>
              <w:t>Canonical journal record</w:t>
            </w:r>
          </w:p>
        </w:tc>
      </w:tr>
      <w:tr>
        <w:tc>
          <w:tcPr>
            <w:tcW w:type="dxa" w:w="3360"/>
            <w:tcMar>
              <w:top w:w="80" w:type="dxa"/>
              <w:start w:w="80" w:type="dxa"/>
              <w:bottom w:w="80" w:type="dxa"/>
              <w:end w:w="80" w:type="dxa"/>
            </w:tcMar>
            <w:vAlign w:val="top"/>
          </w:tcPr>
          <w:p>
            <w:r>
              <w:t>journal_embeddings</w:t>
            </w:r>
          </w:p>
        </w:tc>
        <w:tc>
          <w:tcPr>
            <w:tcW w:type="dxa" w:w="3360"/>
            <w:tcMar>
              <w:top w:w="80" w:type="dxa"/>
              <w:start w:w="80" w:type="dxa"/>
              <w:bottom w:w="80" w:type="dxa"/>
              <w:end w:w="80" w:type="dxa"/>
            </w:tcMar>
            <w:vAlign w:val="top"/>
          </w:tcPr>
          <w:p>
            <w:r>
              <w:t>entry_id, user_id, content or content reference, embedding, metadata</w:t>
            </w:r>
          </w:p>
        </w:tc>
        <w:tc>
          <w:tcPr>
            <w:tcW w:type="dxa" w:w="3360"/>
            <w:tcMar>
              <w:top w:w="80" w:type="dxa"/>
              <w:start w:w="80" w:type="dxa"/>
              <w:bottom w:w="80" w:type="dxa"/>
              <w:end w:w="80" w:type="dxa"/>
            </w:tcMar>
            <w:vAlign w:val="top"/>
          </w:tcPr>
          <w:p>
            <w:r>
              <w:t>May be merged with journal_entries if simpler; must support user-scoped vector search</w:t>
            </w:r>
          </w:p>
        </w:tc>
      </w:tr>
    </w:tbl>
    <w:p/>
    <w:p>
      <w:pPr>
        <w:pStyle w:val="Heading1"/>
      </w:pPr>
      <w:r>
        <w:t>7. Security and Multi-Tenancy Acceptance Criteria</w:t>
      </w:r>
    </w:p>
    <w:p>
      <w:pPr>
        <w:pStyle w:val="ListBullet"/>
        <w:spacing w:after="40"/>
      </w:pPr>
      <w:r>
        <w:t>User A cannot read User B's journal entries through any REST endpoint.</w:t>
      </w:r>
    </w:p>
    <w:p>
      <w:pPr>
        <w:pStyle w:val="ListBullet"/>
        <w:spacing w:after="40"/>
      </w:pPr>
      <w:r>
        <w:t>User A cannot retrieve User B's vectors through similarity search.</w:t>
      </w:r>
    </w:p>
    <w:p>
      <w:pPr>
        <w:pStyle w:val="ListBullet"/>
        <w:spacing w:after="40"/>
      </w:pPr>
      <w:r>
        <w:t>Chat retrieval always uses the authenticated user_id server-side.</w:t>
      </w:r>
    </w:p>
    <w:p>
      <w:pPr>
        <w:pStyle w:val="ListBullet"/>
        <w:spacing w:after="40"/>
      </w:pPr>
      <w:r>
        <w:t>API keys and JWT secrets are stored only in environment variables and excluded from Git.</w:t>
      </w:r>
    </w:p>
    <w:p>
      <w:pPr>
        <w:pStyle w:val="ListBullet"/>
        <w:spacing w:after="40"/>
      </w:pPr>
      <w:r>
        <w:t>Validation prevents malformed/empty inputs and oversized payloads.</w:t>
      </w:r>
    </w:p>
    <w:p>
      <w:pPr>
        <w:pStyle w:val="ListBullet"/>
        <w:spacing w:after="40"/>
      </w:pPr>
      <w:r>
        <w:t>Logs do not print API keys, authorization headers, passwords, or secret tokens.</w:t>
      </w:r>
    </w:p>
    <w:tbl>
      <w:tblPr>
        <w:tblW w:type="auto" w:w="0"/>
        <w:jc w:val="center"/>
        <w:tblLook w:firstColumn="1" w:firstRow="1" w:lastColumn="0" w:lastRow="0" w:noHBand="0" w:noVBand="1" w:val="04A0"/>
      </w:tblPr>
      <w:tblGrid>
        <w:gridCol w:w="10080"/>
      </w:tblGrid>
      <w:tr>
        <w:tc>
          <w:tcPr>
            <w:tcW w:type="dxa" w:w="10080"/>
            <w:shd w:fill="FFF2CC"/>
            <w:tcMar>
              <w:top w:w="120" w:type="dxa"/>
              <w:start w:w="120" w:type="dxa"/>
              <w:bottom w:w="120" w:type="dxa"/>
              <w:end w:w="120" w:type="dxa"/>
            </w:tcMar>
          </w:tcPr>
          <w:p>
            <w:r>
              <w:rPr>
                <w:b/>
                <w:color w:val="806000"/>
              </w:rPr>
              <w:t>Automatic-failure check</w:t>
              <w:br/>
            </w:r>
            <w:r>
              <w:t>Verify two accounts: User B must not retrieve User A's stored fact.</w:t>
            </w:r>
          </w:p>
        </w:tc>
      </w:tr>
    </w:tbl>
    <w:p/>
    <w:p>
      <w:pPr>
        <w:pStyle w:val="Heading1"/>
      </w:pPr>
      <w:r>
        <w:t>8. Frontend Scope</w:t>
      </w:r>
    </w:p>
    <w:p>
      <w:pPr>
        <w:pStyle w:val="ListBullet"/>
        <w:spacing w:after="40"/>
      </w:pPr>
      <w:r>
        <w:t>Login / registration screen.</w:t>
      </w:r>
    </w:p>
    <w:p>
      <w:pPr>
        <w:pStyle w:val="ListBullet"/>
        <w:spacing w:after="40"/>
      </w:pPr>
      <w:r>
        <w:t>Journal entry text area and save action.</w:t>
      </w:r>
    </w:p>
    <w:p>
      <w:pPr>
        <w:pStyle w:val="ListBullet"/>
        <w:spacing w:after="40"/>
      </w:pPr>
      <w:r>
        <w:t>Past-entry list scoped to the logged-in user.</w:t>
      </w:r>
    </w:p>
    <w:p>
      <w:pPr>
        <w:pStyle w:val="ListBullet"/>
        <w:spacing w:after="40"/>
      </w:pPr>
      <w:r>
        <w:t>Chat box with user question and AI response.</w:t>
      </w:r>
    </w:p>
    <w:p>
      <w:pPr>
        <w:pStyle w:val="ListBullet"/>
        <w:spacing w:after="40"/>
      </w:pPr>
      <w:r>
        <w:t>Basic loading, empty, validation, and error states.</w:t>
      </w:r>
    </w:p>
    <w:p>
      <w:pPr>
        <w:pStyle w:val="ListBullet"/>
        <w:spacing w:after="40"/>
      </w:pPr>
      <w:r>
        <w:t>Visual design should remain intentionally simple; functionality is the priority.</w:t>
      </w:r>
    </w:p>
    <w:p>
      <w:pPr>
        <w:pStyle w:val="Heading1"/>
      </w:pPr>
      <w:r>
        <w:t>9. Observability and Debug Logging</w:t>
      </w:r>
    </w:p>
    <w:p>
      <w:pPr>
        <w:pStyle w:val="ListBullet"/>
        <w:spacing w:after="40"/>
      </w:pPr>
      <w:r>
        <w:t>Log authentication success/failure at a safe level.</w:t>
      </w:r>
    </w:p>
    <w:p>
      <w:pPr>
        <w:pStyle w:val="ListBullet"/>
        <w:spacing w:after="40"/>
      </w:pPr>
      <w:r>
        <w:t>Log RAG stage transitions: question received, embedding generated, retrieval started, number of candidates returned, LLM provider/model selected, response generated.</w:t>
      </w:r>
    </w:p>
    <w:p>
      <w:pPr>
        <w:pStyle w:val="ListBullet"/>
        <w:spacing w:after="40"/>
      </w:pPr>
      <w:r>
        <w:t>Optionally log note IDs and timestamps used as context, but do not print sensitive full journal content by default.</w:t>
      </w:r>
    </w:p>
    <w:p>
      <w:pPr>
        <w:pStyle w:val="ListBullet"/>
        <w:spacing w:after="40"/>
      </w:pPr>
      <w:r>
        <w:t>Make the logs visible during the demo so the evaluator can see retrieval happening behind the scenes.</w:t>
      </w:r>
    </w:p>
    <w:p>
      <w:pPr>
        <w:pStyle w:val="Heading1"/>
      </w:pPr>
      <w:r>
        <w:t>10. Testing Requirements</w:t>
      </w:r>
    </w:p>
    <w:p>
      <w:pPr>
        <w:pStyle w:val="ListBullet"/>
        <w:spacing w:after="40"/>
      </w:pPr>
      <w:r>
        <w:rPr>
          <w:b/>
        </w:rPr>
        <w:t xml:space="preserve">Authentication: </w:t>
      </w:r>
      <w:r>
        <w:t>registration, login, invalid credentials, expired/invalid token.</w:t>
      </w:r>
    </w:p>
    <w:p>
      <w:pPr>
        <w:pStyle w:val="ListBullet"/>
        <w:spacing w:after="40"/>
      </w:pPr>
      <w:r>
        <w:rPr>
          <w:b/>
        </w:rPr>
        <w:t xml:space="preserve">Data isolation: </w:t>
      </w:r>
      <w:r>
        <w:t>cross-user note access and cross-user vector retrieval must fail.</w:t>
      </w:r>
    </w:p>
    <w:p>
      <w:pPr>
        <w:pStyle w:val="ListBullet"/>
        <w:spacing w:after="40"/>
      </w:pPr>
      <w:r>
        <w:rPr>
          <w:b/>
        </w:rPr>
        <w:t xml:space="preserve">RAG correctness: </w:t>
      </w:r>
      <w:r>
        <w:t>known journal facts should be retrievable by semantically related questions.</w:t>
      </w:r>
    </w:p>
    <w:p>
      <w:pPr>
        <w:pStyle w:val="ListBullet"/>
        <w:spacing w:after="40"/>
      </w:pPr>
      <w:r>
        <w:rPr>
          <w:b/>
        </w:rPr>
        <w:t xml:space="preserve">Provider abstraction: </w:t>
      </w:r>
      <w:r>
        <w:t>switching the LLM_PROVIDER must change the provider without changing route/controller code.</w:t>
      </w:r>
    </w:p>
    <w:p>
      <w:pPr>
        <w:pStyle w:val="ListBullet"/>
        <w:spacing w:after="40"/>
      </w:pPr>
      <w:r>
        <w:rPr>
          <w:b/>
        </w:rPr>
        <w:t xml:space="preserve">Failure cases: </w:t>
      </w:r>
      <w:r>
        <w:t>missing API key, provider timeout, empty question, empty note, vector DB failure.</w:t>
      </w:r>
    </w:p>
    <w:p>
      <w:pPr>
        <w:pStyle w:val="Heading1"/>
      </w:pPr>
      <w:r>
        <w:t>11. Environment Variables</w:t>
      </w:r>
    </w:p>
    <w:p>
      <w:r>
        <w:t>Create .env.example containing placeholders and comments for the required settings. Do not place real credentials in the repository.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Mar>
              <w:top w:w="80" w:type="dxa"/>
              <w:start w:w="80" w:type="dxa"/>
              <w:bottom w:w="80" w:type="dxa"/>
              <w:end w:w="80" w:type="dxa"/>
            </w:tcMar>
            <w:vAlign w:val="center"/>
          </w:tcPr>
          <w:p>
            <w:r>
              <w:rPr>
                <w:b/>
              </w:rPr>
              <w:t>Variable</w:t>
            </w:r>
          </w:p>
        </w:tc>
        <w:tc>
          <w:tcPr>
            <w:tcW w:type="dxa" w:w="5040"/>
            <w:shd w:fill="D9EAF7"/>
            <w:tcMar>
              <w:top w:w="80" w:type="dxa"/>
              <w:start w:w="80" w:type="dxa"/>
              <w:bottom w:w="80" w:type="dxa"/>
              <w:end w:w="80" w:type="dxa"/>
            </w:tcMar>
            <w:vAlign w:val="center"/>
          </w:tcPr>
          <w:p>
            <w:r>
              <w:rPr>
                <w:b/>
              </w:rPr>
              <w:t>Role</w:t>
            </w:r>
          </w:p>
        </w:tc>
      </w:tr>
      <w:tr>
        <w:tc>
          <w:tcPr>
            <w:tcW w:type="dxa" w:w="5040"/>
            <w:tcMar>
              <w:top w:w="80" w:type="dxa"/>
              <w:start w:w="80" w:type="dxa"/>
              <w:bottom w:w="80" w:type="dxa"/>
              <w:end w:w="80" w:type="dxa"/>
            </w:tcMar>
            <w:vAlign w:val="top"/>
          </w:tcPr>
          <w:p>
            <w:r>
              <w:t>PORT</w:t>
            </w:r>
          </w:p>
        </w:tc>
        <w:tc>
          <w:tcPr>
            <w:tcW w:type="dxa" w:w="5040"/>
            <w:tcMar>
              <w:top w:w="80" w:type="dxa"/>
              <w:start w:w="80" w:type="dxa"/>
              <w:bottom w:w="80" w:type="dxa"/>
              <w:end w:w="80" w:type="dxa"/>
            </w:tcMar>
            <w:vAlign w:val="top"/>
          </w:tcPr>
          <w:p>
            <w:r>
              <w:t>Backend port</w:t>
            </w:r>
          </w:p>
        </w:tc>
      </w:tr>
      <w:tr>
        <w:tc>
          <w:tcPr>
            <w:tcW w:type="dxa" w:w="5040"/>
            <w:tcMar>
              <w:top w:w="80" w:type="dxa"/>
              <w:start w:w="80" w:type="dxa"/>
              <w:bottom w:w="80" w:type="dxa"/>
              <w:end w:w="80" w:type="dxa"/>
            </w:tcMar>
            <w:vAlign w:val="top"/>
          </w:tcPr>
          <w:p>
            <w:r>
              <w:t>SUPABASE_URL</w:t>
            </w:r>
          </w:p>
        </w:tc>
        <w:tc>
          <w:tcPr>
            <w:tcW w:type="dxa" w:w="5040"/>
            <w:tcMar>
              <w:top w:w="80" w:type="dxa"/>
              <w:start w:w="80" w:type="dxa"/>
              <w:bottom w:w="80" w:type="dxa"/>
              <w:end w:w="80" w:type="dxa"/>
            </w:tcMar>
            <w:vAlign w:val="top"/>
          </w:tcPr>
          <w:p>
            <w:r>
              <w:t>Supabase project URL</w:t>
            </w:r>
          </w:p>
        </w:tc>
      </w:tr>
      <w:tr>
        <w:tc>
          <w:tcPr>
            <w:tcW w:type="dxa" w:w="5040"/>
            <w:tcMar>
              <w:top w:w="80" w:type="dxa"/>
              <w:start w:w="80" w:type="dxa"/>
              <w:bottom w:w="80" w:type="dxa"/>
              <w:end w:w="80" w:type="dxa"/>
            </w:tcMar>
            <w:vAlign w:val="top"/>
          </w:tcPr>
          <w:p>
            <w:r>
              <w:t>SUPABASE_SERVICE_KEY</w:t>
            </w:r>
          </w:p>
        </w:tc>
        <w:tc>
          <w:tcPr>
            <w:tcW w:type="dxa" w:w="5040"/>
            <w:tcMar>
              <w:top w:w="80" w:type="dxa"/>
              <w:start w:w="80" w:type="dxa"/>
              <w:bottom w:w="80" w:type="dxa"/>
              <w:end w:w="80" w:type="dxa"/>
            </w:tcMar>
            <w:vAlign w:val="top"/>
          </w:tcPr>
          <w:p>
            <w:r>
              <w:t>Server-side Supabase credential</w:t>
            </w:r>
          </w:p>
        </w:tc>
      </w:tr>
      <w:tr>
        <w:tc>
          <w:tcPr>
            <w:tcW w:type="dxa" w:w="5040"/>
            <w:tcMar>
              <w:top w:w="80" w:type="dxa"/>
              <w:start w:w="80" w:type="dxa"/>
              <w:bottom w:w="80" w:type="dxa"/>
              <w:end w:w="80" w:type="dxa"/>
            </w:tcMar>
            <w:vAlign w:val="top"/>
          </w:tcPr>
          <w:p>
            <w:r>
              <w:t>JWT_SECRET</w:t>
            </w:r>
          </w:p>
        </w:tc>
        <w:tc>
          <w:tcPr>
            <w:tcW w:type="dxa" w:w="5040"/>
            <w:tcMar>
              <w:top w:w="80" w:type="dxa"/>
              <w:start w:w="80" w:type="dxa"/>
              <w:bottom w:w="80" w:type="dxa"/>
              <w:end w:w="80" w:type="dxa"/>
            </w:tcMar>
            <w:vAlign w:val="top"/>
          </w:tcPr>
          <w:p>
            <w:r>
              <w:t>JWT signing secret</w:t>
            </w:r>
          </w:p>
        </w:tc>
      </w:tr>
      <w:tr>
        <w:tc>
          <w:tcPr>
            <w:tcW w:type="dxa" w:w="5040"/>
            <w:tcMar>
              <w:top w:w="80" w:type="dxa"/>
              <w:start w:w="80" w:type="dxa"/>
              <w:bottom w:w="80" w:type="dxa"/>
              <w:end w:w="80" w:type="dxa"/>
            </w:tcMar>
            <w:vAlign w:val="top"/>
          </w:tcPr>
          <w:p>
            <w:r>
              <w:t>GEMINI_API_KEY</w:t>
            </w:r>
          </w:p>
        </w:tc>
        <w:tc>
          <w:tcPr>
            <w:tcW w:type="dxa" w:w="5040"/>
            <w:tcMar>
              <w:top w:w="80" w:type="dxa"/>
              <w:start w:w="80" w:type="dxa"/>
              <w:bottom w:w="80" w:type="dxa"/>
              <w:end w:w="80" w:type="dxa"/>
            </w:tcMar>
            <w:vAlign w:val="top"/>
          </w:tcPr>
          <w:p>
            <w:r>
              <w:t>Embedding API credential</w:t>
            </w:r>
          </w:p>
        </w:tc>
      </w:tr>
      <w:tr>
        <w:tc>
          <w:tcPr>
            <w:tcW w:type="dxa" w:w="5040"/>
            <w:tcMar>
              <w:top w:w="80" w:type="dxa"/>
              <w:start w:w="80" w:type="dxa"/>
              <w:bottom w:w="80" w:type="dxa"/>
              <w:end w:w="80" w:type="dxa"/>
            </w:tcMar>
            <w:vAlign w:val="top"/>
          </w:tcPr>
          <w:p>
            <w:r>
              <w:t>EMBEDDING_MODEL</w:t>
            </w:r>
          </w:p>
        </w:tc>
        <w:tc>
          <w:tcPr>
            <w:tcW w:type="dxa" w:w="5040"/>
            <w:tcMar>
              <w:top w:w="80" w:type="dxa"/>
              <w:start w:w="80" w:type="dxa"/>
              <w:bottom w:w="80" w:type="dxa"/>
              <w:end w:w="80" w:type="dxa"/>
            </w:tcMar>
            <w:vAlign w:val="top"/>
          </w:tcPr>
          <w:p>
            <w:r>
              <w:t>Selected Gemini embedding model</w:t>
            </w:r>
          </w:p>
        </w:tc>
      </w:tr>
      <w:tr>
        <w:tc>
          <w:tcPr>
            <w:tcW w:type="dxa" w:w="5040"/>
            <w:tcMar>
              <w:top w:w="80" w:type="dxa"/>
              <w:start w:w="80" w:type="dxa"/>
              <w:bottom w:w="80" w:type="dxa"/>
              <w:end w:w="80" w:type="dxa"/>
            </w:tcMar>
            <w:vAlign w:val="top"/>
          </w:tcPr>
          <w:p>
            <w:r>
              <w:t>LLM_PROVIDER</w:t>
            </w:r>
          </w:p>
        </w:tc>
        <w:tc>
          <w:tcPr>
            <w:tcW w:type="dxa" w:w="5040"/>
            <w:tcMar>
              <w:top w:w="80" w:type="dxa"/>
              <w:start w:w="80" w:type="dxa"/>
              <w:bottom w:w="80" w:type="dxa"/>
              <w:end w:w="80" w:type="dxa"/>
            </w:tcMar>
            <w:vAlign w:val="top"/>
          </w:tcPr>
          <w:p>
            <w:r>
              <w:t>openrouter or ollama</w:t>
            </w:r>
          </w:p>
        </w:tc>
      </w:tr>
      <w:tr>
        <w:tc>
          <w:tcPr>
            <w:tcW w:type="dxa" w:w="5040"/>
            <w:tcMar>
              <w:top w:w="80" w:type="dxa"/>
              <w:start w:w="80" w:type="dxa"/>
              <w:bottom w:w="80" w:type="dxa"/>
              <w:end w:w="80" w:type="dxa"/>
            </w:tcMar>
            <w:vAlign w:val="top"/>
          </w:tcPr>
          <w:p>
            <w:r>
              <w:t>OPENROUTER_API_KEY</w:t>
            </w:r>
          </w:p>
        </w:tc>
        <w:tc>
          <w:tcPr>
            <w:tcW w:type="dxa" w:w="5040"/>
            <w:tcMar>
              <w:top w:w="80" w:type="dxa"/>
              <w:start w:w="80" w:type="dxa"/>
              <w:bottom w:w="80" w:type="dxa"/>
              <w:end w:w="80" w:type="dxa"/>
            </w:tcMar>
            <w:vAlign w:val="top"/>
          </w:tcPr>
          <w:p>
            <w:r>
              <w:t>OpenRouter credential</w:t>
            </w:r>
          </w:p>
        </w:tc>
      </w:tr>
      <w:tr>
        <w:tc>
          <w:tcPr>
            <w:tcW w:type="dxa" w:w="5040"/>
            <w:tcMar>
              <w:top w:w="80" w:type="dxa"/>
              <w:start w:w="80" w:type="dxa"/>
              <w:bottom w:w="80" w:type="dxa"/>
              <w:end w:w="80" w:type="dxa"/>
            </w:tcMar>
            <w:vAlign w:val="top"/>
          </w:tcPr>
          <w:p>
            <w:r>
              <w:t>OPENROUTER_BASE_URL</w:t>
            </w:r>
          </w:p>
        </w:tc>
        <w:tc>
          <w:tcPr>
            <w:tcW w:type="dxa" w:w="5040"/>
            <w:tcMar>
              <w:top w:w="80" w:type="dxa"/>
              <w:start w:w="80" w:type="dxa"/>
              <w:bottom w:w="80" w:type="dxa"/>
              <w:end w:w="80" w:type="dxa"/>
            </w:tcMar>
            <w:vAlign w:val="top"/>
          </w:tcPr>
          <w:p>
            <w:r>
              <w:t>OpenRouter endpoint</w:t>
            </w:r>
          </w:p>
        </w:tc>
      </w:tr>
      <w:tr>
        <w:tc>
          <w:tcPr>
            <w:tcW w:type="dxa" w:w="5040"/>
            <w:tcMar>
              <w:top w:w="80" w:type="dxa"/>
              <w:start w:w="80" w:type="dxa"/>
              <w:bottom w:w="80" w:type="dxa"/>
              <w:end w:w="80" w:type="dxa"/>
            </w:tcMar>
            <w:vAlign w:val="top"/>
          </w:tcPr>
          <w:p>
            <w:r>
              <w:t>OPENROUTER_MODEL</w:t>
            </w:r>
          </w:p>
        </w:tc>
        <w:tc>
          <w:tcPr>
            <w:tcW w:type="dxa" w:w="5040"/>
            <w:tcMar>
              <w:top w:w="80" w:type="dxa"/>
              <w:start w:w="80" w:type="dxa"/>
              <w:bottom w:w="80" w:type="dxa"/>
              <w:end w:w="80" w:type="dxa"/>
            </w:tcMar>
            <w:vAlign w:val="top"/>
          </w:tcPr>
          <w:p>
            <w:r>
              <w:t>Selected free/cloud model</w:t>
            </w:r>
          </w:p>
        </w:tc>
      </w:tr>
      <w:tr>
        <w:tc>
          <w:tcPr>
            <w:tcW w:type="dxa" w:w="5040"/>
            <w:tcMar>
              <w:top w:w="80" w:type="dxa"/>
              <w:start w:w="80" w:type="dxa"/>
              <w:bottom w:w="80" w:type="dxa"/>
              <w:end w:w="80" w:type="dxa"/>
            </w:tcMar>
            <w:vAlign w:val="top"/>
          </w:tcPr>
          <w:p>
            <w:r>
              <w:t>OLLAMA_BASE_URL</w:t>
            </w:r>
          </w:p>
        </w:tc>
        <w:tc>
          <w:tcPr>
            <w:tcW w:type="dxa" w:w="5040"/>
            <w:tcMar>
              <w:top w:w="80" w:type="dxa"/>
              <w:start w:w="80" w:type="dxa"/>
              <w:bottom w:w="80" w:type="dxa"/>
              <w:end w:w="80" w:type="dxa"/>
            </w:tcMar>
            <w:vAlign w:val="top"/>
          </w:tcPr>
          <w:p>
            <w:r>
              <w:t>Local Ollama endpoint</w:t>
            </w:r>
          </w:p>
        </w:tc>
      </w:tr>
      <w:tr>
        <w:tc>
          <w:tcPr>
            <w:tcW w:type="dxa" w:w="5040"/>
            <w:tcMar>
              <w:top w:w="80" w:type="dxa"/>
              <w:start w:w="80" w:type="dxa"/>
              <w:bottom w:w="80" w:type="dxa"/>
              <w:end w:w="80" w:type="dxa"/>
            </w:tcMar>
            <w:vAlign w:val="top"/>
          </w:tcPr>
          <w:p>
            <w:r>
              <w:t>OLLAMA_MODEL</w:t>
            </w:r>
          </w:p>
        </w:tc>
        <w:tc>
          <w:tcPr>
            <w:tcW w:type="dxa" w:w="5040"/>
            <w:tcMar>
              <w:top w:w="80" w:type="dxa"/>
              <w:start w:w="80" w:type="dxa"/>
              <w:bottom w:w="80" w:type="dxa"/>
              <w:end w:w="80" w:type="dxa"/>
            </w:tcMar>
            <w:vAlign w:val="top"/>
          </w:tcPr>
          <w:p>
            <w:r>
              <w:t>Local Ollama model</w:t>
            </w:r>
          </w:p>
        </w:tc>
      </w:tr>
    </w:tbl>
    <w:p/>
    <w:p>
      <w:pPr>
        <w:pStyle w:val="Heading1"/>
      </w:pPr>
      <w:r>
        <w:t>12. Deliverables</w:t>
      </w:r>
    </w:p>
    <w:p>
      <w:pPr>
        <w:spacing w:after="40"/>
        <w:ind w:left="259" w:hanging="259"/>
      </w:pPr>
      <w:r>
        <w:t xml:space="preserve">1. </w:t>
      </w:r>
      <w:r>
        <w:t>Public GitHub repository containing the complete source code.</w:t>
      </w:r>
    </w:p>
    <w:p>
      <w:pPr>
        <w:spacing w:after="40"/>
        <w:ind w:left="259" w:hanging="259"/>
      </w:pPr>
      <w:r>
        <w:t xml:space="preserve">2. </w:t>
      </w:r>
      <w:r>
        <w:t>.env.example showing the required configuration and Ollama/OpenRouter toggle.</w:t>
      </w:r>
    </w:p>
    <w:p>
      <w:pPr>
        <w:spacing w:after="40"/>
        <w:ind w:left="259" w:hanging="259"/>
      </w:pPr>
      <w:r>
        <w:t xml:space="preserve">3. </w:t>
      </w:r>
      <w:r>
        <w:t>README.md with local setup, architecture, LLM abstraction explanation, and multi-tenancy explanation.</w:t>
      </w:r>
    </w:p>
    <w:p>
      <w:pPr>
        <w:spacing w:after="40"/>
        <w:ind w:left="259" w:hanging="259"/>
      </w:pPr>
      <w:r>
        <w:t xml:space="preserve">4. </w:t>
      </w:r>
      <w:r>
        <w:t>Functional web application meeting the core requirements.</w:t>
      </w:r>
    </w:p>
    <w:p>
      <w:pPr>
        <w:spacing w:after="40"/>
        <w:ind w:left="259" w:hanging="259"/>
      </w:pPr>
      <w:r>
        <w:t xml:space="preserve">5. </w:t>
      </w:r>
      <w:r>
        <w:t>1-3 minute screen recording showing login, note creation, successful query, and terminal RAG logs.</w:t>
      </w:r>
    </w:p>
    <w:p>
      <w:pPr>
        <w:pStyle w:val="Heading1"/>
      </w:pPr>
      <w:r>
        <w:t>13. Optional Stretch Goals</w:t>
      </w:r>
    </w:p>
    <w:p>
      <w:pPr>
        <w:pStyle w:val="ListBullet"/>
        <w:spacing w:after="40"/>
      </w:pPr>
      <w:r>
        <w:t>Stream LLM responses token-by-token.</w:t>
      </w:r>
    </w:p>
    <w:p>
      <w:pPr>
        <w:pStyle w:val="ListBullet"/>
        <w:spacing w:after="40"/>
      </w:pPr>
      <w:r>
        <w:t>Implement edit/delete note operations with vector synchronization.</w:t>
      </w:r>
    </w:p>
    <w:p>
      <w:pPr>
        <w:pStyle w:val="ListBullet"/>
        <w:spacing w:after="40"/>
      </w:pPr>
      <w:r>
        <w:t>Return source citations such as note date/title/entry identifier alongside the answer.</w:t>
      </w:r>
    </w:p>
    <w:p>
      <w:pPr>
        <w:pStyle w:val="Heading1"/>
      </w:pPr>
      <w:r>
        <w:t>14. Suggested Implementation Sequence for the AI Agent</w:t>
      </w:r>
    </w:p>
    <w:p>
      <w:pPr>
        <w:spacing w:after="40"/>
        <w:ind w:left="259" w:hanging="259"/>
      </w:pPr>
      <w:r>
        <w:t xml:space="preserve">1. </w:t>
      </w:r>
      <w:r>
        <w:t>Inspect repository and establish the application skeleton.</w:t>
      </w:r>
    </w:p>
    <w:p>
      <w:pPr>
        <w:spacing w:after="40"/>
        <w:ind w:left="259" w:hanging="259"/>
      </w:pPr>
      <w:r>
        <w:t xml:space="preserve">2. </w:t>
      </w:r>
      <w:r>
        <w:t>Set up configuration, Supabase client, and database schema.</w:t>
      </w:r>
    </w:p>
    <w:p>
      <w:pPr>
        <w:spacing w:after="40"/>
        <w:ind w:left="259" w:hanging="259"/>
      </w:pPr>
      <w:r>
        <w:t xml:space="preserve">3. </w:t>
      </w:r>
      <w:r>
        <w:t>Implement authentication and auth middleware.</w:t>
      </w:r>
    </w:p>
    <w:p>
      <w:pPr>
        <w:spacing w:after="40"/>
        <w:ind w:left="259" w:hanging="259"/>
      </w:pPr>
      <w:r>
        <w:t xml:space="preserve">4. </w:t>
      </w:r>
      <w:r>
        <w:t>Implement journal creation/listing with strict user_id scoping.</w:t>
      </w:r>
    </w:p>
    <w:p>
      <w:pPr>
        <w:spacing w:after="40"/>
        <w:ind w:left="259" w:hanging="259"/>
      </w:pPr>
      <w:r>
        <w:t xml:space="preserve">5. </w:t>
      </w:r>
      <w:r>
        <w:t>Implement embedding service and vector persistence.</w:t>
      </w:r>
    </w:p>
    <w:p>
      <w:pPr>
        <w:spacing w:after="40"/>
        <w:ind w:left="259" w:hanging="259"/>
      </w:pPr>
      <w:r>
        <w:t xml:space="preserve">6. </w:t>
      </w:r>
      <w:r>
        <w:t>Implement user-filtered similarity search.</w:t>
      </w:r>
    </w:p>
    <w:p>
      <w:pPr>
        <w:spacing w:after="40"/>
        <w:ind w:left="259" w:hanging="259"/>
      </w:pPr>
      <w:r>
        <w:t xml:space="preserve">7. </w:t>
      </w:r>
      <w:r>
        <w:t>Implement the LLM provider interface plus OpenRouter and Ollama adapters.</w:t>
      </w:r>
    </w:p>
    <w:p>
      <w:pPr>
        <w:spacing w:after="40"/>
        <w:ind w:left="259" w:hanging="259"/>
      </w:pPr>
      <w:r>
        <w:t xml:space="preserve">8. </w:t>
      </w:r>
      <w:r>
        <w:t>Implement the RAG service and /api/chat endpoint.</w:t>
      </w:r>
    </w:p>
    <w:p>
      <w:pPr>
        <w:spacing w:after="40"/>
        <w:ind w:left="259" w:hanging="259"/>
      </w:pPr>
      <w:r>
        <w:t xml:space="preserve">9. </w:t>
      </w:r>
      <w:r>
        <w:t>Implement the simple frontend and connect all APIs.</w:t>
      </w:r>
    </w:p>
    <w:p>
      <w:pPr>
        <w:spacing w:after="40"/>
        <w:ind w:left="259" w:hanging="259"/>
      </w:pPr>
      <w:r>
        <w:t xml:space="preserve">10. </w:t>
      </w:r>
      <w:r>
        <w:t>Add safe logging, validation, error handling, and tests.</w:t>
      </w:r>
    </w:p>
    <w:p>
      <w:pPr>
        <w:spacing w:after="40"/>
        <w:ind w:left="259" w:hanging="259"/>
      </w:pPr>
      <w:r>
        <w:t xml:space="preserve">11. </w:t>
      </w:r>
      <w:r>
        <w:t>Write README and prepare the demo workflow.</w:t>
      </w:r>
    </w:p>
    <w:p>
      <w:pPr>
        <w:spacing w:after="40"/>
        <w:ind w:left="259" w:hanging="259"/>
      </w:pPr>
      <w:r>
        <w:t xml:space="preserve">12. </w:t>
      </w:r>
      <w:r>
        <w:t>Run a final cross-user isolation test and verify the submission checklist.</w:t>
      </w:r>
    </w:p>
    <w:p>
      <w:pPr>
        <w:pStyle w:val="Heading1"/>
      </w:pPr>
      <w:r>
        <w:t>15. Definition of Done</w:t>
      </w:r>
    </w:p>
    <w:p>
      <w:pPr>
        <w:pStyle w:val="ListBullet"/>
        <w:spacing w:after="40"/>
      </w:pPr>
      <w:r>
        <w:t>Two separate users can authenticate and use the application independently.</w:t>
      </w:r>
    </w:p>
    <w:p>
      <w:pPr>
        <w:pStyle w:val="ListBullet"/>
        <w:spacing w:after="40"/>
      </w:pPr>
      <w:r>
        <w:t>A new note is embedded and stored in hosted Supabase pgvector with user metadata.</w:t>
      </w:r>
    </w:p>
    <w:p>
      <w:pPr>
        <w:pStyle w:val="ListBullet"/>
        <w:spacing w:after="40"/>
      </w:pPr>
      <w:r>
        <w:t>A chat question retrieves semantically relevant notes only from the authenticated user.</w:t>
      </w:r>
    </w:p>
    <w:p>
      <w:pPr>
        <w:pStyle w:val="ListBullet"/>
        <w:spacing w:after="40"/>
      </w:pPr>
      <w:r>
        <w:t>The answer is generated from retrieved context through the configured provider abstraction.</w:t>
      </w:r>
    </w:p>
    <w:p>
      <w:pPr>
        <w:pStyle w:val="ListBullet"/>
        <w:spacing w:after="40"/>
      </w:pPr>
      <w:r>
        <w:t>The provider can be switched through environment configuration without changing business logic.</w:t>
      </w:r>
    </w:p>
    <w:p>
      <w:pPr>
        <w:pStyle w:val="ListBullet"/>
        <w:spacing w:after="40"/>
      </w:pPr>
      <w:r>
        <w:t>The application runs from documented local setup instructions and the demo can be completed in under three minutes.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