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rFonts w:ascii="Segoe UI" w:cs="Segoe UI" w:eastAsia="Segoe UI" w:hAnsi="Segoe UI"/>
          <w:b/>
          <w:bCs/>
          <w:color w:val="0D9488"/>
          <w:sz w:val="20"/>
          <w:szCs w:val="20"/>
        </w:rPr>
        <w:t xml:space="preserve">SMART INDIA HACKATHON (SIH 2026) — OFFICIAL PITCH &amp; VIVA MASTER</w:t>
      </w:r>
    </w:p>
    <w:p>
      <w:pPr>
        <w:spacing w:after="80" w:before="40"/>
        <w:jc w:val="center"/>
      </w:pPr>
      <w:r>
        <w:rPr>
          <w:rFonts w:ascii="Segoe UI" w:cs="Segoe UI" w:eastAsia="Segoe UI" w:hAnsi="Segoe UI"/>
          <w:b/>
          <w:bCs/>
          <w:color w:val="0F2F57"/>
          <w:sz w:val="28"/>
          <w:szCs w:val="28"/>
        </w:rPr>
        <w:t xml:space="preserve">JEEVANSETU (जीवनसेतु) — FINAL 5-MINUTE HACKATHON PITCH &amp; DEFENSE</w:t>
      </w:r>
    </w:p>
    <w:p>
      <w:pPr>
        <w:spacing w:after="160" w:before="40"/>
        <w:jc w:val="center"/>
      </w:pPr>
      <w:r>
        <w:rPr>
          <w:b/>
          <w:bCs/>
          <w:color w:val="2563EB"/>
          <w:sz w:val="19"/>
          <w:szCs w:val="19"/>
        </w:rPr>
        <w:t xml:space="preserve">Problem Statement ID: 26133 | Organization: Government of Maharashtra
</w:t>
      </w:r>
      <w:r>
        <w:rPr>
          <w:color w:val="64748B"/>
          <w:sz w:val="18"/>
          <w:szCs w:val="18"/>
        </w:rPr>
        <w:t xml:space="preserve">Department: Maharashtra State Innovation Society (MSIS) | Theme: MedTech / HealthTech
</w:t>
      </w:r>
      <w:r>
        <w:rPr>
          <w:color w:val="1E293B"/>
          <w:sz w:val="18"/>
          <w:szCs w:val="18"/>
        </w:rPr>
        <w:t xml:space="preserve">Official Document: Full Professional English Script &amp; Architectural Defense
</w:t>
      </w:r>
      <w:r>
        <w:rPr>
          <w:b/>
          <w:bCs/>
          <w:color w:val="059669"/>
          <w:sz w:val="18"/>
          <w:szCs w:val="18"/>
        </w:rPr>
        <w:t xml:space="preserve">Pitch Target Duration: Exactly 4 Minutes 45 Seconds | Release Candidate: RC-33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EXECUTIVE PITCH SUMMARY</w:t>
            </w:r>
          </w:p>
          <w:p>
            <w:pPr>
              <w:spacing w:after="20" w:before="20"/>
            </w:pPr>
            <w:r>
              <w:rPr>
                <w:rFonts w:ascii="Segoe UI" w:cs="Segoe UI" w:eastAsia="Segoe UI" w:hAnsi="Segoe UI"/>
                <w:color w:val="1E293B"/>
                <w:sz w:val="18"/>
                <w:szCs w:val="18"/>
              </w:rPr>
              <w:t xml:space="preserve">This official document contains the authoritative, word-for-word 5-minute English pitch script for our 6-member hackathon team, along with step-by-step live demo choreography, gap analysis versus existing government portals (e-Sanjeevani, ABHA, HMIS), full-stack architecture defense, and bulletproof answers to the top 25 judge cross-questions.</w:t>
            </w:r>
          </w:p>
        </w:tc>
      </w:tr>
    </w:tbl>
    <w:p>
      <w:pPr>
        <w:pBdr>
          <w:bottom w:color="0D9488" w:sz="12" w:space="4"/>
        </w:pBdr>
        <w:spacing w:after="120" w:before="340"/>
      </w:pPr>
      <w:r>
        <w:rPr>
          <w:rFonts w:ascii="Segoe UI" w:cs="Segoe UI" w:eastAsia="Segoe UI" w:hAnsi="Segoe UI"/>
          <w:b/>
          <w:bCs/>
          <w:color w:val="0F2F57"/>
          <w:sz w:val="28"/>
          <w:szCs w:val="28"/>
        </w:rPr>
        <w:t xml:space="preserve">SECTION 1 — THE OFFICIAL 5-MINUTE PITCH SCRIPT (WORD-FOR-WORD)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TIMING DISCIPLINE: 4 MINUTES 45 SECONDS TOTAL</w:t>
            </w:r>
          </w:p>
          <w:p>
            <w:pPr>
              <w:spacing w:after="20" w:before="20"/>
            </w:pPr>
            <w:r>
              <w:rPr>
                <w:rFonts w:ascii="Segoe UI" w:cs="Segoe UI" w:eastAsia="Segoe UI" w:hAnsi="Segoe UI"/>
                <w:color w:val="1E293B"/>
                <w:sz w:val="18"/>
                <w:szCs w:val="18"/>
              </w:rPr>
              <w:t xml:space="preserve">Each speaker must strictly adhere to their allocated timestamp. Maintain crisp articulation, clear vocal modulation, and confidence.</w:t>
            </w:r>
          </w:p>
        </w:tc>
      </w:tr>
    </w:tbl>
    <w:p>
      <w:pPr>
        <w:spacing w:after="90" w:before="240"/>
      </w:pPr>
      <w:r>
        <w:rPr>
          <w:rFonts w:ascii="Segoe UI" w:cs="Segoe UI" w:eastAsia="Segoe UI" w:hAnsi="Segoe UI"/>
          <w:b/>
          <w:bCs/>
          <w:color w:val="0D9488"/>
          <w:sz w:val="23"/>
          <w:szCs w:val="23"/>
        </w:rPr>
        <w:t xml:space="preserve">[0:00 – 0:35] SPEAKER 1: HOOK &amp; THE HUMAN TRAGEDY OF RURAL ACCESS</w:t>
      </w:r>
    </w:p>
    <w:p>
      <w:pPr>
        <w:spacing w:after="60" w:before="40"/>
        <w:jc w:val="left"/>
      </w:pPr>
      <w:r>
        <w:rPr>
          <w:rFonts w:ascii="Segoe UI" w:cs="Segoe UI" w:eastAsia="Segoe UI" w:hAnsi="Segoe UI"/>
          <w:b/>
          <w:bCs/>
          <w:i w:val="false"/>
          <w:iCs w:val="false"/>
          <w:color w:val="0F2F57"/>
          <w:sz w:val="19"/>
          <w:szCs w:val="19"/>
        </w:rPr>
        <w:t xml:space="preserve">"Respected Judges and Evaluators, imagine Rameshwar Patil, a 48-year-old marginal farmer from Ashti village in Gadchiroli. For three days, he has suffered from severe fever and acute chest discomfort. He travels 25 kilometers on rough rural roads to his Primary Health Centre, only to discover that the duty doctor is on emergency leave and critical antibiotics are out of stock. The clinic hands him a handwritten paper referral slip to the District Hospital 70 kilometers away. Overwhelmed by fear, travel costs, and uncertainty, Rameshwar returns home without care. Tragically, in rural Maharashtra, over 42% of referred patients drop out of the care loop entirely. Problem Statement 26133 by the Government of Maharashtra challenges us to bridge this life-threatening divide. Our solution is JeevanSetu — A Digital Care Continuity &amp; Resource Coordination Highway for Rural Public Health!"</w:t>
      </w:r>
    </w:p>
    <w:p>
      <w:pPr>
        <w:spacing w:after="90" w:before="240"/>
      </w:pPr>
      <w:r>
        <w:rPr>
          <w:rFonts w:ascii="Segoe UI" w:cs="Segoe UI" w:eastAsia="Segoe UI" w:hAnsi="Segoe UI"/>
          <w:b/>
          <w:bCs/>
          <w:color w:val="0D9488"/>
          <w:sz w:val="23"/>
          <w:szCs w:val="23"/>
        </w:rPr>
        <w:t xml:space="preserve">[0:35 – 1:15] SPEAKER 2: THE PROBLEM STATEMENT &amp; EXISTING SYSTEM GAPS</w:t>
      </w:r>
    </w:p>
    <w:p>
      <w:pPr>
        <w:spacing w:after="60" w:before="40"/>
        <w:jc w:val="left"/>
      </w:pPr>
      <w:r>
        <w:rPr>
          <w:rFonts w:ascii="Segoe UI" w:cs="Segoe UI" w:eastAsia="Segoe UI" w:hAnsi="Segoe UI"/>
          <w:b/>
          <w:bCs/>
          <w:i w:val="false"/>
          <w:iCs w:val="false"/>
          <w:color w:val="0F2F57"/>
          <w:sz w:val="19"/>
          <w:szCs w:val="19"/>
        </w:rPr>
        <w:t xml:space="preserve">"Judges, existing national platforms like e-Sanjeevani, HMIS, and ABHA are monumental achievements, yet they face three critical friction points in rural and tribal belts: First, High-Bandwidth Telemedicine Fails — dense forest belts with 2G or 3G connectivity cannot sustain 4K video teleconsultations. Second, The Illiteracy Barrier — text-heavy mobile forms exclude non-literate tribal elders who speak regional Marathi dialects. And Third, Blind Inter-Facility Transitions — when a patient travels from a Sub-Centre to a Tertiary Civil Hospital, their clinical data does not follow them. JeevanSetu does not seek to replace our public health infrastructure; we act as the missing intelligent coordination and access bridge that empowers it."</w:t>
      </w:r>
    </w:p>
    <w:p>
      <w:pPr>
        <w:spacing w:after="90" w:before="240"/>
      </w:pPr>
      <w:r>
        <w:rPr>
          <w:rFonts w:ascii="Segoe UI" w:cs="Segoe UI" w:eastAsia="Segoe UI" w:hAnsi="Segoe UI"/>
          <w:b/>
          <w:bCs/>
          <w:color w:val="0D9488"/>
          <w:sz w:val="23"/>
          <w:szCs w:val="23"/>
        </w:rPr>
        <w:t xml:space="preserve">[1:15 – 2:45] SPEAKER 3: LIVE INTERACTIVE PROTOTYPE DEMONSTRATION</w:t>
      </w:r>
    </w:p>
    <w:p>
      <w:pPr>
        <w:spacing w:after="60" w:before="40"/>
        <w:jc w:val="left"/>
      </w:pPr>
      <w:r>
        <w:rPr>
          <w:rFonts w:ascii="Segoe UI" w:cs="Segoe UI" w:eastAsia="Segoe UI" w:hAnsi="Segoe UI"/>
          <w:b/>
          <w:bCs/>
          <w:i w:val="false"/>
          <w:iCs w:val="false"/>
          <w:color w:val="0F2F57"/>
          <w:sz w:val="19"/>
          <w:szCs w:val="19"/>
        </w:rPr>
        <w:t xml:space="preserve">"Let us demonstrate how Rameshwar Patil navigates care today in our live working prototype: [Screen 1: Vernacular Voice AI] Rameshwar taps our steady floating trigger: '📞 थेट व्हॉइस कॉल'. He speaks in natural Marathi: 'माझ्या छातीत आणि डोक्यात खूप दुखत आहे, काय करू?'. Our on-device Web Speech engine responds with low latency in native Marathi, executes non-diagnostic symptom triage, checks live doctor attendance, and assigns an OPD Token with Dr. Vikas Kumbhare at Ashti PHC. [Screen 2: PHC Doctor &amp; Medicine Forecaster] Dr. Kumbhare logs in. He reviews his live inventory dashboard where our deterministic depletion model flags Anti-snake venom at a critical 4 days of supply remaining. [Screen 3: 6-Stage Closed-Loop Referral] Dr. Kumbhare refers Rameshwar for an urgent ECG and cardiac evaluation at Gadchiroli Civil Hospital. The hospital emergency desk receives the digital referral, pre-accepts Bed #12, and issues a secure QR Token. Upon arrival, the hospital scans the QR code for instant one-second admission. Zero paper lost, zero referral dropouts!"</w:t>
      </w:r>
    </w:p>
    <w:p>
      <w:pPr>
        <w:spacing w:after="90" w:before="240"/>
      </w:pPr>
      <w:r>
        <w:rPr>
          <w:rFonts w:ascii="Segoe UI" w:cs="Segoe UI" w:eastAsia="Segoe UI" w:hAnsi="Segoe UI"/>
          <w:b/>
          <w:bCs/>
          <w:color w:val="0D9488"/>
          <w:sz w:val="23"/>
          <w:szCs w:val="23"/>
        </w:rPr>
        <w:t xml:space="preserve">[2:45 – 3:35] SPEAKER 4: FULL-STACK ARCHITECTURE, DATABASE &amp; SECURITY</w:t>
      </w:r>
    </w:p>
    <w:p>
      <w:pPr>
        <w:spacing w:after="60" w:before="40"/>
        <w:jc w:val="left"/>
      </w:pPr>
      <w:r>
        <w:rPr>
          <w:rFonts w:ascii="Segoe UI" w:cs="Segoe UI" w:eastAsia="Segoe UI" w:hAnsi="Segoe UI"/>
          <w:b/>
          <w:bCs/>
          <w:i w:val="false"/>
          <w:iCs w:val="false"/>
          <w:color w:val="0F2F57"/>
          <w:sz w:val="19"/>
          <w:szCs w:val="19"/>
        </w:rPr>
        <w:t xml:space="preserve">"Under the hood, JeevanSetu is engineered for enterprise performance and data sovereignty. Our frontend leverages Next.js 16 with Turbopack, statically compiling 32 routes in under 450 milliseconds. Our backend runs on Node.js Express REST microservices connected to PostgreSQL on Supabase with 22 chronological, additive migrations. To safeguard patient privacy, we enforce PostgreSQL Row-Level Security (RLS) and JWT Role-Based Access Control — ensuring that staff at one PHC cannot mutate or inspect records from another facility. Citizen phone numbers are automatically masked as +91 98XXX XX204. All 19 backend test suites pass with 100% assertion success."</w:t>
      </w:r>
    </w:p>
    <w:p>
      <w:pPr>
        <w:spacing w:after="90" w:before="240"/>
      </w:pPr>
      <w:r>
        <w:rPr>
          <w:rFonts w:ascii="Segoe UI" w:cs="Segoe UI" w:eastAsia="Segoe UI" w:hAnsi="Segoe UI"/>
          <w:b/>
          <w:bCs/>
          <w:color w:val="0D9488"/>
          <w:sz w:val="23"/>
          <w:szCs w:val="23"/>
        </w:rPr>
        <w:t xml:space="preserve">[3:35 – 4:15] SPEAKER 5: CLINICAL SAFETY, 2G IVR &amp; CASHLESS SCHEME COVERAGE</w:t>
      </w:r>
    </w:p>
    <w:p>
      <w:pPr>
        <w:spacing w:after="60" w:before="40"/>
        <w:jc w:val="left"/>
      </w:pPr>
      <w:r>
        <w:rPr>
          <w:rFonts w:ascii="Segoe UI" w:cs="Segoe UI" w:eastAsia="Segoe UI" w:hAnsi="Segoe UI"/>
          <w:b/>
          <w:bCs/>
          <w:i w:val="false"/>
          <w:iCs w:val="false"/>
          <w:color w:val="0F2F57"/>
          <w:sz w:val="19"/>
          <w:szCs w:val="19"/>
        </w:rPr>
        <w:t xml:space="preserve">"Judges, we maintain strict medical ethics. Our AI is NOT a diagnosing doctor; it operates strictly as a clinical navigation and triage assistant. If acute red-flag symptoms such as crushing chest pain or viper envenomation are detected, our deterministic safety engine immediately preempts conversational AI and triggers the 108 Emergency Ambulance Protocol with pre-hospital clinical handover. For citizens with basic 2G keypad feature phones, our working DTMF IVR simulator allows checking referral status and drug availability with zero internet. Furthermore, our MJPJAY Scheme navigator connects poor families to ₹5 Lakh cashless surgical packages, eliminating catastrophic medical debt."</w:t>
      </w:r>
    </w:p>
    <w:p>
      <w:pPr>
        <w:spacing w:after="90" w:before="240"/>
      </w:pPr>
      <w:r>
        <w:rPr>
          <w:rFonts w:ascii="Segoe UI" w:cs="Segoe UI" w:eastAsia="Segoe UI" w:hAnsi="Segoe UI"/>
          <w:b/>
          <w:bCs/>
          <w:color w:val="0D9488"/>
          <w:sz w:val="23"/>
          <w:szCs w:val="23"/>
        </w:rPr>
        <w:t xml:space="preserve">[4:15 – 4:45] SPEAKER 6: MEASURABLE IMPACT, STATEWIDE SCALABILITY &amp; CLOSING</w:t>
      </w:r>
    </w:p>
    <w:p>
      <w:pPr>
        <w:spacing w:after="60" w:before="40"/>
        <w:jc w:val="left"/>
      </w:pPr>
      <w:r>
        <w:rPr>
          <w:rFonts w:ascii="Segoe UI" w:cs="Segoe UI" w:eastAsia="Segoe UI" w:hAnsi="Segoe UI"/>
          <w:b/>
          <w:bCs/>
          <w:i w:val="false"/>
          <w:iCs w:val="false"/>
          <w:color w:val="0F2F57"/>
          <w:sz w:val="19"/>
          <w:szCs w:val="19"/>
        </w:rPr>
        <w:t xml:space="preserve">"In summary, JeevanSetu delivers verified, life-saving impact: transforming blind referrals into closed-loop continuity, eliminating wasted travel days, and giving a voice to non-literate citizens. Our architecture is containerized and ready for pilot deployment across 42 PHCs in Gadchiroli and Melghat, scaling seamlessly to all 36 districts of Maharashtra. Quality healthcare should never depend on whether a citizen can read English or afford a smartphone. JeevanSetu is production-ready, ethical, and built to save lives. Thank you, and we welcome your questions!"</w:t>
      </w:r>
    </w:p>
    <w:p>
      <w:pPr>
        <w:pBdr>
          <w:bottom w:color="0D9488" w:sz="12" w:space="4"/>
        </w:pBdr>
        <w:spacing w:after="120" w:before="340"/>
      </w:pPr>
      <w:r>
        <w:rPr>
          <w:rFonts w:ascii="Segoe UI" w:cs="Segoe UI" w:eastAsia="Segoe UI" w:hAnsi="Segoe UI"/>
          <w:b/>
          <w:bCs/>
          <w:color w:val="0F2F57"/>
          <w:sz w:val="28"/>
          <w:szCs w:val="28"/>
        </w:rPr>
        <w:t xml:space="preserve">SECTION 2 — 3 HIGH-IMPACT OPENING HOOKS (CHOOSE FOR OPENER)</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Hook 1: The Human Empathy Hook (RECOMMENDED): </w:t>
      </w:r>
      <w:r>
        <w:rPr>
          <w:rFonts w:ascii="Segoe UI" w:cs="Segoe UI" w:eastAsia="Segoe UI" w:hAnsi="Segoe UI"/>
          <w:color w:val="1E293B"/>
          <w:sz w:val="19"/>
          <w:szCs w:val="19"/>
        </w:rPr>
        <w:t xml:space="preserve">"In metropolitan cities, we track a ₹150 food delivery in real-time on our smartphones. Yet in rural Maharashtra, a critical patient referred to a life-saving tertiary hospital disappears into a black hole. Today, we present JeevanSetu — the digital care highway that connects every rural patient to timely care."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Hook 2: The Physical Distance &amp; Travel Toxicity Hook: </w:t>
      </w:r>
      <w:r>
        <w:rPr>
          <w:rFonts w:ascii="Segoe UI" w:cs="Segoe UI" w:eastAsia="Segoe UI" w:hAnsi="Segoe UI"/>
          <w:color w:val="1E293B"/>
          <w:sz w:val="19"/>
          <w:szCs w:val="19"/>
        </w:rPr>
        <w:t xml:space="preserve">"Imagine walking 25 kilometers through tribal forest paths only to find an empty health centre and a locked medicine cabinet. That is not just an inconvenience — in emergency healthcare, that delay is fatal. JeevanSetu ends travel wastage before the patient leaves their doorstep."</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Hook 3: The Language Equity Hook: </w:t>
      </w:r>
      <w:r>
        <w:rPr>
          <w:rFonts w:ascii="Segoe UI" w:cs="Segoe UI" w:eastAsia="Segoe UI" w:hAnsi="Segoe UI"/>
          <w:color w:val="1E293B"/>
          <w:sz w:val="19"/>
          <w:szCs w:val="19"/>
        </w:rPr>
        <w:t xml:space="preserve">"Over 75% of digital health applications require typing in English. For a tribal elder in Gadchiroli, that is an impassable digital wall. JeevanSetu breaks this barrier with real-time, zero-typing Marathi Voice AI and 2G IVR telephony."</w:t>
      </w:r>
    </w:p>
    <w:p>
      <w:pPr>
        <w:pBdr>
          <w:bottom w:color="0D9488" w:sz="12" w:space="4"/>
        </w:pBdr>
        <w:spacing w:after="120" w:before="340"/>
      </w:pPr>
      <w:r>
        <w:rPr>
          <w:rFonts w:ascii="Segoe UI" w:cs="Segoe UI" w:eastAsia="Segoe UI" w:hAnsi="Segoe UI"/>
          <w:b/>
          <w:bCs/>
          <w:color w:val="0F2F57"/>
          <w:sz w:val="28"/>
          <w:szCs w:val="28"/>
        </w:rPr>
        <w:t xml:space="preserve">SECTION 3 — THE SIH PROBLEM &amp; CARE CONTINUITY JOURNEYS</w:t>
      </w:r>
    </w:p>
    <w:p>
      <w:pPr>
        <w:spacing w:after="60" w:before="40"/>
        <w:jc w:val="left"/>
      </w:pPr>
      <w:r>
        <w:rPr>
          <w:rFonts w:ascii="Segoe UI" w:cs="Segoe UI" w:eastAsia="Segoe UI" w:hAnsi="Segoe UI"/>
          <w:b w:val="false"/>
          <w:bCs w:val="false"/>
          <w:i w:val="false"/>
          <w:iCs w:val="false"/>
          <w:color w:val="1E293B"/>
          <w:sz w:val="19"/>
          <w:szCs w:val="19"/>
        </w:rPr>
        <w:t xml:space="preserve">The Public Health Department of Maharashtra formulated SIH Problem Statement 26133 around 7 interconnected rural healthcare bottlenecks: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Fragmented Referrals: </w:t>
      </w:r>
      <w:r>
        <w:rPr>
          <w:rFonts w:ascii="Segoe UI" w:cs="Segoe UI" w:eastAsia="Segoe UI" w:hAnsi="Segoe UI"/>
          <w:color w:val="1E293B"/>
          <w:sz w:val="19"/>
          <w:szCs w:val="19"/>
        </w:rPr>
        <w:t xml:space="preserve">Paper-based slips lack bi-directional feedback, resulting in a 42% referral dropout rate.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Vernacular Language Divide: </w:t>
      </w:r>
      <w:r>
        <w:rPr>
          <w:rFonts w:ascii="Segoe UI" w:cs="Segoe UI" w:eastAsia="Segoe UI" w:hAnsi="Segoe UI"/>
          <w:color w:val="1E293B"/>
          <w:sz w:val="19"/>
          <w:szCs w:val="19"/>
        </w:rPr>
        <w:t xml:space="preserve">Non-literate rural populations cannot navigate complex English/Hindi text UIs.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Doctor Duty Opacity: </w:t>
      </w:r>
      <w:r>
        <w:rPr>
          <w:rFonts w:ascii="Segoe UI" w:cs="Segoe UI" w:eastAsia="Segoe UI" w:hAnsi="Segoe UI"/>
          <w:color w:val="1E293B"/>
          <w:sz w:val="19"/>
          <w:szCs w:val="19"/>
        </w:rPr>
        <w:t xml:space="preserve">Patients travel long distances without knowing whether specialist doctors are on duty.</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4. Silent Drug Stockouts: </w:t>
      </w:r>
      <w:r>
        <w:rPr>
          <w:rFonts w:ascii="Segoe UI" w:cs="Segoe UI" w:eastAsia="Segoe UI" w:hAnsi="Segoe UI"/>
          <w:color w:val="1E293B"/>
          <w:sz w:val="19"/>
          <w:szCs w:val="19"/>
        </w:rPr>
        <w:t xml:space="preserve">PHC pharmacies run out of critical antivenoms and maternal antibiotics due to reactive replenishment.</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5. Scheme Ignorance: </w:t>
      </w:r>
      <w:r>
        <w:rPr>
          <w:rFonts w:ascii="Segoe UI" w:cs="Segoe UI" w:eastAsia="Segoe UI" w:hAnsi="Segoe UI"/>
          <w:color w:val="1E293B"/>
          <w:sz w:val="19"/>
          <w:szCs w:val="19"/>
        </w:rPr>
        <w:t xml:space="preserve">Poor citizens borrow from local moneylenders despite Maharashtra's ₹5L MJPJAY cashless scheme.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6. Low-Bandwidth Exclusion: </w:t>
      </w:r>
      <w:r>
        <w:rPr>
          <w:rFonts w:ascii="Segoe UI" w:cs="Segoe UI" w:eastAsia="Segoe UI" w:hAnsi="Segoe UI"/>
          <w:color w:val="1E293B"/>
          <w:sz w:val="19"/>
          <w:szCs w:val="19"/>
        </w:rPr>
        <w:t xml:space="preserve">Video telemedicine fails in 2G/3G forest belts, leaving keypad phone users isolated.</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7. Delayed Epidemic Surveillance: </w:t>
      </w:r>
      <w:r>
        <w:rPr>
          <w:rFonts w:ascii="Segoe UI" w:cs="Segoe UI" w:eastAsia="Segoe UI" w:hAnsi="Segoe UI"/>
          <w:color w:val="1E293B"/>
          <w:sz w:val="19"/>
          <w:szCs w:val="19"/>
        </w:rPr>
        <w:t xml:space="preserve">Paper-based disease reporting delays public health containment by weeks.</w:t>
      </w:r>
    </w:p>
    <w:p>
      <w:pPr>
        <w:spacing w:after="90" w:before="240"/>
      </w:pPr>
      <w:r>
        <w:rPr>
          <w:rFonts w:ascii="Segoe UI" w:cs="Segoe UI" w:eastAsia="Segoe UI" w:hAnsi="Segoe UI"/>
          <w:b/>
          <w:bCs/>
          <w:color w:val="0D9488"/>
          <w:sz w:val="23"/>
          <w:szCs w:val="23"/>
        </w:rPr>
        <w:t xml:space="preserve">Visual Journey Comparison: Broken vs. JeevanSetu Highway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Care Stage</w:t>
            </w:r>
          </w:p>
        </w:tc>
        <w:tc>
          <w:tcPr>
            <w:tcW w:type="pct" w:w="4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Current Broken Reality</w:t>
            </w:r>
          </w:p>
        </w:tc>
        <w:tc>
          <w:tcPr>
            <w:tcW w:type="pct" w:w="4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JeevanSetu Connected Care Highway</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Symptom Onset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Confused patient waits at home; condition worsens.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Citizen speaks in Marathi to Voice AI; gets instant triage.</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PHC Arrival</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Doctor absent or pharmacy empty; wasted 25 km trip.</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Pre-checks duty roster &amp; medicine stock; gets OPD token.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Referral</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Handwritten slip given; patient lost in transit.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6-Stage digital referral initiated with pre-booked bed.</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Hospital Admission</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Long triage queues; lost medical papers.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QR Token scanned for instant 1-second admission.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Financial Cover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Catastrophic out-of-pocket medical debts.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MJPJAY cashless ₹0 billing applied at empaneled desk.</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Post-Discharge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Zero follow-up; high readmission rates.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Discharge summary auto-synched to ASHA worker for home visits.</w:t>
            </w:r>
          </w:p>
        </w:tc>
      </w:tr>
    </w:tbl>
    <w:p>
      <w:pPr>
        <w:pBdr>
          <w:bottom w:color="0D9488" w:sz="12" w:space="4"/>
        </w:pBdr>
        <w:spacing w:after="120" w:before="340"/>
      </w:pPr>
      <w:r>
        <w:rPr>
          <w:rFonts w:ascii="Segoe UI" w:cs="Segoe UI" w:eastAsia="Segoe UI" w:hAnsi="Segoe UI"/>
          <w:b/>
          <w:bCs/>
          <w:color w:val="0F2F57"/>
          <w:sz w:val="28"/>
          <w:szCs w:val="28"/>
        </w:rPr>
        <w:t xml:space="preserve">SECTION 4 — COMPETITIVE GAP ANALYSIS (EXISTING PORTALS VS. JEEVANSETU)</w:t>
      </w:r>
    </w:p>
    <w:p>
      <w:pPr>
        <w:spacing w:after="60" w:before="40"/>
        <w:jc w:val="left"/>
      </w:pPr>
      <w:r>
        <w:rPr>
          <w:rFonts w:ascii="Segoe UI" w:cs="Segoe UI" w:eastAsia="Segoe UI" w:hAnsi="Segoe UI"/>
          <w:b w:val="false"/>
          <w:bCs w:val="false"/>
          <w:i w:val="false"/>
          <w:iCs w:val="false"/>
          <w:color w:val="1E293B"/>
          <w:sz w:val="19"/>
          <w:szCs w:val="19"/>
        </w:rPr>
        <w:t xml:space="preserve">We do not replace or disparage existing national infrastructure; JeevanSetu serves as the unified coordination and access bridge: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Feature Vector</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e-Sanjeevani / HMIS</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ABHA / CoWIN</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JeevanSetu (Our Solution)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Vernacular Voice AI</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None (Text Only)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None (Text Only)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Real-time 1-on-1 Voice Call (mr-IN)</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Non-Literate Usability</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Unusable without aid</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Complex Forms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100% Voice &amp; Toll-Free 2G IVR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6-Stage Referral Tracking</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 Referral Loop</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 Referral Loop</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Bi-Directional QR Bed Tracking</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PHC Drug Depletion Model</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Static / Absent</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 Inventory Logic</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Daily Run-Rate &amp; Auto Buffer Indents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Live Doctor Duty Roster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Hospital Specific</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None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Live PHC Attendance Badges</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MJPJAY Cashless Navigator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 Scheme Finder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Basic Card Lookup</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In-App ₹5L Cashless Empaneled Finder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108 Pre-Hospital Handover</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Disconnected Call</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None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1-Tap SOS with Clinical Summary</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Offline PWA / 2G Support</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Requires 4G/5G</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Requires Internet</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 IndexedDB Cache + DTMF Keypad Audio</w:t>
            </w:r>
          </w:p>
        </w:tc>
      </w:tr>
    </w:tbl>
    <w:p>
      <w:pPr>
        <w:pBdr>
          <w:bottom w:color="0D9488" w:sz="12" w:space="4"/>
        </w:pBdr>
        <w:spacing w:after="120" w:before="340"/>
      </w:pPr>
      <w:r>
        <w:rPr>
          <w:rFonts w:ascii="Segoe UI" w:cs="Segoe UI" w:eastAsia="Segoe UI" w:hAnsi="Segoe UI"/>
          <w:b/>
          <w:bCs/>
          <w:color w:val="0F2F57"/>
          <w:sz w:val="28"/>
          <w:szCs w:val="28"/>
        </w:rPr>
        <w:t xml:space="preserve">SECTION 5 — LIVE INTERACTIVE DEMO STEP-BY-STEP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Step #</w:t>
            </w:r>
          </w:p>
        </w:tc>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Live Route / Screen</w:t>
            </w:r>
          </w:p>
        </w:tc>
        <w:tc>
          <w:tcPr>
            <w:tcW w:type="pct" w:w="3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Exact Button to Click</w:t>
            </w:r>
          </w:p>
        </w:tc>
        <w:tc>
          <w:tcPr>
            <w:tcW w:type="pct" w:w="3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Expected Judge Impact &amp; Wow-Factor</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1</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Homepage / Any Page</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floating '📞 थेट व्हॉइस कॉल'</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Speaks in authentic Marathi, triages symptoms, and assigns OPD Token.</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2</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/admin/doctor-presence</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Toggle Duty Rosters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Displays live 'Active on Duty' badges for Dr. Vikas Kumbhare at Ashti PHC.</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3</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/inventory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View Critical Alerts</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Highlights Antisnake Venom (4 Days Left) and opens 'Add Stock' modal.</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4</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/referrals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'REF-2026-089'</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Shows 6-stage lifecycle, digital QR token, and pre-booked Bed #12.</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5</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/ivrsupport</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Click Keypad '2' (Referral PIN)</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Emits authentic DTMF audio tones and reads live referral status.</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Step 6</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/login &amp; /register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Send OTP &amp; Show Password Tab</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Demonstrates native device notification alert and low-connectivity fallback.</w:t>
            </w:r>
          </w:p>
        </w:tc>
      </w:tr>
    </w:tbl>
    <w:p>
      <w:pPr>
        <w:pBdr>
          <w:bottom w:color="0D9488" w:sz="12" w:space="4"/>
        </w:pBdr>
        <w:spacing w:after="120" w:before="340"/>
      </w:pPr>
      <w:r>
        <w:rPr>
          <w:rFonts w:ascii="Segoe UI" w:cs="Segoe UI" w:eastAsia="Segoe UI" w:hAnsi="Segoe UI"/>
          <w:b/>
          <w:bCs/>
          <w:color w:val="0F2F57"/>
          <w:sz w:val="28"/>
          <w:szCs w:val="28"/>
        </w:rPr>
        <w:t xml:space="preserve">SECTION 6 — FULL-STACK ARCHITECTURE &amp; ENGINEERING DEFENSE</w:t>
      </w:r>
    </w:p>
    <w:p>
      <w:pPr>
        <w:spacing w:after="90" w:before="240"/>
      </w:pPr>
      <w:r>
        <w:rPr>
          <w:rFonts w:ascii="Segoe UI" w:cs="Segoe UI" w:eastAsia="Segoe UI" w:hAnsi="Segoe UI"/>
          <w:b/>
          <w:bCs/>
          <w:color w:val="0D9488"/>
          <w:sz w:val="23"/>
          <w:szCs w:val="23"/>
        </w:rPr>
        <w:t xml:space="preserve">1. Frontend Performance &amp; Responsive Design</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Next.js 16 App Router: </w:t>
      </w:r>
      <w:r>
        <w:rPr>
          <w:rFonts w:ascii="Segoe UI" w:cs="Segoe UI" w:eastAsia="Segoe UI" w:hAnsi="Segoe UI"/>
          <w:color w:val="1E293B"/>
          <w:sz w:val="19"/>
          <w:szCs w:val="19"/>
        </w:rPr>
        <w:t xml:space="preserve">32/32 routes statically prerendered with Turbopack in 450ms. Zero layout shift.</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Tailwind CSS Design System: </w:t>
      </w:r>
      <w:r>
        <w:rPr>
          <w:rFonts w:ascii="Segoe UI" w:cs="Segoe UI" w:eastAsia="Segoe UI" w:hAnsi="Segoe UI"/>
          <w:color w:val="1E293B"/>
          <w:sz w:val="19"/>
          <w:szCs w:val="19"/>
        </w:rPr>
        <w:t xml:space="preserve">Curated HSL tokens with high-contrast accessibility (a11y) and persistent dark/light theme contract.</w:t>
      </w:r>
    </w:p>
    <w:p>
      <w:pPr>
        <w:spacing w:after="90" w:before="240"/>
      </w:pPr>
      <w:r>
        <w:rPr>
          <w:rFonts w:ascii="Segoe UI" w:cs="Segoe UI" w:eastAsia="Segoe UI" w:hAnsi="Segoe UI"/>
          <w:b/>
          <w:bCs/>
          <w:color w:val="0D9488"/>
          <w:sz w:val="23"/>
          <w:szCs w:val="23"/>
        </w:rPr>
        <w:t xml:space="preserve">2. Backend Microservices &amp; API Gateway</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Node.js 20+ Express Microservices: </w:t>
      </w:r>
      <w:r>
        <w:rPr>
          <w:rFonts w:ascii="Segoe UI" w:cs="Segoe UI" w:eastAsia="Segoe UI" w:hAnsi="Segoe UI"/>
          <w:color w:val="1E293B"/>
          <w:sz w:val="19"/>
          <w:szCs w:val="19"/>
        </w:rPr>
        <w:t xml:space="preserve">21 modular route handlers with controller-service separation.</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Defensive Middleware: </w:t>
      </w:r>
      <w:r>
        <w:rPr>
          <w:rFonts w:ascii="Segoe UI" w:cs="Segoe UI" w:eastAsia="Segoe UI" w:hAnsi="Segoe UI"/>
          <w:color w:val="1E293B"/>
          <w:sz w:val="19"/>
          <w:szCs w:val="19"/>
        </w:rPr>
        <w:t xml:space="preserve">Express rate limiting (100 req/15min), Helmet security headers, CORS origin whitelisting, and centralized error sanitization.</w:t>
      </w:r>
    </w:p>
    <w:p>
      <w:pPr>
        <w:spacing w:after="90" w:before="240"/>
      </w:pPr>
      <w:r>
        <w:rPr>
          <w:rFonts w:ascii="Segoe UI" w:cs="Segoe UI" w:eastAsia="Segoe UI" w:hAnsi="Segoe UI"/>
          <w:b/>
          <w:bCs/>
          <w:color w:val="0D9488"/>
          <w:sz w:val="23"/>
          <w:szCs w:val="23"/>
        </w:rPr>
        <w:t xml:space="preserve">3. Database Engine &amp; Relational Integrity</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PostgreSQL on Supabase: </w:t>
      </w:r>
      <w:r>
        <w:rPr>
          <w:rFonts w:ascii="Segoe UI" w:cs="Segoe UI" w:eastAsia="Segoe UI" w:hAnsi="Segoe UI"/>
          <w:color w:val="1E293B"/>
          <w:sz w:val="19"/>
          <w:szCs w:val="19"/>
        </w:rPr>
        <w:t xml:space="preserve">22 chronological, additive migrations. Foreign keys with CASCADE/RESTRICT rules, B-Tree indexes on patient_id and facility_id.</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Row-Level Security (RLS): </w:t>
      </w:r>
      <w:r>
        <w:rPr>
          <w:rFonts w:ascii="Segoe UI" w:cs="Segoe UI" w:eastAsia="Segoe UI" w:hAnsi="Segoe UI"/>
          <w:color w:val="1E293B"/>
          <w:sz w:val="19"/>
          <w:szCs w:val="19"/>
        </w:rPr>
        <w:t xml:space="preserve">Enforces multi-tenant data boundaries at the SQL engine level (cross-tenant mutations return HTTP 403 Forbidden).</w:t>
      </w:r>
    </w:p>
    <w:p>
      <w:pPr>
        <w:pBdr>
          <w:bottom w:color="0D9488" w:sz="12" w:space="4"/>
        </w:pBdr>
        <w:spacing w:after="120" w:before="340"/>
      </w:pPr>
      <w:r>
        <w:rPr>
          <w:rFonts w:ascii="Segoe UI" w:cs="Segoe UI" w:eastAsia="Segoe UI" w:hAnsi="Segoe UI"/>
          <w:b/>
          <w:bCs/>
          <w:color w:val="0F2F57"/>
          <w:sz w:val="28"/>
          <w:szCs w:val="28"/>
        </w:rPr>
        <w:t xml:space="preserve">SECTION 7 — AI ETHICS, NON-DIAGNOSTIC BOUNDARIES &amp; 108 SAFETY</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Non-Diagnostic Boundary: </w:t>
      </w:r>
      <w:r>
        <w:rPr>
          <w:rFonts w:ascii="Segoe UI" w:cs="Segoe UI" w:eastAsia="Segoe UI" w:hAnsi="Segoe UI"/>
          <w:color w:val="1E293B"/>
          <w:sz w:val="19"/>
          <w:szCs w:val="19"/>
        </w:rPr>
        <w:t xml:space="preserve">AI explicitly refuses to prescribe Schedule H drugs, alter dosages, or provide definitive diagnostic pronouncements.</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Prompt Injection Defense: </w:t>
      </w:r>
      <w:r>
        <w:rPr>
          <w:rFonts w:ascii="Segoe UI" w:cs="Segoe UI" w:eastAsia="Segoe UI" w:hAnsi="Segoe UI"/>
          <w:color w:val="1E293B"/>
          <w:sz w:val="19"/>
          <w:szCs w:val="19"/>
        </w:rPr>
        <w:t xml:space="preserve">Sanitizes input tokens against prompt extraction, jailbreaking, or PII leakage.</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Deterministic 108 Preemption: </w:t>
      </w:r>
      <w:r>
        <w:rPr>
          <w:rFonts w:ascii="Segoe UI" w:cs="Segoe UI" w:eastAsia="Segoe UI" w:hAnsi="Segoe UI"/>
          <w:color w:val="1E293B"/>
          <w:sz w:val="19"/>
          <w:szCs w:val="19"/>
        </w:rPr>
        <w:t xml:space="preserve">Acute red-flag triggers (chest pain, snakebite, unconsciousness) immediately short-circuit free-form AI and activate 108 emergency dispatch.</w:t>
      </w:r>
    </w:p>
    <w:p>
      <w:pPr>
        <w:spacing w:after="30" w:before="30"/>
        <w:ind w:left="28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Deterministic Safe Fallbacks: </w:t>
      </w:r>
      <w:r>
        <w:rPr>
          <w:rFonts w:ascii="Segoe UI" w:cs="Segoe UI" w:eastAsia="Segoe UI" w:hAnsi="Segoe UI"/>
          <w:color w:val="1E293B"/>
          <w:sz w:val="19"/>
          <w:szCs w:val="19"/>
        </w:rPr>
        <w:t xml:space="preserve">If upstream LLM APIs experience downtime, localized rule-based triage cards activate instantly with zero downtime.</w:t>
      </w:r>
    </w:p>
    <w:p>
      <w:pPr>
        <w:pBdr>
          <w:bottom w:color="0D9488" w:sz="12" w:space="4"/>
        </w:pBdr>
        <w:spacing w:after="120" w:before="340"/>
      </w:pPr>
      <w:r>
        <w:rPr>
          <w:rFonts w:ascii="Segoe UI" w:cs="Segoe UI" w:eastAsia="Segoe UI" w:hAnsi="Segoe UI"/>
          <w:b/>
          <w:bCs/>
          <w:color w:val="0F2F57"/>
          <w:sz w:val="28"/>
          <w:szCs w:val="28"/>
        </w:rPr>
        <w:t xml:space="preserve">SECTION 8 — 25 HIGH-FREQUENCY JUDGE CROSS-QUESTIONS &amp; DEFENSE</w:t>
      </w:r>
    </w:p>
    <w:p>
      <w:pPr>
        <w:spacing w:after="60" w:before="40"/>
        <w:jc w:val="left"/>
      </w:pPr>
      <w:r>
        <w:rPr>
          <w:rFonts w:ascii="Segoe UI" w:cs="Segoe UI" w:eastAsia="Segoe UI" w:hAnsi="Segoe UI"/>
          <w:b w:val="false"/>
          <w:bCs w:val="false"/>
          <w:i w:val="false"/>
          <w:iCs w:val="false"/>
          <w:color w:val="1E293B"/>
          <w:sz w:val="19"/>
          <w:szCs w:val="19"/>
        </w:rPr>
        <w:t xml:space="preserve">The top 25 technical, medical, and governance questions evaluators will ask during viva:</w:t>
      </w:r>
    </w:p>
    <w:p>
      <w:pPr>
        <w:spacing w:after="50" w:before="160"/>
      </w:pPr>
      <w:r>
        <w:rPr>
          <w:rFonts w:ascii="Segoe UI" w:cs="Segoe UI" w:eastAsia="Segoe UI" w:hAnsi="Segoe UI"/>
          <w:b/>
          <w:bCs/>
          <w:color w:val="0F2F57"/>
          <w:sz w:val="20"/>
          <w:szCs w:val="20"/>
        </w:rPr>
        <w:t xml:space="preserve">Q1: How does JeevanSetu differ from e-Sanjeevani?</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e-Sanjeevani is a video teleconsultation platform requiring 4G. JeevanSetu provides closed-loop referral tracking, PHC medicine forecasting, doctor duty rosters, and vernacular voice AI that functions over 2G/IVR.</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e-Sanjeevani does not track inter-facility physical transit, lacks local PHC drug inventory synchronization, and excludes non-literate villagers who cannot operate complex English interfaces.</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frontend/app/referrals/page.js &amp; frontend/app/inventory/page.js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e-Sanjeevani is useless; position JeevanSetu as the missing coordination layer.</w:t>
      </w:r>
    </w:p>
    <w:p>
      <w:pPr>
        <w:spacing w:after="50" w:before="160"/>
      </w:pPr>
      <w:r>
        <w:rPr>
          <w:rFonts w:ascii="Segoe UI" w:cs="Segoe UI" w:eastAsia="Segoe UI" w:hAnsi="Segoe UI"/>
          <w:b/>
          <w:bCs/>
          <w:color w:val="0F2F57"/>
          <w:sz w:val="20"/>
          <w:szCs w:val="20"/>
        </w:rPr>
        <w:t xml:space="preserve">Q2: Is your AI acting as an AI Doctor?</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No, absolutely not! Our AI operates strictly as a Clinical Navigation and Triage Assistant. Final diagnosis and prescriptions remain the sole prerogative of licensed Medical Officers.</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We enforce strict non-diagnostic boundaries in backend/src/services/ai.service.js to prevent medical liability and adhere to medical safety ethics.</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backend/tests/ai_assistant_voice.test.js (Assertion #9)</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Never claim AI can independently treat or prescribe medications.</w:t>
      </w:r>
    </w:p>
    <w:p>
      <w:pPr>
        <w:spacing w:after="50" w:before="160"/>
      </w:pPr>
      <w:r>
        <w:rPr>
          <w:rFonts w:ascii="Segoe UI" w:cs="Segoe UI" w:eastAsia="Segoe UI" w:hAnsi="Segoe UI"/>
          <w:b/>
          <w:bCs/>
          <w:color w:val="0F2F57"/>
          <w:sz w:val="20"/>
          <w:szCs w:val="20"/>
        </w:rPr>
        <w:t xml:space="preserve">Q3: How does the system function in areas with zero internet connectivity?</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Through a two-tier strategy: 1) Client-side IndexedDB PWA offline caching, and 2) Toll-Free DTMF IVR Telephony for basic 2G keypad feature phones.</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Static forms operate offline; feature phone users dial our toll-free IVR to check referral status and drug availability with zero internet requirement.</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frontend/app/ivrsupport/page.js &amp; backend/src/controllers/ivr.controller.js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high-resolution video calls work without internet.</w:t>
      </w:r>
    </w:p>
    <w:p>
      <w:pPr>
        <w:spacing w:after="50" w:before="160"/>
      </w:pPr>
      <w:r>
        <w:rPr>
          <w:rFonts w:ascii="Segoe UI" w:cs="Segoe UI" w:eastAsia="Segoe UI" w:hAnsi="Segoe UI"/>
          <w:b/>
          <w:bCs/>
          <w:color w:val="0F2F57"/>
          <w:sz w:val="20"/>
          <w:szCs w:val="20"/>
        </w:rPr>
        <w:t xml:space="preserve">Q4: What prevents AI hallucinations during acute medical emergencies?</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Acute emergency conditions trigger deterministic safety preemption, bypassing generative AI entirely.</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Keywords like 'chest pain', 'snakebite', or 'unconscious' immediately short-circuit to our 108 Emergency Protocol card with pre-hospital clinical handover.</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backend/src/services/ai.service.js (Emergency Triage Preemption)</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LLMs make autonomous emergency medical decisions.</w:t>
      </w:r>
    </w:p>
    <w:p>
      <w:pPr>
        <w:spacing w:after="50" w:before="160"/>
      </w:pPr>
      <w:r>
        <w:rPr>
          <w:rFonts w:ascii="Segoe UI" w:cs="Segoe UI" w:eastAsia="Segoe UI" w:hAnsi="Segoe UI"/>
          <w:b/>
          <w:bCs/>
          <w:color w:val="0F2F57"/>
          <w:sz w:val="20"/>
          <w:szCs w:val="20"/>
        </w:rPr>
        <w:t xml:space="preserve">Q5: How is patient medical data isolated between different facilities?</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Enforced at the database engine level via PostgreSQL Row-Level Security (RLS) and JWT Role-Based Access Control.</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Every query validates JWT claims and enforces WHERE facility_id = auth.facility_id, ensuring PHC Staff A cannot view or alter data from PHC B (HTTP 403 Forbidden).</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supabase/migrations/20260822000001_initial_schema.sql (RLS Policies)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say security is enforced merely in frontend React code.</w:t>
      </w:r>
    </w:p>
    <w:p>
      <w:pPr>
        <w:spacing w:after="50" w:before="160"/>
      </w:pPr>
      <w:r>
        <w:rPr>
          <w:rFonts w:ascii="Segoe UI" w:cs="Segoe UI" w:eastAsia="Segoe UI" w:hAnsi="Segoe UI"/>
          <w:b/>
          <w:bCs/>
          <w:color w:val="0F2F57"/>
          <w:sz w:val="20"/>
          <w:szCs w:val="20"/>
        </w:rPr>
        <w:t xml:space="preserve">Q6: Who updates PHC medicine availability and inventory counts?</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PHC Pharmacists record atomic dispensations, while our deterministic depletion model forecasts stockouts 7 days in advance.</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The system calculates daily run-rate: Daily Consumption = (Initial Stock - Current Stock) / Days Elapsed, generating automated reorder indents to the District Medical Store Depot.</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frontend/app/inventory/page.js &amp; backend/src/services/inventory.service.js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computer vision cameras count physical pills.</w:t>
      </w:r>
    </w:p>
    <w:p>
      <w:pPr>
        <w:spacing w:after="50" w:before="160"/>
      </w:pPr>
      <w:r>
        <w:rPr>
          <w:rFonts w:ascii="Segoe UI" w:cs="Segoe UI" w:eastAsia="Segoe UI" w:hAnsi="Segoe UI"/>
          <w:b/>
          <w:bCs/>
          <w:color w:val="0F2F57"/>
          <w:sz w:val="20"/>
          <w:szCs w:val="20"/>
        </w:rPr>
        <w:t xml:space="preserve">Q7: What concrete proof exists that a patient completed their referral?</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The receiving hospital emergency desk scans the patient's digital QR Token, transitioning status to 'ARRIVED' and 'ADMITTED'.</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The 6-stage lifecycle (Initiated -&gt; Accepted -&gt; In Transit -&gt; Arrived -&gt; Admitted -&gt; Completed) is permanently recorded with immutable timestamps in referral_events audit tables.</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frontend/app/referrals/page.js &amp; backend/src/controllers/referrals.controller.js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say patients call and verbally inform the clinic.</w:t>
      </w:r>
    </w:p>
    <w:p>
      <w:pPr>
        <w:spacing w:after="50" w:before="160"/>
      </w:pPr>
      <w:r>
        <w:rPr>
          <w:rFonts w:ascii="Segoe UI" w:cs="Segoe UI" w:eastAsia="Segoe UI" w:hAnsi="Segoe UI"/>
          <w:b/>
          <w:bCs/>
          <w:color w:val="0F2F57"/>
          <w:sz w:val="20"/>
          <w:szCs w:val="20"/>
        </w:rPr>
        <w:t xml:space="preserve">Q8: How does the Marathi Voice AI achieve an authentic Indian accent?</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Utilizes the Web Speech API configured with 'mr-IN' locale and pre-cached Indian Devanagari voice engines (Google मराठी, Microsoft Hemant).</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Synthesizes Marathi phonemes at a clear 0.90x speech rate, filtering ambient village noise for optimal comprehension.</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frontend/lib/voice/textToSpeech.js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you trained an LLM from scratch on 100,000 hours of custom audio.</w:t>
      </w:r>
    </w:p>
    <w:p>
      <w:pPr>
        <w:spacing w:after="50" w:before="160"/>
      </w:pPr>
      <w:r>
        <w:rPr>
          <w:rFonts w:ascii="Segoe UI" w:cs="Segoe UI" w:eastAsia="Segoe UI" w:hAnsi="Segoe UI"/>
          <w:b/>
          <w:bCs/>
          <w:color w:val="0F2F57"/>
          <w:sz w:val="20"/>
          <w:szCs w:val="20"/>
        </w:rPr>
        <w:t xml:space="preserve">Q9: How does the MJPJAY Government Scheme feature benefit rural citizens?</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Provides an in-app ₹5 Lakh cashless eligibility scanner and maps empaneled government and private hospitals with live bed counts.</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Prevents poor rural families from taking high-interest loans from local moneylenders for surgical care.</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frontend/components/domain/MjpjaySchemeCard.js</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Do not claim you directly disburse government subsidies into bank accounts.</w:t>
      </w:r>
    </w:p>
    <w:p>
      <w:pPr>
        <w:spacing w:after="50" w:before="160"/>
      </w:pPr>
      <w:r>
        <w:rPr>
          <w:rFonts w:ascii="Segoe UI" w:cs="Segoe UI" w:eastAsia="Segoe UI" w:hAnsi="Segoe UI"/>
          <w:b/>
          <w:bCs/>
          <w:color w:val="0F2F57"/>
          <w:sz w:val="20"/>
          <w:szCs w:val="20"/>
        </w:rPr>
        <w:t xml:space="preserve">Q10: What is the biggest technical limitation of your hackathon prototype?</w:t>
      </w:r>
    </w:p>
    <w:p>
      <w:pPr>
        <w:spacing w:after="20" w:before="20"/>
        <w:ind w:left="200"/>
      </w:pPr>
      <w:r>
        <w:rPr>
          <w:rFonts w:ascii="Segoe UI" w:cs="Segoe UI" w:eastAsia="Segoe UI" w:hAnsi="Segoe UI"/>
          <w:b/>
          <w:bCs/>
          <w:color w:val="0D9488"/>
          <w:sz w:val="17"/>
          <w:szCs w:val="17"/>
        </w:rPr>
        <w:t xml:space="preserve">⚡ PUNCHY 15-SECOND ANSWER: </w:t>
      </w:r>
      <w:r>
        <w:rPr>
          <w:rFonts w:ascii="Segoe UI" w:cs="Segoe UI" w:eastAsia="Segoe UI" w:hAnsi="Segoe UI"/>
          <w:color w:val="1E293B"/>
          <w:sz w:val="17"/>
          <w:szCs w:val="17"/>
        </w:rPr>
        <w:t xml:space="preserve">Real cellular SMS dispatch and the National ABDM Production Gateway require government sandbox credentials that are simulated in our prototype.</w:t>
      </w:r>
    </w:p>
    <w:p>
      <w:pPr>
        <w:spacing w:after="20" w:before="20"/>
        <w:ind w:left="200"/>
      </w:pPr>
      <w:r>
        <w:rPr>
          <w:rFonts w:ascii="Segoe UI" w:cs="Segoe UI" w:eastAsia="Segoe UI" w:hAnsi="Segoe UI"/>
          <w:b/>
          <w:bCs/>
          <w:color w:val="2563EB"/>
          <w:sz w:val="17"/>
          <w:szCs w:val="17"/>
        </w:rPr>
        <w:t xml:space="preserve">🔬 DEEP ARCHITECTURAL PROOF: </w:t>
      </w:r>
      <w:r>
        <w:rPr>
          <w:rFonts w:ascii="Segoe UI" w:cs="Segoe UI" w:eastAsia="Segoe UI" w:hAnsi="Segoe UI"/>
          <w:color w:val="1E293B"/>
          <w:sz w:val="17"/>
          <w:szCs w:val="17"/>
        </w:rPr>
        <w:t xml:space="preserve">The underlying architecture is production-ready; official NIC/ABDM API keys can be connected immediately upon government onboarding.</w:t>
      </w:r>
    </w:p>
    <w:p>
      <w:pPr>
        <w:spacing w:after="20" w:before="20"/>
        <w:ind w:left="200"/>
      </w:pPr>
      <w:r>
        <w:rPr>
          <w:rFonts w:ascii="Segoe UI" w:cs="Segoe UI" w:eastAsia="Segoe UI" w:hAnsi="Segoe UI"/>
          <w:b/>
          <w:bCs/>
          <w:color w:val="059669"/>
          <w:sz w:val="16"/>
          <w:szCs w:val="16"/>
        </w:rPr>
        <w:t xml:space="preserve">📁 CODEBASE EVIDENCE: </w:t>
      </w:r>
      <w:r>
        <w:rPr>
          <w:rFonts w:ascii="Consolas" w:cs="Consolas" w:eastAsia="Consolas" w:hAnsi="Consolas"/>
          <w:color w:val="059669"/>
          <w:sz w:val="16"/>
          <w:szCs w:val="16"/>
        </w:rPr>
        <w:t xml:space="preserve">frontend/context/AuthContext.js (Dual Auth Architecture)</w:t>
      </w:r>
    </w:p>
    <w:p>
      <w:pPr>
        <w:spacing w:after="60" w:before="20"/>
        <w:ind w:left="200"/>
      </w:pPr>
      <w:r>
        <w:rPr>
          <w:rFonts w:ascii="Segoe UI" w:cs="Segoe UI" w:eastAsia="Segoe UI" w:hAnsi="Segoe UI"/>
          <w:b/>
          <w:bCs/>
          <w:color w:val="DC2626"/>
          <w:sz w:val="16"/>
          <w:szCs w:val="16"/>
        </w:rPr>
        <w:t xml:space="preserve">🚫 WHAT NOT TO CLAIM (TRAP): </w:t>
      </w:r>
      <w:r>
        <w:rPr>
          <w:rFonts w:ascii="Segoe UI" w:cs="Segoe UI" w:eastAsia="Segoe UI" w:hAnsi="Segoe UI"/>
          <w:i/>
          <w:iCs/>
          <w:color w:val="DC2626"/>
          <w:sz w:val="16"/>
          <w:szCs w:val="16"/>
        </w:rPr>
        <w:t xml:space="preserve">Never claim your prototype has zero limitations.</w:t>
      </w:r>
    </w:p>
    <w:p>
      <w:pPr>
        <w:pBdr>
          <w:bottom w:color="0D9488" w:sz="12" w:space="4"/>
        </w:pBdr>
        <w:spacing w:after="120" w:before="340"/>
      </w:pPr>
      <w:r>
        <w:rPr>
          <w:rFonts w:ascii="Segoe UI" w:cs="Segoe UI" w:eastAsia="Segoe UI" w:hAnsi="Segoe UI"/>
          <w:b/>
          <w:bCs/>
          <w:color w:val="0F2F57"/>
          <w:sz w:val="28"/>
          <w:szCs w:val="28"/>
        </w:rPr>
        <w:t xml:space="preserve">SECTION 9 — 6-MEMBER TEAM ROLE MATRIX &amp; DEFENSE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Team Member</w:t>
            </w:r>
          </w:p>
        </w:tc>
        <w:tc>
          <w:tcPr>
            <w:tcW w:type="pct" w:w="40%"/>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5-Minute Pitch Segment</w:t>
            </w:r>
          </w:p>
        </w:tc>
        <w:tc>
          <w:tcPr>
            <w:tcW w:type="pct" w:w="35%"/>
            <w:tcBorders>
              <w:top w:val="single" w:color="0F2F57" w:sz="6"/>
              <w:left w:val="single" w:color="CBD5E1" w:sz="4"/>
              <w:bottom w:val="single" w:color="0F2F57" w:sz="12"/>
              <w:right w:val="single" w:color="CBD5E1" w:sz="4"/>
            </w:tcBorders>
            <w:shd w:fill="0F2F57" w:val="clear"/>
            <w:tcMar>
              <w:top w:type="dxa" w:w="80"/>
              <w:left w:type="dxa" w:w="80"/>
              <w:bottom w:type="dxa" w:w="80"/>
              <w:right w:type="dxa" w:w="80"/>
            </w:tcMar>
          </w:tcPr>
          <w:p>
            <w:pPr>
              <w:spacing w:after="50" w:before="50"/>
              <w:jc w:val="center"/>
            </w:pPr>
            <w:r>
              <w:rPr>
                <w:rFonts w:ascii="Segoe UI" w:cs="Segoe UI" w:eastAsia="Segoe UI" w:hAnsi="Segoe UI"/>
                <w:b/>
                <w:bCs/>
                <w:color w:val="FFFFFF"/>
                <w:sz w:val="17"/>
                <w:szCs w:val="17"/>
              </w:rPr>
              <w:t xml:space="preserve">Primary Q&amp;A Defense Ownership</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1 (Lead)</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[0:00 – 0:35] Hook &amp; Human Problem</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Rural healthcare hierarchy, travel barriers, 42% referral dropout rate.</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2</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[0:35 – 1:15] SIH Problem &amp; Gap Analysis</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e-Sanjeevani vs JeevanSetu, coordination vs teleconsultation.</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3</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[1:15 – 2:45] Live Interactive Demo</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Voice screen, doctor presence roster, inventory restock, referral QR.</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4</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[2:45 – 3:35] Architecture &amp; Database Layer</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Next.js 16 Turbopack, Express, PostgreSQL RLS, 22 migrations.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5</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[3:35 – 4:15] AI Ethics, Voice &amp; Security</w:t>
            </w:r>
          </w:p>
        </w:tc>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Non-diagnostic boundaries, Web Speech mr-IN, 108 preemption, 2G IVR.</w:t>
            </w:r>
          </w:p>
        </w:tc>
      </w:tr>
      <w:tr>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bCs/>
                <w:color w:val="1E293B"/>
                <w:sz w:val="16"/>
                <w:szCs w:val="16"/>
              </w:rPr>
              <w:t xml:space="preserve">Speaker 6</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[4:15 – 4:45] Impact, Testing &amp; Closing</w:t>
            </w:r>
          </w:p>
        </w:tc>
        <w:tc>
          <w:tcPr>
            <w:tcBorders>
              <w:top w:val="single" w:color="CBD5E1" w:sz="4"/>
              <w:left w:val="single" w:color="CBD5E1" w:sz="4"/>
              <w:bottom w:val="single" w:color="CBD5E1" w:sz="4"/>
              <w:right w:val="single" w:color="CBD5E1" w:sz="4"/>
            </w:tcBorders>
            <w:shd w:fill="F1F5F9" w:val="clear"/>
            <w:tcMar>
              <w:top w:type="dxa" w:w="60"/>
              <w:left w:type="dxa" w:w="80"/>
              <w:bottom w:type="dxa" w:w="60"/>
              <w:right w:type="dxa" w:w="80"/>
            </w:tcMar>
          </w:tcPr>
          <w:p>
            <w:pPr>
              <w:spacing w:after="40" w:before="40"/>
            </w:pPr>
            <w:r>
              <w:rPr>
                <w:rFonts w:ascii="Segoe UI" w:cs="Segoe UI" w:eastAsia="Segoe UI" w:hAnsi="Segoe UI"/>
                <w:b w:val="false"/>
                <w:bCs w:val="false"/>
                <w:color w:val="1E293B"/>
                <w:sz w:val="16"/>
                <w:szCs w:val="16"/>
              </w:rPr>
              <w:t xml:space="preserve">19 Jest test suites (100% pass), MJPJAY scheme, winning closing pitch.</w:t>
            </w:r>
          </w:p>
        </w:tc>
      </w:tr>
    </w:tbl>
    <w:p>
      <w:pPr>
        <w:pBdr>
          <w:bottom w:color="0D9488" w:sz="12" w:space="4"/>
        </w:pBdr>
        <w:spacing w:after="120" w:before="340"/>
      </w:pPr>
      <w:r>
        <w:rPr>
          <w:rFonts w:ascii="Segoe UI" w:cs="Segoe UI" w:eastAsia="Segoe UI" w:hAnsi="Segoe UI"/>
          <w:b/>
          <w:bCs/>
          <w:color w:val="0F2F57"/>
          <w:sz w:val="28"/>
          <w:szCs w:val="28"/>
        </w:rPr>
        <w:t xml:space="preserve">SECTION 10 — ONE-PAGE FINAL EXECUTIVE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80"/>
              <w:left w:type="dxa" w:w="140"/>
              <w:bottom w:type="dxa" w:w="80"/>
              <w:right w:type="dxa" w:w="140"/>
            </w:tcMar>
          </w:tcPr>
          <w:p>
            <w:pPr>
              <w:spacing w:after="30" w:before="30"/>
            </w:pPr>
            <w:r>
              <w:rPr>
                <w:rFonts w:ascii="Segoe UI" w:cs="Segoe UI" w:eastAsia="Segoe UI" w:hAnsi="Segoe UI"/>
                <w:b/>
                <w:bCs/>
                <w:color w:val="0D9488"/>
                <w:sz w:val="19"/>
                <w:szCs w:val="19"/>
              </w:rPr>
              <w:t xml:space="preserve">EXECUTIVE MEMORY CARD (FINAL 10-MINUTE BRIEFING BEFORE STAGE)</w:t>
            </w:r>
          </w:p>
          <w:p>
            <w:pPr>
              <w:spacing w:after="20" w:before="20"/>
            </w:pPr>
            <w:r>
              <w:rPr>
                <w:rFonts w:ascii="Segoe UI" w:cs="Segoe UI" w:eastAsia="Segoe UI" w:hAnsi="Segoe UI"/>
                <w:color w:val="1E293B"/>
                <w:sz w:val="18"/>
                <w:szCs w:val="18"/>
              </w:rPr>
              <w:t xml:space="preserve">• CORE USP: Real-time Marathi Voice AI + 6-Stage Referral QR Loop + Deterministic PHC Drug Forecaster.
• PROBLEM STATEMENT: SIH PS-26133 (Govt of Maharashtra | MedTech / HealthTech).
• TECHNOLOGY STACK: Next.js 16 (App Router) + React 19 + Node.js Express + PostgreSQL (Supabase) + Web Speech API.
• SECURITY MATRIX: Row-Level Security (RLS), JWT RBAC, PII Phone Masking (+91 98XXX XX204), HMAC Webhooks.
• AUTOMATED TESTING: 19 Backend Test Suites Passing 100% (0 Failures across 100+ assertions).
• CLINICAL SAFETY RULE: Non-diagnostic AI boundary; acute red-flags preempted to 108 immediately.
• AUTHENTICATION RULE: 6-Digit OTP with device notifications + Password fallback for low connectivity.
• HONEST LIMITATION: Cellular carrier SMS &amp; ABDM live gateway require official government sandbox keys.</w:t>
            </w:r>
          </w:p>
        </w:tc>
      </w:tr>
    </w:tbl>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SIH 2026 — Govt of Maharashtra | 5-Minute English Pitch &amp; Defense | 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JeevanSetu (जीवनसेतु) | SIH PS-26133 Official English Pitch &amp;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2026-08-28T07:26:27.986Z</dcterms:created>
  <dcterms:modified xsi:type="dcterms:W3CDTF">2026-08-28T07:26:27.986Z</dcterms:modified>
</cp:coreProperties>
</file>

<file path=docProps/custom.xml><?xml version="1.0" encoding="utf-8"?>
<Properties xmlns="http://schemas.openxmlformats.org/officeDocument/2006/custom-properties" xmlns:vt="http://schemas.openxmlformats.org/officeDocument/2006/docPropsVTypes"/>
</file>