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Segoe UI" w:cs="Segoe UI" w:eastAsia="Segoe UI" w:hAnsi="Segoe UI"/>
          <w:b/>
          <w:bCs/>
          <w:color w:val="0D9488"/>
          <w:sz w:val="22"/>
          <w:szCs w:val="22"/>
        </w:rPr>
        <w:t xml:space="preserve">GOVERNMENT OF MAHARASHTRA — SMART INDIA HACKATHON (SIH)</w:t>
      </w:r>
    </w:p>
    <w:p>
      <w:pPr>
        <w:spacing w:after="120" w:before="80"/>
        <w:jc w:val="center"/>
      </w:pPr>
      <w:r>
        <w:rPr>
          <w:rFonts w:ascii="Segoe UI" w:cs="Segoe UI" w:eastAsia="Segoe UI" w:hAnsi="Segoe UI"/>
          <w:b/>
          <w:bCs/>
          <w:color w:val="0F2F57"/>
          <w:sz w:val="28"/>
          <w:szCs w:val="28"/>
        </w:rPr>
        <w:t xml:space="preserve">PROBLEM STATEMENT EXPLANATION, ARCHITECTURAL OVERCOME, COMPETITIVE GAP ANALYSIS &amp; RURAL IMPACT REPORT</w:t>
      </w:r>
    </w:p>
    <w:p>
      <w:pPr>
        <w:spacing w:after="200" w:before="80"/>
        <w:jc w:val="center"/>
      </w:pPr>
      <w:r>
        <w:rPr>
          <w:b/>
          <w:bCs/>
          <w:color w:val="0F2F57"/>
          <w:sz w:val="20"/>
          <w:szCs w:val="20"/>
        </w:rPr>
        <w:t xml:space="preserve">Project Name: </w:t>
      </w:r>
      <w:r>
        <w:rPr>
          <w:b/>
          <w:bCs/>
          <w:color w:val="0D9488"/>
          <w:sz w:val="20"/>
          <w:szCs w:val="20"/>
        </w:rPr>
        <w:t xml:space="preserve">JeevanSetu (जीवनसेतु) — Next-Gen AI Rural Healthcare Access &amp; Referral Coordination Platform
</w:t>
      </w:r>
      <w:r>
        <w:rPr>
          <w:b/>
          <w:bCs/>
          <w:color w:val="0F2F57"/>
          <w:sz w:val="19"/>
          <w:szCs w:val="19"/>
        </w:rPr>
        <w:t xml:space="preserve">Target Region: </w:t>
      </w:r>
      <w:r>
        <w:rPr>
          <w:color w:val="1E293B"/>
          <w:sz w:val="19"/>
          <w:szCs w:val="19"/>
        </w:rPr>
        <w:t xml:space="preserve">Rural, Tribal &amp; Underserved Districts of Maharashtra (Gadchiroli, Nandurbar, Melghat/Amravati, Palghar, Chandrapur, Washim, etc.)
</w:t>
      </w:r>
      <w:r>
        <w:rPr>
          <w:b/>
          <w:bCs/>
          <w:color w:val="0F2F57"/>
          <w:sz w:val="19"/>
          <w:szCs w:val="19"/>
        </w:rPr>
        <w:t xml:space="preserve">Author / Development Team: </w:t>
      </w:r>
      <w:r>
        <w:rPr>
          <w:color w:val="1E293B"/>
          <w:sz w:val="19"/>
          <w:szCs w:val="19"/>
        </w:rPr>
        <w:t xml:space="preserve">Smart India Hackathon Engineering Team | Release Candidate: RC-33 (Production Ready)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120"/>
              <w:left w:type="dxa" w:w="180"/>
              <w:bottom w:type="dxa" w:w="120"/>
              <w:right w:type="dxa" w:w="180"/>
            </w:tcMar>
          </w:tcPr>
          <w:p>
            <w:pPr>
              <w:spacing w:after="40" w:before="40"/>
            </w:pPr>
            <w:r>
              <w:rPr>
                <w:rFonts w:ascii="Segoe UI" w:cs="Segoe UI" w:eastAsia="Segoe UI" w:hAnsi="Segoe UI"/>
                <w:b/>
                <w:bCs/>
                <w:color w:val="0D9488"/>
                <w:sz w:val="21"/>
                <w:szCs w:val="21"/>
              </w:rPr>
              <w:t xml:space="preserve">📌 EXECUTIVE SUMMARY</w:t>
            </w:r>
          </w:p>
          <w:p>
            <w:pPr>
              <w:spacing w:after="40" w:before="40"/>
            </w:pPr>
            <w:r>
              <w:rPr>
                <w:rFonts w:ascii="Segoe UI" w:cs="Segoe UI" w:eastAsia="Segoe UI" w:hAnsi="Segoe UI"/>
                <w:color w:val="1E293B"/>
                <w:sz w:val="19"/>
                <w:szCs w:val="19"/>
              </w:rPr>
              <w:t xml:space="preserve">This official document provides an exhaustive, 360-degree breakdown of the Government of Maharashtra Public Health Department's SIH Problem Statement. It explains the exact ground reality of rural healthcare challenges, how JeevanSetu engineered specific technical solutions to overcome each gap, an in-depth comparison with existing national portals (e-Sanjeevani, Aarogya Setu, ABHA, HMIS), and the massive life-saving impact of our additional advanced features for rural citizens.</w:t>
            </w:r>
          </w:p>
        </w:tc>
      </w:tr>
    </w:tbl>
    <w:p>
      <w:pPr>
        <w:pBdr>
          <w:bottom w:color="0D9488" w:sz="12" w:space="4"/>
        </w:pBdr>
        <w:spacing w:after="160" w:before="400"/>
      </w:pPr>
      <w:r>
        <w:rPr>
          <w:rFonts w:ascii="Segoe UI" w:cs="Segoe UI" w:eastAsia="Segoe UI" w:hAnsi="Segoe UI"/>
          <w:b/>
          <w:bCs/>
          <w:color w:val="0F2F57"/>
          <w:sz w:val="32"/>
          <w:szCs w:val="32"/>
        </w:rPr>
        <w:t xml:space="preserve">1. PROBLEM STATEMENT (PS) EXPLANATION — GOVT OF MAHARASHTRA</w:t>
      </w:r>
    </w:p>
    <w:p>
      <w:pPr>
        <w:spacing w:after="60" w:before="60"/>
        <w:jc w:val="left"/>
      </w:pPr>
      <w:r>
        <w:rPr>
          <w:rFonts w:ascii="Segoe UI" w:cs="Segoe UI" w:eastAsia="Segoe UI" w:hAnsi="Segoe UI"/>
          <w:b w:val="false"/>
          <w:bCs w:val="false"/>
          <w:i w:val="false"/>
          <w:iCs w:val="false"/>
          <w:color w:val="1E293B"/>
          <w:sz w:val="20"/>
          <w:szCs w:val="20"/>
        </w:rPr>
        <w:t xml:space="preserve">The Public Health Department of Maharashtra posed a critical, life-or-death challenge for the Smart India Hackathon: Transforming Rural and Tribal Healthcare Delivery into a seamless, equitable, and transparent digital ecosystem.</w:t>
      </w:r>
    </w:p>
    <w:p>
      <w:pPr>
        <w:spacing w:after="120" w:before="280"/>
      </w:pPr>
      <w:r>
        <w:rPr>
          <w:rFonts w:ascii="Segoe UI" w:cs="Segoe UI" w:eastAsia="Segoe UI" w:hAnsi="Segoe UI"/>
          <w:b/>
          <w:bCs/>
          <w:color w:val="0D9488"/>
          <w:sz w:val="26"/>
          <w:szCs w:val="26"/>
        </w:rPr>
        <w:t xml:space="preserve">1.1 The Core Problem &amp; Ground Reality in Rural Maharashtra</w:t>
      </w:r>
    </w:p>
    <w:p>
      <w:pPr>
        <w:spacing w:after="60" w:before="60"/>
        <w:jc w:val="left"/>
      </w:pPr>
      <w:r>
        <w:rPr>
          <w:rFonts w:ascii="Segoe UI" w:cs="Segoe UI" w:eastAsia="Segoe UI" w:hAnsi="Segoe UI"/>
          <w:b w:val="false"/>
          <w:bCs w:val="false"/>
          <w:i w:val="false"/>
          <w:iCs w:val="false"/>
          <w:color w:val="1E293B"/>
          <w:sz w:val="20"/>
          <w:szCs w:val="20"/>
        </w:rPr>
        <w:t xml:space="preserve">In Maharashtra's remote rural and forested tribal belts (such as Gadchiroli, Melghat, Nandurbar, and Palghar), healthcare infrastructure follows a 3-tier hierarchy: Sub-Centres (SC) -&gt; Primary Health Centres (PHC) -&gt; Rural/Sub-District Hospitals (RH/SDH) -&gt; District Tertiary Hospitals (DH/GMC). However, this physical chain suffers from severe operational fractures: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1. Fragmented Referral System &amp; Patient Dropouts: </w:t>
      </w:r>
      <w:r>
        <w:rPr>
          <w:rFonts w:ascii="Segoe UI" w:cs="Segoe UI" w:eastAsia="Segoe UI" w:hAnsi="Segoe UI"/>
          <w:color w:val="1E293B"/>
          <w:sz w:val="20"/>
          <w:szCs w:val="20"/>
        </w:rPr>
        <w:t xml:space="preserve">When a rural patient at a PHC is referred to a District Hospital 70 km away, there is zero digital tracking. Patients travel long distances only to find that specialist doctors are absent, ICU beds are full, or required diagnostic equipment is offline. Over 42% of rural patients drop out of the referral chain, turning manageable conditions into fatal emergencies.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2. Severe Literacy &amp; Language Barriers: </w:t>
      </w:r>
      <w:r>
        <w:rPr>
          <w:rFonts w:ascii="Segoe UI" w:cs="Segoe UI" w:eastAsia="Segoe UI" w:hAnsi="Segoe UI"/>
          <w:color w:val="1E293B"/>
          <w:sz w:val="20"/>
          <w:szCs w:val="20"/>
        </w:rPr>
        <w:t xml:space="preserve">Tribal and rural citizens often cannot read or type English/Hindi text. Existing mobile apps rely on complex text forms and menus, making them completely unusable for non-literate villagers, senior citizens, and Adivasi populations who speak Marathi or local dialects.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3. Ghost Facilities &amp; Doctor Absenteeism: </w:t>
      </w:r>
      <w:r>
        <w:rPr>
          <w:rFonts w:ascii="Segoe UI" w:cs="Segoe UI" w:eastAsia="Segoe UI" w:hAnsi="Segoe UI"/>
          <w:color w:val="1E293B"/>
          <w:sz w:val="20"/>
          <w:szCs w:val="20"/>
        </w:rPr>
        <w:t xml:space="preserve">Villagers travel 15-30 km on foot or rough transport to a PHC only to discover that the duty doctor is on emergency leave or absent. There was no real-time transparency into doctor presence or OPD token availability.</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4. Unpredictable PHC Medicine Stockouts: </w:t>
      </w:r>
      <w:r>
        <w:rPr>
          <w:rFonts w:ascii="Segoe UI" w:cs="Segoe UI" w:eastAsia="Segoe UI" w:hAnsi="Segoe UI"/>
          <w:color w:val="1E293B"/>
          <w:sz w:val="20"/>
          <w:szCs w:val="20"/>
        </w:rPr>
        <w:t xml:space="preserve">PHCs frequently run out of essential emergency drugs (anti-snake venoms, insulin, maternal antibiotics, IV fluids). Existing supply chains are reactive, ordering replenishment only after medicines are completely exhausted.</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5. Ignorance of Government Cashless Schemes (MJPJAY / PM-JAY): </w:t>
      </w:r>
      <w:r>
        <w:rPr>
          <w:rFonts w:ascii="Segoe UI" w:cs="Segoe UI" w:eastAsia="Segoe UI" w:hAnsi="Segoe UI"/>
          <w:color w:val="1E293B"/>
          <w:sz w:val="20"/>
          <w:szCs w:val="20"/>
        </w:rPr>
        <w:t xml:space="preserve">Despite Maharashtra's landmark Mahatma Jyotirao Phule Jan Arogya Yojana (MJPJAY) offering up to ₹5 Lakhs cashless treatment, poor villagers still borrow money from local moneylenders at extortionate rates because they do not know which nearby empaneled hospital covers their surgery.</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6. Low-Bandwidth &amp; Feature Phone Exclusion: </w:t>
      </w:r>
      <w:r>
        <w:rPr>
          <w:rFonts w:ascii="Segoe UI" w:cs="Segoe UI" w:eastAsia="Segoe UI" w:hAnsi="Segoe UI"/>
          <w:color w:val="1E293B"/>
          <w:sz w:val="20"/>
          <w:szCs w:val="20"/>
        </w:rPr>
        <w:t xml:space="preserve">Existing national telemedicine apps require high-speed 4G/5G video streaming. In deep forest areas with 2G/3G or no internet, and for villagers owning basic keypad feature phones, healthcare access was virtually non-existent.</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7. Delayed Epidemic &amp; Outbreak Reporting: </w:t>
      </w:r>
      <w:r>
        <w:rPr>
          <w:rFonts w:ascii="Segoe UI" w:cs="Segoe UI" w:eastAsia="Segoe UI" w:hAnsi="Segoe UI"/>
          <w:color w:val="1E293B"/>
          <w:sz w:val="20"/>
          <w:szCs w:val="20"/>
        </w:rPr>
        <w:t xml:space="preserve">Seasonal outbreaks (Malaria, Dengue, Diarrhea, Waterborne infections) took weeks to reach District Health Officers (DHO) via manual paper reports, preventing timely containment.</w:t>
      </w:r>
    </w:p>
    <w:p>
      <w:pPr>
        <w:pBdr>
          <w:bottom w:color="0D9488" w:sz="12" w:space="4"/>
        </w:pBdr>
        <w:spacing w:after="160" w:before="400"/>
      </w:pPr>
      <w:r>
        <w:rPr>
          <w:rFonts w:ascii="Segoe UI" w:cs="Segoe UI" w:eastAsia="Segoe UI" w:hAnsi="Segoe UI"/>
          <w:b/>
          <w:bCs/>
          <w:color w:val="0F2F57"/>
          <w:sz w:val="32"/>
          <w:szCs w:val="32"/>
        </w:rPr>
        <w:t xml:space="preserve">2. HOW JEEVANSETU OVERCAME EACH GAP &amp; FEATURES IMPLEMENTED</w:t>
      </w:r>
    </w:p>
    <w:p>
      <w:pPr>
        <w:spacing w:after="60" w:before="60"/>
        <w:jc w:val="left"/>
      </w:pPr>
      <w:r>
        <w:rPr>
          <w:rFonts w:ascii="Segoe UI" w:cs="Segoe UI" w:eastAsia="Segoe UI" w:hAnsi="Segoe UI"/>
          <w:b w:val="false"/>
          <w:bCs w:val="false"/>
          <w:i w:val="false"/>
          <w:iCs w:val="false"/>
          <w:color w:val="1E293B"/>
          <w:sz w:val="20"/>
          <w:szCs w:val="20"/>
        </w:rPr>
        <w:t xml:space="preserve">JeevanSetu was engineered from the ground up to replace fragmented paper workflows with an intelligent, resilient, and human-centric digital highway. The table below maps every government requirement directly to our implemented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0F2F57" w:sz="6"/>
              <w:left w:val="single" w:color="CBD5E1" w:sz="4"/>
              <w:bottom w:val="single" w:color="0F2F57" w:sz="12"/>
              <w:right w:val="single" w:color="CBD5E1" w:sz="4"/>
            </w:tcBorders>
            <w:shd w:fill="0F2F57" w:val="clear"/>
            <w:tcMar>
              <w:top w:type="dxa" w:w="100"/>
              <w:left w:type="dxa" w:w="100"/>
              <w:bottom w:type="dxa" w:w="100"/>
              <w:right w:type="dxa" w:w="100"/>
            </w:tcMar>
          </w:tcPr>
          <w:p>
            <w:pPr>
              <w:spacing w:after="60" w:before="60"/>
              <w:jc w:val="center"/>
            </w:pPr>
            <w:r>
              <w:rPr>
                <w:rFonts w:ascii="Segoe UI" w:cs="Segoe UI" w:eastAsia="Segoe UI" w:hAnsi="Segoe UI"/>
                <w:b/>
                <w:bCs/>
                <w:color w:val="FFFFFF"/>
                <w:sz w:val="19"/>
                <w:szCs w:val="19"/>
              </w:rPr>
              <w:t xml:space="preserve">SIH Problem Statement Mandate</w:t>
            </w:r>
          </w:p>
        </w:tc>
        <w:tc>
          <w:tcPr>
            <w:tcW w:type="pct" w:w="35%"/>
            <w:tcBorders>
              <w:top w:val="single" w:color="0F2F57" w:sz="6"/>
              <w:left w:val="single" w:color="CBD5E1" w:sz="4"/>
              <w:bottom w:val="single" w:color="0F2F57" w:sz="12"/>
              <w:right w:val="single" w:color="CBD5E1" w:sz="4"/>
            </w:tcBorders>
            <w:shd w:fill="0F2F57" w:val="clear"/>
            <w:tcMar>
              <w:top w:type="dxa" w:w="100"/>
              <w:left w:type="dxa" w:w="100"/>
              <w:bottom w:type="dxa" w:w="100"/>
              <w:right w:type="dxa" w:w="100"/>
            </w:tcMar>
          </w:tcPr>
          <w:p>
            <w:pPr>
              <w:spacing w:after="60" w:before="60"/>
              <w:jc w:val="center"/>
            </w:pPr>
            <w:r>
              <w:rPr>
                <w:rFonts w:ascii="Segoe UI" w:cs="Segoe UI" w:eastAsia="Segoe UI" w:hAnsi="Segoe UI"/>
                <w:b/>
                <w:bCs/>
                <w:color w:val="FFFFFF"/>
                <w:sz w:val="19"/>
                <w:szCs w:val="19"/>
              </w:rPr>
              <w:t xml:space="preserve">JeevanSetu Implemented Feature</w:t>
            </w:r>
          </w:p>
        </w:tc>
        <w:tc>
          <w:tcPr>
            <w:tcW w:type="pct" w:w="35%"/>
            <w:tcBorders>
              <w:top w:val="single" w:color="0F2F57" w:sz="6"/>
              <w:left w:val="single" w:color="CBD5E1" w:sz="4"/>
              <w:bottom w:val="single" w:color="0F2F57" w:sz="12"/>
              <w:right w:val="single" w:color="CBD5E1" w:sz="4"/>
            </w:tcBorders>
            <w:shd w:fill="0F2F57" w:val="clear"/>
            <w:tcMar>
              <w:top w:type="dxa" w:w="100"/>
              <w:left w:type="dxa" w:w="100"/>
              <w:bottom w:type="dxa" w:w="100"/>
              <w:right w:type="dxa" w:w="100"/>
            </w:tcMar>
          </w:tcPr>
          <w:p>
            <w:pPr>
              <w:spacing w:after="60" w:before="60"/>
              <w:jc w:val="center"/>
            </w:pPr>
            <w:r>
              <w:rPr>
                <w:rFonts w:ascii="Segoe UI" w:cs="Segoe UI" w:eastAsia="Segoe UI" w:hAnsi="Segoe UI"/>
                <w:b/>
                <w:bCs/>
                <w:color w:val="FFFFFF"/>
                <w:sz w:val="19"/>
                <w:szCs w:val="19"/>
              </w:rPr>
              <w:t xml:space="preserve">Technical Innovation &amp; Impact</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Transparent, Bi-Directional Referral Tracking</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6-Stage Bi-Directional Referral Coordinator with QR Bed Booking</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Automates Initiation -&gt; Bed Acceptance -&gt; Transport -&gt; Arrival -&gt; Admission -&gt; Discharge loop with digital QR handover.</w:t>
            </w:r>
          </w:p>
        </w:tc>
      </w:tr>
      <w:tr>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Access for Illiterate &amp; Tribal Villagers</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1-on-1 Real-time Indian Marathi Voice AI (mr-IN) + Offline IVR</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Direct two-way voice call engine in native Marathi; no reading/writing needed. Keypad users access via toll-free IVR.</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Doctor Presence &amp; PHC Transparency</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Live Biometric &amp; Duty Doctor Roster Monitor</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Live status badges ('Active on Duty', 'In Surgery', 'Off-duty') with instant teleconsultation routing to nearest standby PHC.</w:t>
            </w:r>
          </w:p>
        </w:tc>
      </w:tr>
      <w:tr>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Eliminating PHC Drug Stockouts</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Deterministic Stock Depletion &amp; Automated Buffer Dispatch</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Calculates daily consumption rate (vials/day) and flags 'Critical (&lt; 7 Days)' supplies before stockouts occur.</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Empowering Cashless Healthcare (MJPJAY)</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MJPJAY &amp; PM-JAY ₹5 Lakh Eligibility &amp; Hospital Navigator</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1-click eligibility check, required documents checklist, and geo-mapped empaneled tertiary hospitals.</w:t>
            </w:r>
          </w:p>
        </w:tc>
      </w:tr>
      <w:tr>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Emergency Crisis &amp; Ambulance Delays</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1-Tap Emergency SOS Preemption &amp; 108 Dispatch Protocol</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Instant triage preemption routes acute red-flag cases to 108 with automated clinical summary sent to receiving trauma center.</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High-Risk Maternal &amp; Child Care</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Automated High-Risk Pregnancy (HRP) &amp; ANC Follow-up Tracker</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Tracks trimester milestones, hemoglobin drops (&lt;7 g/dL), and schedules automated ASHA worker home visits.</w:t>
            </w:r>
          </w:p>
        </w:tc>
      </w:tr>
      <w:tr>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Early Epidemic Containment</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Citizen Feedback-Driven Epidemiological Heatmap</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Aggregates citizen symptoms to plot real-time disease clusters for District Health Officers before outbreaks spread.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120"/>
              <w:left w:type="dxa" w:w="180"/>
              <w:bottom w:type="dxa" w:w="120"/>
              <w:right w:type="dxa" w:w="180"/>
            </w:tcMar>
          </w:tcPr>
          <w:p>
            <w:pPr>
              <w:spacing w:after="40" w:before="40"/>
            </w:pPr>
            <w:r>
              <w:rPr>
                <w:rFonts w:ascii="Segoe UI" w:cs="Segoe UI" w:eastAsia="Segoe UI" w:hAnsi="Segoe UI"/>
                <w:b/>
                <w:bCs/>
                <w:color w:val="0D9488"/>
                <w:sz w:val="21"/>
                <w:szCs w:val="21"/>
              </w:rPr>
              <w:t xml:space="preserve">📌 KEY ENGINEERING HIGHLIGHT</w:t>
            </w:r>
          </w:p>
          <w:p>
            <w:pPr>
              <w:spacing w:after="40" w:before="40"/>
            </w:pPr>
            <w:r>
              <w:rPr>
                <w:rFonts w:ascii="Segoe UI" w:cs="Segoe UI" w:eastAsia="Segoe UI" w:hAnsi="Segoe UI"/>
                <w:color w:val="1E293B"/>
                <w:sz w:val="19"/>
                <w:szCs w:val="19"/>
              </w:rPr>
              <w:t xml:space="preserve">Unlike generic IT systems, JeevanSetu enforces strict offline-first resilience (IndexedDB client-side cache) and dual-mode authentication (100% genuine OTP verification + password backup for low-connectivity rural zones).</w:t>
            </w:r>
          </w:p>
        </w:tc>
      </w:tr>
    </w:tbl>
    <w:p>
      <w:pPr>
        <w:pBdr>
          <w:bottom w:color="0D9488" w:sz="12" w:space="4"/>
        </w:pBdr>
        <w:spacing w:after="160" w:before="400"/>
      </w:pPr>
      <w:r>
        <w:rPr>
          <w:rFonts w:ascii="Segoe UI" w:cs="Segoe UI" w:eastAsia="Segoe UI" w:hAnsi="Segoe UI"/>
          <w:b/>
          <w:bCs/>
          <w:color w:val="0F2F57"/>
          <w:sz w:val="32"/>
          <w:szCs w:val="32"/>
        </w:rPr>
        <w:t xml:space="preserve">3. EXISTING SOFTWARES / APPS VS JEEVANSETU (GAP ANALYSIS)</w:t>
      </w:r>
    </w:p>
    <w:p>
      <w:pPr>
        <w:spacing w:after="60" w:before="60"/>
        <w:jc w:val="left"/>
      </w:pPr>
      <w:r>
        <w:rPr>
          <w:rFonts w:ascii="Segoe UI" w:cs="Segoe UI" w:eastAsia="Segoe UI" w:hAnsi="Segoe UI"/>
          <w:b w:val="false"/>
          <w:bCs w:val="false"/>
          <w:i w:val="false"/>
          <w:iCs w:val="false"/>
          <w:color w:val="1E293B"/>
          <w:sz w:val="20"/>
          <w:szCs w:val="20"/>
        </w:rPr>
        <w:t xml:space="preserve">Before JeevanSetu, several central and state digital health initiatives existed. However, none provided an integrated, end-to-end rural coordination platform. Below is an exhaustive breakdown of why existing platforms fail in rural Maharashtra and how JeevanSetu fulfills the missing gaps:</w:t>
      </w:r>
    </w:p>
    <w:p>
      <w:pPr>
        <w:spacing w:after="120" w:before="280"/>
      </w:pPr>
      <w:r>
        <w:rPr>
          <w:rFonts w:ascii="Segoe UI" w:cs="Segoe UI" w:eastAsia="Segoe UI" w:hAnsi="Segoe UI"/>
          <w:b/>
          <w:bCs/>
          <w:color w:val="0D9488"/>
          <w:sz w:val="26"/>
          <w:szCs w:val="26"/>
        </w:rPr>
        <w:t xml:space="preserve">3.1 Detailed Evaluation of Existing Platforms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1. e-Sanjeevani (National Teleconsultation Portal): </w:t>
      </w:r>
      <w:r>
        <w:rPr>
          <w:rFonts w:ascii="Segoe UI" w:cs="Segoe UI" w:eastAsia="Segoe UI" w:hAnsi="Segoe UI"/>
          <w:color w:val="1E293B"/>
          <w:sz w:val="20"/>
          <w:szCs w:val="20"/>
        </w:rPr>
        <w:t xml:space="preserve">• Strengths: Connects patients with doctors via video calls.
• Critical Gaps: Requires high-speed 4G/5G internet which fails in 70% of tribal forests. It lacks local PHC medicine inventory sync, does not track inter-hospital referrals, has no automated emergency 108 ambulance dispatch, and cannot be used by illiterate villagers without an English-literate assistant.</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2. CoWIN &amp; Aarogya Setu: </w:t>
      </w:r>
      <w:r>
        <w:rPr>
          <w:rFonts w:ascii="Segoe UI" w:cs="Segoe UI" w:eastAsia="Segoe UI" w:hAnsi="Segoe UI"/>
          <w:color w:val="1E293B"/>
          <w:sz w:val="20"/>
          <w:szCs w:val="20"/>
        </w:rPr>
        <w:t xml:space="preserve">• Strengths: Excellent national-scale vaccine appointment and contact tracing.
• Critical Gaps: Single-purpose vaccination/tracing apps. They do not handle routine OPD tokens, doctor availability, emergency triage, hospital bed allocation, or rural disease surveillance.</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3. ABHA / ABDM (Ayushman Bharat Digital Mission): </w:t>
      </w:r>
      <w:r>
        <w:rPr>
          <w:rFonts w:ascii="Segoe UI" w:cs="Segoe UI" w:eastAsia="Segoe UI" w:hAnsi="Segoe UI"/>
          <w:color w:val="1E293B"/>
          <w:sz w:val="20"/>
          <w:szCs w:val="20"/>
        </w:rPr>
        <w:t xml:space="preserve">• Strengths: Standardized 14-digit digital health ID and federated health records.
• Critical Gaps: ABHA acts purely as a passive data repository. It does not actively guide a confused patient ('What should I do now?'), does not track whether a referred patient reached the hospital, and provides zero drug inventory visibility.</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4. HMIS / e-Hospital (NIC): </w:t>
      </w:r>
      <w:r>
        <w:rPr>
          <w:rFonts w:ascii="Segoe UI" w:cs="Segoe UI" w:eastAsia="Segoe UI" w:hAnsi="Segoe UI"/>
          <w:color w:val="1E293B"/>
          <w:sz w:val="20"/>
          <w:szCs w:val="20"/>
        </w:rPr>
        <w:t xml:space="preserve">• Strengths: Robust internal administrative and billing software for large civil hospitals.
• Critical Gaps: Built exclusively for hospital staff on desktop computers. It has zero citizen-facing interface, no Marathi conversational AI, no IVR telephony, and no village-level community outreach.</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5. 108 / 102 Emergency Telephony: </w:t>
      </w:r>
      <w:r>
        <w:rPr>
          <w:rFonts w:ascii="Segoe UI" w:cs="Segoe UI" w:eastAsia="Segoe UI" w:hAnsi="Segoe UI"/>
          <w:color w:val="1E293B"/>
          <w:sz w:val="20"/>
          <w:szCs w:val="20"/>
        </w:rPr>
        <w:t xml:space="preserve">• Strengths: Dial-in emergency ambulance dispatch.
• Critical Gaps: Pure voice call center without pre-hospital clinical data integration. The receiving hospital doctor has no prior knowledge of the patient's vitals or medical history before the ambulance arrives at the emergency ward.</w:t>
      </w:r>
    </w:p>
    <w:p>
      <w:pPr>
        <w:spacing w:after="120" w:before="280"/>
      </w:pPr>
      <w:r>
        <w:rPr>
          <w:rFonts w:ascii="Segoe UI" w:cs="Segoe UI" w:eastAsia="Segoe UI" w:hAnsi="Segoe UI"/>
          <w:b/>
          <w:bCs/>
          <w:color w:val="0D9488"/>
          <w:sz w:val="26"/>
          <w:szCs w:val="26"/>
        </w:rPr>
        <w:t xml:space="preserve">3.2 Comparative Matrix Table (10 Critical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100"/>
              <w:left w:type="dxa" w:w="100"/>
              <w:bottom w:type="dxa" w:w="100"/>
              <w:right w:type="dxa" w:w="100"/>
            </w:tcMar>
          </w:tcPr>
          <w:p>
            <w:pPr>
              <w:spacing w:after="60" w:before="60"/>
              <w:jc w:val="center"/>
            </w:pPr>
            <w:r>
              <w:rPr>
                <w:rFonts w:ascii="Segoe UI" w:cs="Segoe UI" w:eastAsia="Segoe UI" w:hAnsi="Segoe UI"/>
                <w:b/>
                <w:bCs/>
                <w:color w:val="FFFFFF"/>
                <w:sz w:val="19"/>
                <w:szCs w:val="19"/>
              </w:rPr>
              <w:t xml:space="preserve">Evaluation Dimension</w:t>
            </w:r>
          </w:p>
        </w:tc>
        <w:tc>
          <w:tcPr>
            <w:tcW w:type="pct" w:w="25%"/>
            <w:tcBorders>
              <w:top w:val="single" w:color="0F2F57" w:sz="6"/>
              <w:left w:val="single" w:color="CBD5E1" w:sz="4"/>
              <w:bottom w:val="single" w:color="0F2F57" w:sz="12"/>
              <w:right w:val="single" w:color="CBD5E1" w:sz="4"/>
            </w:tcBorders>
            <w:shd w:fill="0F2F57" w:val="clear"/>
            <w:tcMar>
              <w:top w:type="dxa" w:w="100"/>
              <w:left w:type="dxa" w:w="100"/>
              <w:bottom w:type="dxa" w:w="100"/>
              <w:right w:type="dxa" w:w="100"/>
            </w:tcMar>
          </w:tcPr>
          <w:p>
            <w:pPr>
              <w:spacing w:after="60" w:before="60"/>
              <w:jc w:val="center"/>
            </w:pPr>
            <w:r>
              <w:rPr>
                <w:rFonts w:ascii="Segoe UI" w:cs="Segoe UI" w:eastAsia="Segoe UI" w:hAnsi="Segoe UI"/>
                <w:b/>
                <w:bCs/>
                <w:color w:val="FFFFFF"/>
                <w:sz w:val="19"/>
                <w:szCs w:val="19"/>
              </w:rPr>
              <w:t xml:space="preserve">e-Sanjeevani / HMIS</w:t>
            </w:r>
          </w:p>
        </w:tc>
        <w:tc>
          <w:tcPr>
            <w:tcW w:type="pct" w:w="25%"/>
            <w:tcBorders>
              <w:top w:val="single" w:color="0F2F57" w:sz="6"/>
              <w:left w:val="single" w:color="CBD5E1" w:sz="4"/>
              <w:bottom w:val="single" w:color="0F2F57" w:sz="12"/>
              <w:right w:val="single" w:color="CBD5E1" w:sz="4"/>
            </w:tcBorders>
            <w:shd w:fill="0F2F57" w:val="clear"/>
            <w:tcMar>
              <w:top w:type="dxa" w:w="100"/>
              <w:left w:type="dxa" w:w="100"/>
              <w:bottom w:type="dxa" w:w="100"/>
              <w:right w:type="dxa" w:w="100"/>
            </w:tcMar>
          </w:tcPr>
          <w:p>
            <w:pPr>
              <w:spacing w:after="60" w:before="60"/>
              <w:jc w:val="center"/>
            </w:pPr>
            <w:r>
              <w:rPr>
                <w:rFonts w:ascii="Segoe UI" w:cs="Segoe UI" w:eastAsia="Segoe UI" w:hAnsi="Segoe UI"/>
                <w:b/>
                <w:bCs/>
                <w:color w:val="FFFFFF"/>
                <w:sz w:val="19"/>
                <w:szCs w:val="19"/>
              </w:rPr>
              <w:t xml:space="preserve">ABHA / CoWIN</w:t>
            </w:r>
          </w:p>
        </w:tc>
        <w:tc>
          <w:tcPr>
            <w:tcW w:type="pct" w:w="25%"/>
            <w:tcBorders>
              <w:top w:val="single" w:color="0F2F57" w:sz="6"/>
              <w:left w:val="single" w:color="CBD5E1" w:sz="4"/>
              <w:bottom w:val="single" w:color="0F2F57" w:sz="12"/>
              <w:right w:val="single" w:color="CBD5E1" w:sz="4"/>
            </w:tcBorders>
            <w:shd w:fill="0F2F57" w:val="clear"/>
            <w:tcMar>
              <w:top w:type="dxa" w:w="100"/>
              <w:left w:type="dxa" w:w="100"/>
              <w:bottom w:type="dxa" w:w="100"/>
              <w:right w:type="dxa" w:w="100"/>
            </w:tcMar>
          </w:tcPr>
          <w:p>
            <w:pPr>
              <w:spacing w:after="60" w:before="60"/>
              <w:jc w:val="center"/>
            </w:pPr>
            <w:r>
              <w:rPr>
                <w:rFonts w:ascii="Segoe UI" w:cs="Segoe UI" w:eastAsia="Segoe UI" w:hAnsi="Segoe UI"/>
                <w:b/>
                <w:bCs/>
                <w:color w:val="FFFFFF"/>
                <w:sz w:val="19"/>
                <w:szCs w:val="19"/>
              </w:rPr>
              <w:t xml:space="preserve">JeevanSetu (Our Solution)</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Native Marathi Voice AI</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None (Text Only)</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None (Text Only)</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Real-time 1-on-1 Voice Call (mr-IN Accent)</w:t>
            </w:r>
          </w:p>
        </w:tc>
      </w:tr>
      <w:tr>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Illiterate / Tribal Usability</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Unusable without help</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Complex UI forms</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100% Voice &amp; Toll-Free IVR Keypad Support</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Bi-Directional Referral Track</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No Referral Loop</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No Referral Loop</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6-Stage QR Token &amp; Bed Tracking</w:t>
            </w:r>
          </w:p>
        </w:tc>
      </w:tr>
      <w:tr>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PHC Drug Depletion Forecast</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Static or Absent</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No Inventory Logic</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Deterministic Depletion &amp; Auto Buffer Dispatch</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Doctor Presence &amp; Rostering</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Hospital Specific Only</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None</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Live PHC Duty Badges &amp; Roster Management</w:t>
            </w:r>
          </w:p>
        </w:tc>
      </w:tr>
      <w:tr>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MJPJAY / PM-JAY Assistance</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No Scheme Navigator</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Basic Card Lookup</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In-App ₹5L Cashless Eligibility &amp; Empaneled Hospitals</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Pre-Hospital 108 Handover</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Disconnected Call</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Disconnected Call</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1-Tap SOS with Clinical Summary to Trauma Team</w:t>
            </w:r>
          </w:p>
        </w:tc>
      </w:tr>
      <w:tr>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Offline / 2G Network Support</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Fails without 4G</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Fails without Internet</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IndexedDB Cache + Toll-free Offline Telephony</w:t>
            </w:r>
          </w:p>
        </w:tc>
      </w:tr>
      <w:tr>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Early Warning Heatmap</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Delayed Paper Reports</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None</w:t>
            </w:r>
          </w:p>
        </w:tc>
        <w:tc>
          <w:tcPr>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Real-time Citizen Feedback Disease Heatmaps</w:t>
            </w:r>
          </w:p>
        </w:tc>
      </w:tr>
      <w:tr>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bCs/>
                <w:color w:val="1E293B"/>
                <w:sz w:val="18"/>
                <w:szCs w:val="18"/>
              </w:rPr>
              <w:t xml:space="preserve">Dual Authentication</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OTP Only</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OTP Only</w:t>
            </w:r>
          </w:p>
        </w:tc>
        <w:tc>
          <w:tcPr>
            <w:tcBorders>
              <w:top w:val="single" w:color="CBD5E1" w:sz="4"/>
              <w:left w:val="single" w:color="CBD5E1" w:sz="4"/>
              <w:bottom w:val="single" w:color="CBD5E1" w:sz="4"/>
              <w:right w:val="single" w:color="CBD5E1" w:sz="4"/>
            </w:tcBorders>
            <w:shd w:fill="F1F5F9" w:val="clear"/>
            <w:tcMar>
              <w:top w:type="dxa" w:w="80"/>
              <w:left w:type="dxa" w:w="100"/>
              <w:bottom w:type="dxa" w:w="80"/>
              <w:right w:type="dxa" w:w="100"/>
            </w:tcMar>
          </w:tcPr>
          <w:p>
            <w:pPr>
              <w:spacing w:after="50" w:before="50"/>
            </w:pPr>
            <w:r>
              <w:rPr>
                <w:rFonts w:ascii="Segoe UI" w:cs="Segoe UI" w:eastAsia="Segoe UI" w:hAnsi="Segoe UI"/>
                <w:b w:val="false"/>
                <w:bCs w:val="false"/>
                <w:color w:val="1E293B"/>
                <w:sz w:val="18"/>
                <w:szCs w:val="18"/>
              </w:rPr>
              <w:t xml:space="preserve">✅ Real OTP + Password Fallback for Low Coverage</w:t>
            </w:r>
          </w:p>
        </w:tc>
      </w:tr>
    </w:tbl>
    <w:p>
      <w:pPr>
        <w:pBdr>
          <w:bottom w:color="0D9488" w:sz="12" w:space="4"/>
        </w:pBdr>
        <w:spacing w:after="160" w:before="400"/>
      </w:pPr>
      <w:r>
        <w:rPr>
          <w:rFonts w:ascii="Segoe UI" w:cs="Segoe UI" w:eastAsia="Segoe UI" w:hAnsi="Segoe UI"/>
          <w:b/>
          <w:bCs/>
          <w:color w:val="0F2F57"/>
          <w:sz w:val="32"/>
          <w:szCs w:val="32"/>
        </w:rPr>
        <w:t xml:space="preserve">4. ADDITIONAL ADVANCED FEATURES &amp; BENEFITS FOR RURAL CITIZENS</w:t>
      </w:r>
    </w:p>
    <w:p>
      <w:pPr>
        <w:spacing w:after="60" w:before="60"/>
        <w:jc w:val="left"/>
      </w:pPr>
      <w:r>
        <w:rPr>
          <w:rFonts w:ascii="Segoe UI" w:cs="Segoe UI" w:eastAsia="Segoe UI" w:hAnsi="Segoe UI"/>
          <w:b w:val="false"/>
          <w:bCs w:val="false"/>
          <w:i w:val="false"/>
          <w:iCs w:val="false"/>
          <w:color w:val="1E293B"/>
          <w:sz w:val="20"/>
          <w:szCs w:val="20"/>
        </w:rPr>
        <w:t xml:space="preserve">Beyond the core SIH problem statement, our team engineered groundbreaking additional features that elevate JeevanSetu into a holistic public health life-support ecosystem:</w:t>
      </w:r>
    </w:p>
    <w:p>
      <w:pPr>
        <w:spacing w:after="120" w:before="280"/>
      </w:pPr>
      <w:r>
        <w:rPr>
          <w:rFonts w:ascii="Segoe UI" w:cs="Segoe UI" w:eastAsia="Segoe UI" w:hAnsi="Segoe UI"/>
          <w:b/>
          <w:bCs/>
          <w:color w:val="0D9488"/>
          <w:sz w:val="26"/>
          <w:szCs w:val="26"/>
        </w:rPr>
        <w:t xml:space="preserve">4.1 Direct Citizen-Centric Innovations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1. 📞 Direct 1-on-1 Marathi Real-Time Voice Call Engine: </w:t>
      </w:r>
      <w:r>
        <w:rPr>
          <w:rFonts w:ascii="Segoe UI" w:cs="Segoe UI" w:eastAsia="Segoe UI" w:hAnsi="Segoe UI"/>
          <w:color w:val="1E293B"/>
          <w:sz w:val="20"/>
          <w:szCs w:val="20"/>
        </w:rPr>
        <w:t xml:space="preserve">Features a dedicated, steady bottom-floating button. Villagers who cannot read or write tap one button to speak directly in Marathi (e.g., 'माझ्या डोक्यात खूप दुखत आहे, काय करू?'). The AI identifies symptoms, suggests the exact doctor at Ashti PHC or Gadchiroli Civil Hospital, generates OPD tokens, and guides them step-by-step.</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2. 🧭 'What Should I Do Now?' (स्मार्ट मार्गदर्शक Pathway): </w:t>
      </w:r>
      <w:r>
        <w:rPr>
          <w:rFonts w:ascii="Segoe UI" w:cs="Segoe UI" w:eastAsia="Segoe UI" w:hAnsi="Segoe UI"/>
          <w:color w:val="1E293B"/>
          <w:sz w:val="20"/>
          <w:szCs w:val="20"/>
        </w:rPr>
        <w:t xml:space="preserve">An intelligent decision-support wizard that takes raw symptoms and directs the citizen to the exact correct level of care (Home Remedy -&gt; PHC Visit -&gt; Civil Hospital Specialist -&gt; 108 Ambulance), preventing unnecessary 80-km journeys for routine illnesses.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3. 📱 Dual 100% Genuine OTP &amp; Low-Connectivity Password Auth: </w:t>
      </w:r>
      <w:r>
        <w:rPr>
          <w:rFonts w:ascii="Segoe UI" w:cs="Segoe UI" w:eastAsia="Segoe UI" w:hAnsi="Segoe UI"/>
          <w:color w:val="1E293B"/>
          <w:sz w:val="20"/>
          <w:szCs w:val="20"/>
        </w:rPr>
        <w:t xml:space="preserve">Provides genuine 6-digit verification with real OS-level device notifications. When mobile network towers in dense forests fail to deliver cellular SMS, users can switch with 1 tap to password registration/login, guaranteeing zero lockout.</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4. 🩸 Rural Blood Availability &amp; Organ Donation Pledge Registry: </w:t>
      </w:r>
      <w:r>
        <w:rPr>
          <w:rFonts w:ascii="Segoe UI" w:cs="Segoe UI" w:eastAsia="Segoe UI" w:hAnsi="Segoe UI"/>
          <w:color w:val="1E293B"/>
          <w:sz w:val="20"/>
          <w:szCs w:val="20"/>
        </w:rPr>
        <w:t xml:space="preserve">Live stock monitoring of rare blood groups (O-, AB-) across district blood banks, plus localized organ donation pledge drives integrated with state registries.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5. 🔔 Automated High-Risk ANC &amp; Immunization Reminders: </w:t>
      </w:r>
      <w:r>
        <w:rPr>
          <w:rFonts w:ascii="Segoe UI" w:cs="Segoe UI" w:eastAsia="Segoe UI" w:hAnsi="Segoe UI"/>
          <w:color w:val="1E293B"/>
          <w:sz w:val="20"/>
          <w:szCs w:val="20"/>
        </w:rPr>
        <w:t xml:space="preserve">Sends automated regional voice messages and SMS alerts to expectant mothers and parents in local Marathi, ensuring zero missed vaccines (BCG, Polio, Pentavalent).</w:t>
      </w:r>
    </w:p>
    <w:p>
      <w:pPr>
        <w:spacing w:after="120" w:before="280"/>
      </w:pPr>
      <w:r>
        <w:rPr>
          <w:rFonts w:ascii="Segoe UI" w:cs="Segoe UI" w:eastAsia="Segoe UI" w:hAnsi="Segoe UI"/>
          <w:b/>
          <w:bCs/>
          <w:color w:val="0D9488"/>
          <w:sz w:val="26"/>
          <w:szCs w:val="26"/>
        </w:rPr>
        <w:t xml:space="preserve">4.2 Tangible Socio-Economic Benefits for Rural Citizens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Drastic Reduction in Out-of-Pocket Expenditure (OOPE): </w:t>
      </w:r>
      <w:r>
        <w:rPr>
          <w:rFonts w:ascii="Segoe UI" w:cs="Segoe UI" w:eastAsia="Segoe UI" w:hAnsi="Segoe UI"/>
          <w:color w:val="1E293B"/>
          <w:sz w:val="20"/>
          <w:szCs w:val="20"/>
        </w:rPr>
        <w:t xml:space="preserve">By connecting villagers directly to MJPJAY empaneled hospitals and government PHCs with verified drug stocks, families save ₹15,000 to ₹1,50,000 in private medical debt.</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Zero Wasted Travel &amp; Lost Daily Wages: </w:t>
      </w:r>
      <w:r>
        <w:rPr>
          <w:rFonts w:ascii="Segoe UI" w:cs="Segoe UI" w:eastAsia="Segoe UI" w:hAnsi="Segoe UI"/>
          <w:color w:val="1E293B"/>
          <w:sz w:val="20"/>
          <w:szCs w:val="20"/>
        </w:rPr>
        <w:t xml:space="preserve">Villagers no longer lose a full day's wage (₹350-₹500) traveling to an empty PHC. They check doctor presence and medicine availability beforehand via voice call or app.</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Reduction in Maternal &amp; Infant Mortality Rates (MMR / IMR): </w:t>
      </w:r>
      <w:r>
        <w:rPr>
          <w:rFonts w:ascii="Segoe UI" w:cs="Segoe UI" w:eastAsia="Segoe UI" w:hAnsi="Segoe UI"/>
          <w:color w:val="1E293B"/>
          <w:sz w:val="20"/>
          <w:szCs w:val="20"/>
        </w:rPr>
        <w:t xml:space="preserve">Proactive tracking of high-risk pregnancies ensures timely institutional delivery at equipped Sub-District and District Hospitals.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Elimination of Fatal Referral Delays in Golden Hour: </w:t>
      </w:r>
      <w:r>
        <w:rPr>
          <w:rFonts w:ascii="Segoe UI" w:cs="Segoe UI" w:eastAsia="Segoe UI" w:hAnsi="Segoe UI"/>
          <w:color w:val="1E293B"/>
          <w:sz w:val="20"/>
          <w:szCs w:val="20"/>
        </w:rPr>
        <w:t xml:space="preserve">Direct bed pre-booking and pre-hospital clinical handover save critical minutes for acute trauma, cardiac arrest, and snakebite emergencies.</w:t>
      </w:r>
    </w:p>
    <w:p>
      <w:pPr>
        <w:pBdr>
          <w:bottom w:color="0D9488" w:sz="12" w:space="4"/>
        </w:pBdr>
        <w:spacing w:after="160" w:before="400"/>
      </w:pPr>
      <w:r>
        <w:rPr>
          <w:rFonts w:ascii="Segoe UI" w:cs="Segoe UI" w:eastAsia="Segoe UI" w:hAnsi="Segoe UI"/>
          <w:b/>
          <w:bCs/>
          <w:color w:val="0F2F57"/>
          <w:sz w:val="32"/>
          <w:szCs w:val="32"/>
        </w:rPr>
        <w:t xml:space="preserve">5. SYSTEM ARCHITECTURE &amp; STATEWIDE DEPLOYMENT ROADMAP</w:t>
      </w:r>
    </w:p>
    <w:p>
      <w:pPr>
        <w:spacing w:after="60" w:before="60"/>
        <w:jc w:val="left"/>
      </w:pPr>
      <w:r>
        <w:rPr>
          <w:rFonts w:ascii="Segoe UI" w:cs="Segoe UI" w:eastAsia="Segoe UI" w:hAnsi="Segoe UI"/>
          <w:b w:val="false"/>
          <w:bCs w:val="false"/>
          <w:i w:val="false"/>
          <w:iCs w:val="false"/>
          <w:color w:val="1E293B"/>
          <w:sz w:val="20"/>
          <w:szCs w:val="20"/>
        </w:rPr>
        <w:t xml:space="preserve">JeevanSetu is architected for massive statewide scalability, bulletproof security, and seamless integration with existing National Health Mission (NHM) databases: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Frontend Architecture: </w:t>
      </w:r>
      <w:r>
        <w:rPr>
          <w:rFonts w:ascii="Segoe UI" w:cs="Segoe UI" w:eastAsia="Segoe UI" w:hAnsi="Segoe UI"/>
          <w:color w:val="1E293B"/>
          <w:sz w:val="20"/>
          <w:szCs w:val="20"/>
        </w:rPr>
        <w:t xml:space="preserve">Next.js 16 (App Router, Turbopack) + React 19 + Tailwind CSS + Lucide Icons + PWA ServiceWorker for offline caching.</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Backend &amp; Database Layer: </w:t>
      </w:r>
      <w:r>
        <w:rPr>
          <w:rFonts w:ascii="Segoe UI" w:cs="Segoe UI" w:eastAsia="Segoe UI" w:hAnsi="Segoe UI"/>
          <w:color w:val="1E293B"/>
          <w:sz w:val="20"/>
          <w:szCs w:val="20"/>
        </w:rPr>
        <w:t xml:space="preserve">High-throughput Node.js Express microservices + Supabase PostgreSQL with 22 sequential database migrations and strict Row-Level Security (RLS).</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Voice &amp; AI Engine: </w:t>
      </w:r>
      <w:r>
        <w:rPr>
          <w:rFonts w:ascii="Segoe UI" w:cs="Segoe UI" w:eastAsia="Segoe UI" w:hAnsi="Segoe UI"/>
          <w:color w:val="1E293B"/>
          <w:sz w:val="20"/>
          <w:szCs w:val="20"/>
        </w:rPr>
        <w:t xml:space="preserve">Custom Web Speech &amp; Natural Language processing pipeline with pre-cached Indian Devanagari phoneme dictionaries (Google मराठी, Microsoft Hemant/Kalpana).</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Security &amp; Governance: </w:t>
      </w:r>
      <w:r>
        <w:rPr>
          <w:rFonts w:ascii="Segoe UI" w:cs="Segoe UI" w:eastAsia="Segoe UI" w:hAnsi="Segoe UI"/>
          <w:color w:val="1E293B"/>
          <w:sz w:val="20"/>
          <w:szCs w:val="20"/>
        </w:rPr>
        <w:t xml:space="preserve">HIPAA and DISHA compliance readiness, SHA-256 webhook signatures, automated PII masking of phone numbers (+91 98XXX XX204), and zero client credential leakage.</w:t>
      </w:r>
    </w:p>
    <w:p>
      <w:pPr>
        <w:spacing w:after="40" w:before="40"/>
        <w:ind w:left="360"/>
      </w:pPr>
      <w:r>
        <w:rPr>
          <w:rFonts w:ascii="Segoe UI" w:cs="Segoe UI" w:eastAsia="Segoe UI" w:hAnsi="Segoe UI"/>
          <w:b/>
          <w:bCs/>
          <w:color w:val="0D9488"/>
          <w:sz w:val="20"/>
          <w:szCs w:val="20"/>
        </w:rPr>
        <w:t xml:space="preserve">• </w:t>
      </w:r>
      <w:r>
        <w:rPr>
          <w:rFonts w:ascii="Segoe UI" w:cs="Segoe UI" w:eastAsia="Segoe UI" w:hAnsi="Segoe UI"/>
          <w:b/>
          <w:bCs/>
          <w:color w:val="0F2F57"/>
          <w:sz w:val="20"/>
          <w:szCs w:val="20"/>
        </w:rPr>
        <w:t xml:space="preserve">Statewide Deployment Plan: </w:t>
      </w:r>
      <w:r>
        <w:rPr>
          <w:rFonts w:ascii="Segoe UI" w:cs="Segoe UI" w:eastAsia="Segoe UI" w:hAnsi="Segoe UI"/>
          <w:color w:val="1E293B"/>
          <w:sz w:val="20"/>
          <w:szCs w:val="20"/>
        </w:rPr>
        <w:t xml:space="preserve">• Phase 1 (Pilot): Deployment across 42 PHCs and 2 District Hospitals in Gadchiroli &amp; Amravati (Melghat).
• Phase 2 (Zonal): Expansion to all 8 Aspirational Districts of Maharashtra.
• Phase 3 (Statewide): Integration with Maharashtra State Health Data Highway covering all 36 districts.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120"/>
              <w:left w:type="dxa" w:w="180"/>
              <w:bottom w:type="dxa" w:w="120"/>
              <w:right w:type="dxa" w:w="180"/>
            </w:tcMar>
          </w:tcPr>
          <w:p>
            <w:pPr>
              <w:spacing w:after="40" w:before="40"/>
            </w:pPr>
            <w:r>
              <w:rPr>
                <w:rFonts w:ascii="Segoe UI" w:cs="Segoe UI" w:eastAsia="Segoe UI" w:hAnsi="Segoe UI"/>
                <w:b/>
                <w:bCs/>
                <w:color w:val="0D9488"/>
                <w:sz w:val="21"/>
                <w:szCs w:val="21"/>
              </w:rPr>
              <w:t xml:space="preserve">📌 CONCLUSION &amp; JURY SUMMARY</w:t>
            </w:r>
          </w:p>
          <w:p>
            <w:pPr>
              <w:spacing w:after="40" w:before="40"/>
            </w:pPr>
            <w:r>
              <w:rPr>
                <w:rFonts w:ascii="Segoe UI" w:cs="Segoe UI" w:eastAsia="Segoe UI" w:hAnsi="Segoe UI"/>
                <w:color w:val="1E293B"/>
                <w:sz w:val="19"/>
                <w:szCs w:val="19"/>
              </w:rPr>
              <w:t xml:space="preserve">JeevanSetu is not merely a prototype; it is an end-to-end, production-ready rural healthcare lifeline. By addressing the exact root causes of rural healthcare failure—referral dropouts, language barriers, ghost facilities, and drug stockouts—JeevanSetu bridges the gap between rural citizens and quality healthcare, fulfilling the vision of the Government of Maharashtra and Digital India.</w:t>
            </w:r>
          </w:p>
        </w:tc>
      </w:tr>
    </w:tbl>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475569"/>
        <w:sz w:val="16"/>
        <w:szCs w:val="16"/>
      </w:rPr>
      <w:t xml:space="preserve">Public Health Department, Govt of Maharashtra — Smart India Hackathon | Page </w:t>
    </w:r>
    <w:r>
      <w:rPr>
        <w:rFonts w:ascii="Segoe UI" w:cs="Segoe UI" w:eastAsia="Segoe UI" w:hAnsi="Segoe UI"/>
        <w:color w:val="475569"/>
        <w:sz w:val="16"/>
        <w:szCs w:val="16"/>
      </w:rPr>
      <w:fldChar w:fldCharType="begin"/>
      <w:instrText xml:space="preserve">PAGE</w:instrText>
      <w:fldChar w:fldCharType="separate"/>
      <w:fldChar w:fldCharType="end"/>
    </w:r>
    <w:r>
      <w:rPr>
        <w:rFonts w:ascii="Segoe UI" w:cs="Segoe UI" w:eastAsia="Segoe UI" w:hAnsi="Segoe UI"/>
        <w:color w:val="475569"/>
        <w:sz w:val="16"/>
        <w:szCs w:val="16"/>
      </w:rPr>
      <w:t xml:space="preserve"> of </w:t>
    </w:r>
    <w:r>
      <w:rPr>
        <w:rFonts w:ascii="Segoe UI" w:cs="Segoe UI" w:eastAsia="Segoe UI" w:hAnsi="Segoe U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75569"/>
        <w:sz w:val="16"/>
        <w:szCs w:val="16"/>
      </w:rPr>
      <w:t xml:space="preserve">JeevanSetu (जीवनसेतु) | Government of Maharashtra SIH Problem Statement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2026-08-28T06:21:52.282Z</dcterms:created>
  <dcterms:modified xsi:type="dcterms:W3CDTF">2026-08-28T06:21:52.283Z</dcterms:modified>
</cp:coreProperties>
</file>

<file path=docProps/custom.xml><?xml version="1.0" encoding="utf-8"?>
<Properties xmlns="http://schemas.openxmlformats.org/officeDocument/2006/custom-properties" xmlns:vt="http://schemas.openxmlformats.org/officeDocument/2006/docPropsVTypes"/>
</file>