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5BE1" w:rsidRDefault="00244AC2">
      <w:pPr>
        <w:pStyle w:val="Title"/>
        <w:spacing w:before="35"/>
      </w:pPr>
      <w:r>
        <w:t>Project</w:t>
      </w:r>
      <w:r w:rsidR="00635562">
        <w:t xml:space="preserve"> </w:t>
      </w:r>
      <w:r>
        <w:t>Design</w:t>
      </w:r>
      <w:r w:rsidR="00635562">
        <w:t xml:space="preserve"> </w:t>
      </w:r>
      <w:r>
        <w:t>Phase-</w:t>
      </w:r>
      <w:r>
        <w:rPr>
          <w:spacing w:val="-5"/>
        </w:rPr>
        <w:t>II</w:t>
      </w:r>
    </w:p>
    <w:p w:rsidR="00B85BE1" w:rsidRDefault="00244AC2">
      <w:pPr>
        <w:pStyle w:val="Title"/>
      </w:pPr>
      <w:r>
        <w:t>Solution</w:t>
      </w:r>
      <w:r w:rsidR="00635562">
        <w:t xml:space="preserve"> </w:t>
      </w:r>
      <w:r>
        <w:t>Requirements</w:t>
      </w:r>
      <w:r w:rsidR="00635562">
        <w:t xml:space="preserve"> </w:t>
      </w:r>
      <w:r>
        <w:t>(</w:t>
      </w:r>
      <w:proofErr w:type="spellStart"/>
      <w:r>
        <w:t>Functional&amp;Non</w:t>
      </w:r>
      <w:proofErr w:type="spellEnd"/>
      <w:r>
        <w:t>-</w:t>
      </w:r>
      <w:r>
        <w:rPr>
          <w:spacing w:val="-2"/>
        </w:rPr>
        <w:t>functional)</w:t>
      </w:r>
    </w:p>
    <w:p w:rsidR="00B85BE1" w:rsidRDefault="00B85BE1">
      <w:pPr>
        <w:pStyle w:val="BodyText"/>
        <w:spacing w:before="51" w:after="1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0"/>
        <w:gridCol w:w="4860"/>
      </w:tblGrid>
      <w:tr w:rsidR="00B85BE1">
        <w:trPr>
          <w:trHeight w:val="259"/>
        </w:trPr>
        <w:tc>
          <w:tcPr>
            <w:tcW w:w="4500" w:type="dxa"/>
          </w:tcPr>
          <w:p w:rsidR="00B85BE1" w:rsidRDefault="00244AC2">
            <w:pPr>
              <w:pStyle w:val="TableParagraph"/>
              <w:spacing w:before="12" w:line="228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</w:tcPr>
          <w:p w:rsidR="00B85BE1" w:rsidRDefault="00244AC2">
            <w:pPr>
              <w:pStyle w:val="TableParagraph"/>
              <w:spacing w:before="12" w:line="228" w:lineRule="exact"/>
              <w:ind w:left="109"/>
            </w:pPr>
            <w:r>
              <w:t>31January</w:t>
            </w:r>
            <w:r>
              <w:rPr>
                <w:spacing w:val="-4"/>
              </w:rPr>
              <w:t>2025</w:t>
            </w:r>
          </w:p>
        </w:tc>
      </w:tr>
      <w:tr w:rsidR="00B85BE1">
        <w:trPr>
          <w:trHeight w:val="280"/>
        </w:trPr>
        <w:tc>
          <w:tcPr>
            <w:tcW w:w="4500" w:type="dxa"/>
          </w:tcPr>
          <w:p w:rsidR="00B85BE1" w:rsidRDefault="00244AC2">
            <w:pPr>
              <w:pStyle w:val="TableParagraph"/>
              <w:spacing w:before="15" w:line="244" w:lineRule="exact"/>
            </w:pPr>
            <w:r>
              <w:rPr>
                <w:spacing w:val="-4"/>
              </w:rPr>
              <w:t>Team</w:t>
            </w:r>
            <w:r w:rsidR="00635562"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0" w:type="dxa"/>
          </w:tcPr>
          <w:p w:rsidR="00B85BE1" w:rsidRDefault="00B85BE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85BE1">
        <w:trPr>
          <w:trHeight w:val="260"/>
        </w:trPr>
        <w:tc>
          <w:tcPr>
            <w:tcW w:w="4500" w:type="dxa"/>
          </w:tcPr>
          <w:p w:rsidR="00B85BE1" w:rsidRDefault="00244AC2">
            <w:pPr>
              <w:pStyle w:val="TableParagraph"/>
              <w:spacing w:line="240" w:lineRule="exact"/>
            </w:pPr>
            <w:r>
              <w:t>Project</w:t>
            </w:r>
            <w:r w:rsidR="00635562"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0" w:type="dxa"/>
          </w:tcPr>
          <w:p w:rsidR="00B85BE1" w:rsidRDefault="00221348" w:rsidP="00244AC2">
            <w:pPr>
              <w:pStyle w:val="BodyText"/>
            </w:pPr>
            <w:r w:rsidRPr="001B0497">
              <w:rPr>
                <w:rFonts w:asciiTheme="minorHAnsi" w:hAnsiTheme="minorHAnsi" w:cstheme="minorHAnsi"/>
              </w:rPr>
              <w:t xml:space="preserve">Advancing Nutrition Science through </w:t>
            </w:r>
            <w:proofErr w:type="spellStart"/>
            <w:r w:rsidRPr="001B0497">
              <w:rPr>
                <w:rFonts w:asciiTheme="minorHAnsi" w:hAnsiTheme="minorHAnsi" w:cstheme="minorHAnsi"/>
              </w:rPr>
              <w:t>GeminiAI</w:t>
            </w:r>
            <w:proofErr w:type="spellEnd"/>
            <w:r w:rsidRPr="001B0497">
              <w:rPr>
                <w:rFonts w:asciiTheme="minorHAnsi" w:hAnsiTheme="minorHAnsi" w:cstheme="minorHAnsi"/>
              </w:rPr>
              <w:t xml:space="preserve"> (</w:t>
            </w:r>
            <w:proofErr w:type="spellStart"/>
            <w:r w:rsidRPr="001B0497">
              <w:rPr>
                <w:rFonts w:asciiTheme="minorHAnsi" w:hAnsiTheme="minorHAnsi" w:cstheme="minorHAnsi"/>
              </w:rPr>
              <w:t>NutriGen</w:t>
            </w:r>
            <w:proofErr w:type="spellEnd"/>
            <w:r>
              <w:rPr>
                <w:rFonts w:asciiTheme="minorHAnsi" w:hAnsiTheme="minorHAnsi" w:cstheme="minorHAnsi"/>
              </w:rPr>
              <w:t xml:space="preserve"> AI</w:t>
            </w:r>
            <w:r w:rsidRPr="001B0497">
              <w:rPr>
                <w:rFonts w:asciiTheme="minorHAnsi" w:hAnsiTheme="minorHAnsi" w:cstheme="minorHAnsi"/>
              </w:rPr>
              <w:t>)</w:t>
            </w:r>
          </w:p>
        </w:tc>
      </w:tr>
      <w:tr w:rsidR="00B85BE1">
        <w:trPr>
          <w:trHeight w:val="260"/>
        </w:trPr>
        <w:tc>
          <w:tcPr>
            <w:tcW w:w="4500" w:type="dxa"/>
          </w:tcPr>
          <w:p w:rsidR="00B85BE1" w:rsidRDefault="00244AC2">
            <w:pPr>
              <w:pStyle w:val="TableParagraph"/>
              <w:spacing w:before="3" w:line="237" w:lineRule="exact"/>
            </w:pPr>
            <w:r>
              <w:t>Maximum</w:t>
            </w:r>
            <w:r w:rsidR="00635562"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60" w:type="dxa"/>
          </w:tcPr>
          <w:p w:rsidR="00B85BE1" w:rsidRDefault="00244AC2">
            <w:pPr>
              <w:pStyle w:val="TableParagraph"/>
              <w:spacing w:before="3" w:line="237" w:lineRule="exact"/>
              <w:ind w:left="109"/>
            </w:pPr>
            <w:r>
              <w:t>4</w:t>
            </w:r>
            <w:r>
              <w:rPr>
                <w:spacing w:val="-2"/>
              </w:rPr>
              <w:t>Marks</w:t>
            </w:r>
          </w:p>
        </w:tc>
      </w:tr>
    </w:tbl>
    <w:p w:rsidR="00635562" w:rsidRPr="00635562" w:rsidRDefault="00635562" w:rsidP="0063556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63556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B85BE1" w:rsidRPr="00635562" w:rsidRDefault="00635562" w:rsidP="00635562">
      <w:pPr>
        <w:pStyle w:val="BodyText"/>
        <w:rPr>
          <w:rFonts w:asciiTheme="minorHAnsi" w:hAnsiTheme="minorHAnsi" w:cstheme="minorHAnsi"/>
          <w:color w:val="000000" w:themeColor="text1"/>
        </w:rPr>
      </w:pPr>
      <w:r w:rsidRPr="00635562">
        <w:rPr>
          <w:rFonts w:asciiTheme="minorHAnsi" w:hAnsiTheme="minorHAnsi" w:cstheme="minorHAnsi"/>
          <w:color w:val="000000" w:themeColor="text1"/>
        </w:rPr>
        <w:t xml:space="preserve">Following are the functional requirements of the proposed solution based on the </w:t>
      </w:r>
      <w:proofErr w:type="spellStart"/>
      <w:r w:rsidRPr="00635562">
        <w:rPr>
          <w:rFonts w:asciiTheme="minorHAnsi" w:hAnsiTheme="minorHAnsi" w:cstheme="minorHAnsi"/>
          <w:color w:val="000000" w:themeColor="text1"/>
        </w:rPr>
        <w:t>NutriGen</w:t>
      </w:r>
      <w:proofErr w:type="spellEnd"/>
      <w:r w:rsidRPr="00635562">
        <w:rPr>
          <w:rFonts w:asciiTheme="minorHAnsi" w:hAnsiTheme="minorHAnsi" w:cstheme="minorHAnsi"/>
          <w:color w:val="000000" w:themeColor="text1"/>
        </w:rPr>
        <w:t xml:space="preserve"> AI application logic</w:t>
      </w:r>
      <w:r w:rsidRPr="00635562">
        <w:rPr>
          <w:rFonts w:asciiTheme="minorHAnsi" w:hAnsiTheme="minorHAnsi" w:cstheme="minorHAnsi"/>
          <w:color w:val="000000" w:themeColor="text1"/>
          <w:szCs w:val="20"/>
          <w:shd w:val="clear" w:color="auto" w:fill="22262B"/>
        </w:rPr>
        <w:br/>
      </w:r>
    </w:p>
    <w:tbl>
      <w:tblPr>
        <w:tblStyle w:val="TableGrid"/>
        <w:tblW w:w="0" w:type="auto"/>
        <w:shd w:val="clear" w:color="auto" w:fill="FFFFFF" w:themeFill="background1"/>
        <w:tblLook w:val="04A0"/>
      </w:tblPr>
      <w:tblGrid>
        <w:gridCol w:w="9727"/>
      </w:tblGrid>
      <w:tr w:rsidR="00635562" w:rsidRPr="00635562" w:rsidTr="00635562">
        <w:tc>
          <w:tcPr>
            <w:tcW w:w="9727" w:type="dxa"/>
            <w:shd w:val="clear" w:color="auto" w:fill="FFFFFF" w:themeFill="background1"/>
          </w:tcPr>
          <w:tbl>
            <w:tblPr>
              <w:tblStyle w:val="TableGrid"/>
              <w:tblW w:w="0" w:type="auto"/>
              <w:tblLook w:val="04A0"/>
            </w:tblPr>
            <w:tblGrid>
              <w:gridCol w:w="667"/>
              <w:gridCol w:w="2152"/>
              <w:gridCol w:w="6682"/>
            </w:tblGrid>
            <w:tr w:rsidR="00635562" w:rsidRPr="00635562" w:rsidTr="00635562"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color w:val="000000" w:themeColor="text1"/>
                    </w:rPr>
                  </w:pPr>
                  <w:r w:rsidRPr="00635562">
                    <w:rPr>
                      <w:rFonts w:asciiTheme="minorHAnsi" w:eastAsia="Times New Roman" w:hAnsiTheme="minorHAnsi" w:cstheme="minorHAnsi"/>
                      <w:b/>
                      <w:bCs/>
                      <w:color w:val="000000" w:themeColor="text1"/>
                    </w:rPr>
                    <w:t>FR No.</w:t>
                  </w:r>
                </w:p>
              </w:tc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color w:val="000000" w:themeColor="text1"/>
                    </w:rPr>
                  </w:pPr>
                  <w:r w:rsidRPr="00635562">
                    <w:rPr>
                      <w:rFonts w:asciiTheme="minorHAnsi" w:eastAsia="Times New Roman" w:hAnsiTheme="minorHAnsi" w:cstheme="minorHAnsi"/>
                      <w:b/>
                      <w:bCs/>
                      <w:color w:val="000000" w:themeColor="text1"/>
                    </w:rPr>
                    <w:t>Functional Requirement (Epic)</w:t>
                  </w:r>
                </w:p>
              </w:tc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color w:val="000000" w:themeColor="text1"/>
                    </w:rPr>
                  </w:pPr>
                  <w:r w:rsidRPr="00635562">
                    <w:rPr>
                      <w:rFonts w:asciiTheme="minorHAnsi" w:eastAsia="Times New Roman" w:hAnsiTheme="minorHAnsi" w:cstheme="minorHAnsi"/>
                      <w:b/>
                      <w:bCs/>
                      <w:color w:val="000000" w:themeColor="text1"/>
                    </w:rPr>
                    <w:t>Sub Requirement (Story / Sub-Task)</w:t>
                  </w:r>
                </w:p>
              </w:tc>
            </w:tr>
            <w:tr w:rsidR="00635562" w:rsidRPr="00635562" w:rsidTr="00635562"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  <w:r w:rsidRPr="00635562">
                    <w:rPr>
                      <w:rFonts w:asciiTheme="minorHAnsi" w:eastAsia="Times New Roman" w:hAnsiTheme="minorHAnsi" w:cstheme="minorHAnsi"/>
                      <w:b/>
                      <w:bCs/>
                      <w:color w:val="000000" w:themeColor="text1"/>
                    </w:rPr>
                    <w:t>FR-1</w:t>
                  </w:r>
                </w:p>
              </w:tc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  <w:r w:rsidRPr="00635562">
                    <w:rPr>
                      <w:rFonts w:asciiTheme="minorHAnsi" w:eastAsia="Times New Roman" w:hAnsiTheme="minorHAnsi" w:cstheme="minorHAnsi"/>
                      <w:b/>
                      <w:bCs/>
                      <w:color w:val="000000" w:themeColor="text1"/>
                    </w:rPr>
                    <w:t>Dynamic Nutritional Insights</w:t>
                  </w:r>
                </w:p>
              </w:tc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  <w:r w:rsidRPr="00635562">
                    <w:rPr>
                      <w:rFonts w:asciiTheme="minorHAnsi" w:eastAsia="Times New Roman" w:hAnsiTheme="minorHAnsi" w:cstheme="minorHAnsi"/>
                      <w:b/>
                      <w:bCs/>
                      <w:color w:val="000000" w:themeColor="text1"/>
                    </w:rPr>
                    <w:t>Search Foods:</w:t>
                  </w:r>
                  <w:r w:rsidRPr="00635562"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  <w:t xml:space="preserve"> Allow users to enter food items (separated by commas) to get instant data.</w:t>
                  </w:r>
                </w:p>
              </w:tc>
            </w:tr>
            <w:tr w:rsidR="00635562" w:rsidRPr="00635562" w:rsidTr="00635562"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  <w:r w:rsidRPr="00635562">
                    <w:rPr>
                      <w:rFonts w:asciiTheme="minorHAnsi" w:eastAsia="Times New Roman" w:hAnsiTheme="minorHAnsi" w:cstheme="minorHAnsi"/>
                      <w:b/>
                      <w:bCs/>
                      <w:color w:val="000000" w:themeColor="text1"/>
                    </w:rPr>
                    <w:t>Macronutrient Tracking:</w:t>
                  </w:r>
                  <w:r w:rsidRPr="00635562"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  <w:t xml:space="preserve"> Display structured data including calories, protein, fat, and carbohydrates.</w:t>
                  </w:r>
                </w:p>
              </w:tc>
            </w:tr>
            <w:tr w:rsidR="00635562" w:rsidRPr="00635562" w:rsidTr="00635562"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  <w:r w:rsidRPr="00635562">
                    <w:rPr>
                      <w:rFonts w:asciiTheme="minorHAnsi" w:eastAsia="Times New Roman" w:hAnsiTheme="minorHAnsi" w:cstheme="minorHAnsi"/>
                      <w:b/>
                      <w:bCs/>
                      <w:color w:val="000000" w:themeColor="text1"/>
                    </w:rPr>
                    <w:t>Micronutrient &amp; Summary Data:</w:t>
                  </w:r>
                  <w:r w:rsidRPr="00635562"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  <w:t xml:space="preserve"> Display vitamins, minerals, and a brief health insight summary for the queried food.</w:t>
                  </w:r>
                </w:p>
              </w:tc>
            </w:tr>
            <w:tr w:rsidR="00635562" w:rsidRPr="00635562" w:rsidTr="00635562"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  <w:r w:rsidRPr="00635562">
                    <w:rPr>
                      <w:rFonts w:asciiTheme="minorHAnsi" w:eastAsia="Times New Roman" w:hAnsiTheme="minorHAnsi" w:cstheme="minorHAnsi"/>
                      <w:b/>
                      <w:bCs/>
                      <w:color w:val="000000" w:themeColor="text1"/>
                    </w:rPr>
                    <w:t>FR-2</w:t>
                  </w:r>
                </w:p>
              </w:tc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  <w:r w:rsidRPr="00635562">
                    <w:rPr>
                      <w:rFonts w:asciiTheme="minorHAnsi" w:eastAsia="Times New Roman" w:hAnsiTheme="minorHAnsi" w:cstheme="minorHAnsi"/>
                      <w:b/>
                      <w:bCs/>
                      <w:color w:val="000000" w:themeColor="text1"/>
                    </w:rPr>
                    <w:t>Personalized Meal Planner</w:t>
                  </w:r>
                </w:p>
              </w:tc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  <w:r w:rsidRPr="00635562">
                    <w:rPr>
                      <w:rFonts w:asciiTheme="minorHAnsi" w:eastAsia="Times New Roman" w:hAnsiTheme="minorHAnsi" w:cstheme="minorHAnsi"/>
                      <w:b/>
                      <w:bCs/>
                      <w:color w:val="000000" w:themeColor="text1"/>
                    </w:rPr>
                    <w:t>User Profile Input:</w:t>
                  </w:r>
                  <w:r w:rsidRPr="00635562"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  <w:t xml:space="preserve"> Capture user's dietary restrictions, allergies, health conditions, activity level, and taste preferences.</w:t>
                  </w:r>
                </w:p>
              </w:tc>
            </w:tr>
            <w:tr w:rsidR="00635562" w:rsidRPr="00635562" w:rsidTr="00635562"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  <w:r w:rsidRPr="00635562">
                    <w:rPr>
                      <w:rFonts w:asciiTheme="minorHAnsi" w:eastAsia="Times New Roman" w:hAnsiTheme="minorHAnsi" w:cstheme="minorHAnsi"/>
                      <w:b/>
                      <w:bCs/>
                      <w:color w:val="000000" w:themeColor="text1"/>
                    </w:rPr>
                    <w:t>AI Plan Generation:</w:t>
                  </w:r>
                  <w:r w:rsidRPr="00635562"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  <w:t xml:space="preserve"> Generate a customized 7-day meal plan based on the provided user profile using the Gemini AI model.</w:t>
                  </w:r>
                </w:p>
              </w:tc>
            </w:tr>
            <w:tr w:rsidR="00635562" w:rsidRPr="00635562" w:rsidTr="00635562"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  <w:r w:rsidRPr="00635562">
                    <w:rPr>
                      <w:rFonts w:asciiTheme="minorHAnsi" w:eastAsia="Times New Roman" w:hAnsiTheme="minorHAnsi" w:cstheme="minorHAnsi"/>
                      <w:b/>
                      <w:bCs/>
                      <w:color w:val="000000" w:themeColor="text1"/>
                    </w:rPr>
                    <w:t>Display Plan:</w:t>
                  </w:r>
                  <w:r w:rsidRPr="00635562"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  <w:t xml:space="preserve"> Present the 7-day meal plan clearly in the user interface.</w:t>
                  </w:r>
                </w:p>
              </w:tc>
            </w:tr>
            <w:tr w:rsidR="00635562" w:rsidRPr="00635562" w:rsidTr="00635562"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  <w:r w:rsidRPr="00635562">
                    <w:rPr>
                      <w:rFonts w:asciiTheme="minorHAnsi" w:eastAsia="Times New Roman" w:hAnsiTheme="minorHAnsi" w:cstheme="minorHAnsi"/>
                      <w:b/>
                      <w:bCs/>
                      <w:color w:val="000000" w:themeColor="text1"/>
                    </w:rPr>
                    <w:t>FR-3</w:t>
                  </w:r>
                </w:p>
              </w:tc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  <w:r w:rsidRPr="00635562">
                    <w:rPr>
                      <w:rFonts w:asciiTheme="minorHAnsi" w:eastAsia="Times New Roman" w:hAnsiTheme="minorHAnsi" w:cstheme="minorHAnsi"/>
                      <w:b/>
                      <w:bCs/>
                      <w:color w:val="000000" w:themeColor="text1"/>
                    </w:rPr>
                    <w:t>Virtual Nutrition Coaching</w:t>
                  </w:r>
                </w:p>
              </w:tc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  <w:r w:rsidRPr="00635562">
                    <w:rPr>
                      <w:rFonts w:asciiTheme="minorHAnsi" w:eastAsia="Times New Roman" w:hAnsiTheme="minorHAnsi" w:cstheme="minorHAnsi"/>
                      <w:b/>
                      <w:bCs/>
                      <w:color w:val="000000" w:themeColor="text1"/>
                    </w:rPr>
                    <w:t>Chat Interface:</w:t>
                  </w:r>
                  <w:r w:rsidRPr="00635562"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  <w:t xml:space="preserve"> Provide an interactive messaging interface for users to talk with the AI coach.</w:t>
                  </w:r>
                </w:p>
              </w:tc>
            </w:tr>
            <w:tr w:rsidR="00635562" w:rsidRPr="00635562" w:rsidTr="00635562"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  <w:r w:rsidRPr="00635562">
                    <w:rPr>
                      <w:rFonts w:asciiTheme="minorHAnsi" w:eastAsia="Times New Roman" w:hAnsiTheme="minorHAnsi" w:cstheme="minorHAnsi"/>
                      <w:b/>
                      <w:bCs/>
                      <w:color w:val="000000" w:themeColor="text1"/>
                    </w:rPr>
                    <w:t>Expert Advice:</w:t>
                  </w:r>
                  <w:r w:rsidRPr="00635562"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  <w:t xml:space="preserve"> Deliver personalized, supportive, and scientifically grounded nutritional advice.</w:t>
                  </w:r>
                </w:p>
              </w:tc>
            </w:tr>
            <w:tr w:rsidR="00635562" w:rsidRPr="00635562" w:rsidTr="00635562"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  <w:r w:rsidRPr="00635562">
                    <w:rPr>
                      <w:rFonts w:asciiTheme="minorHAnsi" w:eastAsia="Times New Roman" w:hAnsiTheme="minorHAnsi" w:cstheme="minorHAnsi"/>
                      <w:b/>
                      <w:bCs/>
                      <w:color w:val="000000" w:themeColor="text1"/>
                    </w:rPr>
                    <w:t>Contextual Memory:</w:t>
                  </w:r>
                  <w:r w:rsidRPr="00635562"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  <w:t xml:space="preserve"> Maintain the chat history so the AI can provide conversational and relevant responses.</w:t>
                  </w:r>
                </w:p>
              </w:tc>
            </w:tr>
            <w:tr w:rsidR="00635562" w:rsidRPr="00635562" w:rsidTr="00635562"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  <w:r w:rsidRPr="00635562">
                    <w:rPr>
                      <w:rFonts w:asciiTheme="minorHAnsi" w:eastAsia="Times New Roman" w:hAnsiTheme="minorHAnsi" w:cstheme="minorHAnsi"/>
                      <w:b/>
                      <w:bCs/>
                      <w:color w:val="000000" w:themeColor="text1"/>
                    </w:rPr>
                    <w:t>FR-4</w:t>
                  </w:r>
                </w:p>
              </w:tc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  <w:r w:rsidRPr="00635562">
                    <w:rPr>
                      <w:rFonts w:asciiTheme="minorHAnsi" w:eastAsia="Times New Roman" w:hAnsiTheme="minorHAnsi" w:cstheme="minorHAnsi"/>
                      <w:b/>
                      <w:bCs/>
                      <w:color w:val="000000" w:themeColor="text1"/>
                    </w:rPr>
                    <w:t>Application Navigation</w:t>
                  </w:r>
                </w:p>
              </w:tc>
              <w:tc>
                <w:tcPr>
                  <w:tcW w:w="0" w:type="auto"/>
                  <w:hideMark/>
                </w:tcPr>
                <w:p w:rsidR="00635562" w:rsidRPr="00635562" w:rsidRDefault="00635562" w:rsidP="00DF6BA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</w:pPr>
                  <w:r w:rsidRPr="00635562">
                    <w:rPr>
                      <w:rFonts w:asciiTheme="minorHAnsi" w:eastAsia="Times New Roman" w:hAnsiTheme="minorHAnsi" w:cstheme="minorHAnsi"/>
                      <w:b/>
                      <w:bCs/>
                      <w:color w:val="000000" w:themeColor="text1"/>
                    </w:rPr>
                    <w:t>Responsive Layout:</w:t>
                  </w:r>
                  <w:r w:rsidRPr="00635562"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  <w:t xml:space="preserve"> Provide a mobile-responsive header and sidebar navigation to switch between Insights, Planner, and Coach sections.</w:t>
                  </w:r>
                </w:p>
              </w:tc>
            </w:tr>
          </w:tbl>
          <w:p w:rsidR="00635562" w:rsidRPr="00635562" w:rsidRDefault="00635562">
            <w:pPr>
              <w:rPr>
                <w:rFonts w:asciiTheme="minorHAnsi" w:hAnsiTheme="minorHAnsi" w:cstheme="minorHAnsi"/>
              </w:rPr>
            </w:pPr>
          </w:p>
        </w:tc>
      </w:tr>
    </w:tbl>
    <w:p w:rsidR="00421445" w:rsidRDefault="00421445" w:rsidP="00635562"/>
    <w:p w:rsidR="00635562" w:rsidRPr="00635562" w:rsidRDefault="00635562" w:rsidP="0063556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635562">
        <w:rPr>
          <w:rFonts w:ascii="Times New Roman" w:eastAsia="Times New Roman" w:hAnsi="Times New Roman" w:cs="Times New Roman"/>
          <w:b/>
          <w:bCs/>
          <w:sz w:val="24"/>
          <w:szCs w:val="24"/>
        </w:rPr>
        <w:t>Non-functional Requirements:</w:t>
      </w:r>
    </w:p>
    <w:p w:rsidR="00635562" w:rsidRDefault="00635562" w:rsidP="0063556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635562">
        <w:rPr>
          <w:rFonts w:ascii="Times New Roman" w:eastAsia="Times New Roman" w:hAnsi="Times New Roman" w:cs="Times New Roman"/>
          <w:sz w:val="24"/>
          <w:szCs w:val="24"/>
        </w:rPr>
        <w:t>Following are the non-functional requirements of the proposed solution.</w:t>
      </w:r>
    </w:p>
    <w:p w:rsidR="00635562" w:rsidRPr="00635562" w:rsidRDefault="00635562" w:rsidP="0063556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737"/>
        <w:gridCol w:w="1814"/>
        <w:gridCol w:w="7176"/>
      </w:tblGrid>
      <w:tr w:rsidR="00635562" w:rsidRPr="00635562" w:rsidTr="00635562">
        <w:tc>
          <w:tcPr>
            <w:tcW w:w="0" w:type="auto"/>
            <w:hideMark/>
          </w:tcPr>
          <w:p w:rsidR="00635562" w:rsidRPr="00635562" w:rsidRDefault="00635562" w:rsidP="0063556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</w:pPr>
            <w:r w:rsidRPr="006355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NFR No.</w:t>
            </w:r>
          </w:p>
        </w:tc>
        <w:tc>
          <w:tcPr>
            <w:tcW w:w="0" w:type="auto"/>
            <w:hideMark/>
          </w:tcPr>
          <w:p w:rsidR="00635562" w:rsidRPr="00635562" w:rsidRDefault="00635562" w:rsidP="0063556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</w:pPr>
            <w:r w:rsidRPr="006355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Non-Functional Requirement</w:t>
            </w:r>
          </w:p>
        </w:tc>
        <w:tc>
          <w:tcPr>
            <w:tcW w:w="0" w:type="auto"/>
            <w:hideMark/>
          </w:tcPr>
          <w:p w:rsidR="00635562" w:rsidRPr="00635562" w:rsidRDefault="00635562" w:rsidP="0063556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</w:pPr>
            <w:r w:rsidRPr="006355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635562" w:rsidRPr="00635562" w:rsidTr="00635562">
        <w:tc>
          <w:tcPr>
            <w:tcW w:w="0" w:type="auto"/>
            <w:hideMark/>
          </w:tcPr>
          <w:p w:rsidR="00635562" w:rsidRPr="00635562" w:rsidRDefault="00635562" w:rsidP="006355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6355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NFR-1</w:t>
            </w:r>
          </w:p>
        </w:tc>
        <w:tc>
          <w:tcPr>
            <w:tcW w:w="0" w:type="auto"/>
            <w:hideMark/>
          </w:tcPr>
          <w:p w:rsidR="00635562" w:rsidRPr="00635562" w:rsidRDefault="00635562" w:rsidP="006355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6355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Usability</w:t>
            </w:r>
          </w:p>
        </w:tc>
        <w:tc>
          <w:tcPr>
            <w:tcW w:w="0" w:type="auto"/>
            <w:hideMark/>
          </w:tcPr>
          <w:p w:rsidR="00635562" w:rsidRPr="00635562" w:rsidRDefault="00635562" w:rsidP="006355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63556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The application must feature an intuitive, modern interface utilizing Tailwind CSS, </w:t>
            </w:r>
            <w:proofErr w:type="spellStart"/>
            <w:r w:rsidRPr="00635562">
              <w:rPr>
                <w:rFonts w:asciiTheme="minorHAnsi" w:eastAsia="Times New Roman" w:hAnsiTheme="minorHAnsi" w:cstheme="minorHAnsi"/>
                <w:color w:val="000000" w:themeColor="text1"/>
              </w:rPr>
              <w:t>Lucide</w:t>
            </w:r>
            <w:proofErr w:type="spellEnd"/>
            <w:r w:rsidRPr="0063556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 icons, and Framer Motion for smooth animations and transitions. Data should be visualized clearly using </w:t>
            </w:r>
            <w:proofErr w:type="spellStart"/>
            <w:r w:rsidRPr="00635562">
              <w:rPr>
                <w:rFonts w:asciiTheme="minorHAnsi" w:eastAsia="Times New Roman" w:hAnsiTheme="minorHAnsi" w:cstheme="minorHAnsi"/>
                <w:color w:val="000000" w:themeColor="text1"/>
              </w:rPr>
              <w:t>Recharts</w:t>
            </w:r>
            <w:proofErr w:type="spellEnd"/>
            <w:r w:rsidRPr="00635562">
              <w:rPr>
                <w:rFonts w:asciiTheme="minorHAnsi" w:eastAsia="Times New Roman" w:hAnsiTheme="minorHAnsi" w:cstheme="minorHAnsi"/>
                <w:color w:val="000000" w:themeColor="text1"/>
              </w:rPr>
              <w:t>.</w:t>
            </w:r>
          </w:p>
        </w:tc>
      </w:tr>
      <w:tr w:rsidR="00635562" w:rsidRPr="00635562" w:rsidTr="00635562">
        <w:tc>
          <w:tcPr>
            <w:tcW w:w="0" w:type="auto"/>
            <w:hideMark/>
          </w:tcPr>
          <w:p w:rsidR="00635562" w:rsidRPr="00635562" w:rsidRDefault="00635562" w:rsidP="006355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6355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NFR-2</w:t>
            </w:r>
          </w:p>
        </w:tc>
        <w:tc>
          <w:tcPr>
            <w:tcW w:w="0" w:type="auto"/>
            <w:hideMark/>
          </w:tcPr>
          <w:p w:rsidR="00635562" w:rsidRPr="00635562" w:rsidRDefault="00635562" w:rsidP="006355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6355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Security</w:t>
            </w:r>
          </w:p>
        </w:tc>
        <w:tc>
          <w:tcPr>
            <w:tcW w:w="0" w:type="auto"/>
            <w:hideMark/>
          </w:tcPr>
          <w:p w:rsidR="00635562" w:rsidRPr="00635562" w:rsidRDefault="00635562" w:rsidP="00244AC2">
            <w:pPr>
              <w:pStyle w:val="BodyText"/>
            </w:pPr>
            <w:r w:rsidRPr="00635562">
              <w:t>Sensitive credentials, specifically the GEMINI_API_KEY, must be securely managed via environment variables and hidden from public version control (.</w:t>
            </w:r>
            <w:proofErr w:type="spellStart"/>
            <w:r w:rsidRPr="00635562">
              <w:t>gitignore</w:t>
            </w:r>
            <w:proofErr w:type="spellEnd"/>
            <w:r w:rsidRPr="00635562">
              <w:t>).</w:t>
            </w:r>
          </w:p>
        </w:tc>
      </w:tr>
      <w:tr w:rsidR="00635562" w:rsidRPr="00635562" w:rsidTr="00635562">
        <w:tc>
          <w:tcPr>
            <w:tcW w:w="0" w:type="auto"/>
            <w:hideMark/>
          </w:tcPr>
          <w:p w:rsidR="00635562" w:rsidRPr="00635562" w:rsidRDefault="00635562" w:rsidP="006355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6355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NFR-3</w:t>
            </w:r>
          </w:p>
        </w:tc>
        <w:tc>
          <w:tcPr>
            <w:tcW w:w="0" w:type="auto"/>
            <w:hideMark/>
          </w:tcPr>
          <w:p w:rsidR="00635562" w:rsidRPr="00635562" w:rsidRDefault="00635562" w:rsidP="006355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6355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Reliability</w:t>
            </w:r>
          </w:p>
        </w:tc>
        <w:tc>
          <w:tcPr>
            <w:tcW w:w="0" w:type="auto"/>
            <w:hideMark/>
          </w:tcPr>
          <w:p w:rsidR="00635562" w:rsidRPr="00635562" w:rsidRDefault="00635562" w:rsidP="006355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635562">
              <w:rPr>
                <w:rFonts w:asciiTheme="minorHAnsi" w:eastAsia="Times New Roman" w:hAnsiTheme="minorHAnsi" w:cstheme="minorHAnsi"/>
                <w:color w:val="000000" w:themeColor="text1"/>
              </w:rPr>
              <w:t>The system must include robust error handling for API requests (e.g., displaying "Failed to fetch nutritional insights. Please try again." if the AI service fails) to ensure a stable user experience.</w:t>
            </w:r>
          </w:p>
        </w:tc>
      </w:tr>
      <w:tr w:rsidR="00635562" w:rsidRPr="00635562" w:rsidTr="00635562">
        <w:tc>
          <w:tcPr>
            <w:tcW w:w="0" w:type="auto"/>
            <w:hideMark/>
          </w:tcPr>
          <w:p w:rsidR="00635562" w:rsidRPr="00635562" w:rsidRDefault="00635562" w:rsidP="006355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6355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NFR-4</w:t>
            </w:r>
          </w:p>
        </w:tc>
        <w:tc>
          <w:tcPr>
            <w:tcW w:w="0" w:type="auto"/>
            <w:hideMark/>
          </w:tcPr>
          <w:p w:rsidR="00635562" w:rsidRPr="00635562" w:rsidRDefault="00635562" w:rsidP="006355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6355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Performance</w:t>
            </w:r>
          </w:p>
        </w:tc>
        <w:tc>
          <w:tcPr>
            <w:tcW w:w="0" w:type="auto"/>
            <w:hideMark/>
          </w:tcPr>
          <w:p w:rsidR="00635562" w:rsidRPr="00635562" w:rsidRDefault="00635562" w:rsidP="006355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63556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The application must render quickly and efficiently by utilizing </w:t>
            </w:r>
            <w:proofErr w:type="spellStart"/>
            <w:r w:rsidRPr="00635562">
              <w:rPr>
                <w:rFonts w:asciiTheme="minorHAnsi" w:eastAsia="Times New Roman" w:hAnsiTheme="minorHAnsi" w:cstheme="minorHAnsi"/>
                <w:color w:val="000000" w:themeColor="text1"/>
              </w:rPr>
              <w:t>Vite</w:t>
            </w:r>
            <w:proofErr w:type="spellEnd"/>
            <w:r w:rsidRPr="0063556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 for bundling, React 19 for optimized rendering, and lightweight JSON parsing for AI API responses.</w:t>
            </w:r>
          </w:p>
        </w:tc>
      </w:tr>
      <w:tr w:rsidR="00635562" w:rsidRPr="00635562" w:rsidTr="00635562">
        <w:tc>
          <w:tcPr>
            <w:tcW w:w="0" w:type="auto"/>
            <w:hideMark/>
          </w:tcPr>
          <w:p w:rsidR="00635562" w:rsidRPr="00635562" w:rsidRDefault="00635562" w:rsidP="006355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6355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NFR-5</w:t>
            </w:r>
          </w:p>
        </w:tc>
        <w:tc>
          <w:tcPr>
            <w:tcW w:w="0" w:type="auto"/>
            <w:hideMark/>
          </w:tcPr>
          <w:p w:rsidR="00635562" w:rsidRPr="00635562" w:rsidRDefault="00635562" w:rsidP="006355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6355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Availability</w:t>
            </w:r>
          </w:p>
        </w:tc>
        <w:tc>
          <w:tcPr>
            <w:tcW w:w="0" w:type="auto"/>
            <w:hideMark/>
          </w:tcPr>
          <w:p w:rsidR="00635562" w:rsidRPr="00635562" w:rsidRDefault="00635562" w:rsidP="006355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63556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The application is designed to be highly available, hosted as a </w:t>
            </w:r>
            <w:proofErr w:type="spellStart"/>
            <w:r w:rsidRPr="00635562">
              <w:rPr>
                <w:rFonts w:asciiTheme="minorHAnsi" w:eastAsia="Times New Roman" w:hAnsiTheme="minorHAnsi" w:cstheme="minorHAnsi"/>
                <w:color w:val="000000" w:themeColor="text1"/>
              </w:rPr>
              <w:t>serverless</w:t>
            </w:r>
            <w:proofErr w:type="spellEnd"/>
            <w:r w:rsidRPr="0063556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 application on Google Cloud Run with the APP_URL injected at runtime.</w:t>
            </w:r>
          </w:p>
        </w:tc>
      </w:tr>
      <w:tr w:rsidR="00635562" w:rsidRPr="00635562" w:rsidTr="00635562">
        <w:tc>
          <w:tcPr>
            <w:tcW w:w="0" w:type="auto"/>
            <w:hideMark/>
          </w:tcPr>
          <w:p w:rsidR="00635562" w:rsidRPr="00635562" w:rsidRDefault="00635562" w:rsidP="006355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6355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NFR-6</w:t>
            </w:r>
          </w:p>
        </w:tc>
        <w:tc>
          <w:tcPr>
            <w:tcW w:w="0" w:type="auto"/>
            <w:hideMark/>
          </w:tcPr>
          <w:p w:rsidR="00635562" w:rsidRPr="00635562" w:rsidRDefault="00635562" w:rsidP="006355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6355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Scalability</w:t>
            </w:r>
          </w:p>
        </w:tc>
        <w:tc>
          <w:tcPr>
            <w:tcW w:w="0" w:type="auto"/>
            <w:hideMark/>
          </w:tcPr>
          <w:p w:rsidR="00635562" w:rsidRPr="00635562" w:rsidRDefault="00635562" w:rsidP="006355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635562">
              <w:rPr>
                <w:rFonts w:asciiTheme="minorHAnsi" w:eastAsia="Times New Roman" w:hAnsiTheme="minorHAnsi" w:cstheme="minorHAnsi"/>
                <w:color w:val="000000" w:themeColor="text1"/>
              </w:rPr>
              <w:t>The frontend must use a modular component-based architecture (separating NutritionalInsights.tsx, MealPlanner.tsx, and NutritionCoach.tsx), allowing the application to easily scale and accommodate new wellness features.</w:t>
            </w:r>
          </w:p>
        </w:tc>
      </w:tr>
    </w:tbl>
    <w:p w:rsidR="00635562" w:rsidRDefault="00635562" w:rsidP="00635562"/>
    <w:sectPr w:rsidR="00635562" w:rsidSect="00B85BE1">
      <w:type w:val="continuous"/>
      <w:pgSz w:w="11920" w:h="16840"/>
      <w:pgMar w:top="820" w:right="992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85BE1"/>
    <w:rsid w:val="00221348"/>
    <w:rsid w:val="00244AC2"/>
    <w:rsid w:val="00421445"/>
    <w:rsid w:val="00635562"/>
    <w:rsid w:val="00B85B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85BE1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B85BE1"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85BE1"/>
  </w:style>
  <w:style w:type="paragraph" w:styleId="Title">
    <w:name w:val="Title"/>
    <w:basedOn w:val="Normal"/>
    <w:uiPriority w:val="1"/>
    <w:qFormat/>
    <w:rsid w:val="00B85BE1"/>
    <w:pPr>
      <w:spacing w:before="23"/>
      <w:ind w:right="437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B85BE1"/>
  </w:style>
  <w:style w:type="paragraph" w:customStyle="1" w:styleId="TableParagraph">
    <w:name w:val="Table Paragraph"/>
    <w:basedOn w:val="Normal"/>
    <w:uiPriority w:val="1"/>
    <w:qFormat/>
    <w:rsid w:val="00B85BE1"/>
    <w:pPr>
      <w:ind w:left="94"/>
    </w:pPr>
  </w:style>
  <w:style w:type="character" w:customStyle="1" w:styleId="ng-star-inserted">
    <w:name w:val="ng-star-inserted"/>
    <w:basedOn w:val="DefaultParagraphFont"/>
    <w:rsid w:val="00635562"/>
  </w:style>
  <w:style w:type="table" w:styleId="TableGrid">
    <w:name w:val="Table Grid"/>
    <w:basedOn w:val="TableNormal"/>
    <w:uiPriority w:val="59"/>
    <w:rsid w:val="0063556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635562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6355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01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7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5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1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7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5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1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4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8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2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3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1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4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1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4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cp:lastModifiedBy>mahesh</cp:lastModifiedBy>
  <cp:revision>6</cp:revision>
  <dcterms:created xsi:type="dcterms:W3CDTF">2026-03-07T17:56:00Z</dcterms:created>
  <dcterms:modified xsi:type="dcterms:W3CDTF">2026-03-07T18:04:00Z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2026-03-07T00:00:00Z</vt:filetime>
  </property>
</Properties>
</file>