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zeqle9tnuh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PrepIQ Deployment Report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ifl205ayf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deployment architecture and process used for the EduRAG platform, consisting of a FastAPI backend and a React frontend, hosted on AWS using ECS (for backend) and EC2 (for frontend). The system is secured, scalable, and integrated with Route53 for custom domain routing.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71trssqmivg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Architecture Diagram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+----------------------+                       </w:t>
        <w:tab/>
        <w:t xml:space="preserve">+-----------------------+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|    Route53 Domain |                       </w:t>
        <w:tab/>
        <w:t xml:space="preserve"> |    AWS ECR (Images)   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|  prepiq.online         |                      </w:t>
        <w:tab/>
        <w:t xml:space="preserve"> |  Backend + Frontend   |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+----------+-----------+                       </w:t>
        <w:tab/>
        <w:t xml:space="preserve"> +-----------------------+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      |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         v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+----------------------+      HTTPS/HTTP       +--------------------------+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|    Application Load   |  &lt;----------------&gt;  </w:t>
        <w:tab/>
        <w:t xml:space="preserve"> |  ECS Fargate (Backend)   |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|    Balancer (ALB)     |                     </w:t>
        <w:tab/>
        <w:t xml:space="preserve"> |  FastAPI + S3 Access     |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+----------+-----------+                      </w:t>
        <w:tab/>
        <w:t xml:space="preserve"> +------------+-------------+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         |                                             </w:t>
        <w:tab/>
        <w:tab/>
        <w:t xml:space="preserve"> |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       |                                             </w:t>
        <w:tab/>
        <w:tab/>
        <w:t xml:space="preserve"> 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+------------------+                         </w:t>
        <w:tab/>
        <w:t xml:space="preserve">  +--------------------------+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|  EC2 (Frontend)  |  &lt;---------------------  </w:t>
        <w:tab/>
        <w:t xml:space="preserve">|  S3 Bucket (cmpe-295...) 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|  React + Nginx    |     API Calls           </w:t>
        <w:tab/>
        <w:t xml:space="preserve">  +--------------------------+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+------------------+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95znfuxbnk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Backend (ECS Fargate)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gi6siz5wae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FastAPI app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Hosted on </w:t>
      </w:r>
      <w:r w:rsidDel="00000000" w:rsidR="00000000" w:rsidRPr="00000000">
        <w:rPr>
          <w:b w:val="1"/>
          <w:rtl w:val="0"/>
        </w:rPr>
        <w:t xml:space="preserve">ECS Fargate</w:t>
      </w:r>
      <w:r w:rsidDel="00000000" w:rsidR="00000000" w:rsidRPr="00000000">
        <w:rPr>
          <w:rtl w:val="0"/>
        </w:rPr>
        <w:t xml:space="preserve"> behind an </w:t>
      </w:r>
      <w:r w:rsidDel="00000000" w:rsidR="00000000" w:rsidRPr="00000000">
        <w:rPr>
          <w:b w:val="1"/>
          <w:rtl w:val="0"/>
        </w:rPr>
        <w:t xml:space="preserve">Application Load Balancer (ALB)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Integrated with: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S3</w:t>
      </w:r>
      <w:r w:rsidDel="00000000" w:rsidR="00000000" w:rsidRPr="00000000">
        <w:rPr>
          <w:rtl w:val="0"/>
        </w:rPr>
        <w:t xml:space="preserve"> (for FAISS index storage)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RabbitMQ</w:t>
      </w:r>
      <w:r w:rsidDel="00000000" w:rsidR="00000000" w:rsidRPr="00000000">
        <w:rPr>
          <w:rtl w:val="0"/>
        </w:rPr>
        <w:t xml:space="preserve"> (for task queue)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cdzbafoy3p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CloudFormation Resources: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AWS::ECS::Cluster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AWS::ECS::Service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AWS::ElasticLoadBalancingV2::TargetGroup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AWS::IAM::Role</w:t>
      </w:r>
      <w:r w:rsidDel="00000000" w:rsidR="00000000" w:rsidRPr="00000000">
        <w:rPr>
          <w:rtl w:val="0"/>
        </w:rPr>
        <w:t xml:space="preserve"> with S3 full access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rbot4yaynx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Health Check: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ALB health check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m5brqj0itxk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Frontend (React + EC2)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sgoeit492w1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Components: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React app built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REACT_APP_API_URL</w:t>
      </w:r>
      <w:r w:rsidDel="00000000" w:rsidR="00000000" w:rsidRPr="00000000">
        <w:rPr>
          <w:rtl w:val="0"/>
        </w:rPr>
        <w:t xml:space="preserve"> pointing to backend ALB URL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Dockerized and pushed to </w:t>
      </w:r>
      <w:r w:rsidDel="00000000" w:rsidR="00000000" w:rsidRPr="00000000">
        <w:rPr>
          <w:b w:val="1"/>
          <w:rtl w:val="0"/>
        </w:rPr>
        <w:t xml:space="preserve">ECR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Deployed on an </w:t>
      </w:r>
      <w:r w:rsidDel="00000000" w:rsidR="00000000" w:rsidRPr="00000000">
        <w:rPr>
          <w:b w:val="1"/>
          <w:rtl w:val="0"/>
        </w:rPr>
        <w:t xml:space="preserve">EC2 instance</w:t>
      </w:r>
      <w:r w:rsidDel="00000000" w:rsidR="00000000" w:rsidRPr="00000000">
        <w:rPr>
          <w:rtl w:val="0"/>
        </w:rPr>
        <w:t xml:space="preserve"> using a CloudFormation stack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Nginx used to serve the frontend on port 80</w:t>
        <w:br w:type="textWrapping"/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g4jgd1titcd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CloudFormation Setup: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EC2 instance with Docker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UserData script pulls from ECR and runs the image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Route53 A record points to EC2 public IP</w:t>
        <w:br w:type="textWrapping"/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9f3c7ywc19b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Notes: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EC2 instance is in the </w:t>
      </w:r>
      <w:r w:rsidDel="00000000" w:rsidR="00000000" w:rsidRPr="00000000">
        <w:rPr>
          <w:b w:val="1"/>
          <w:rtl w:val="0"/>
        </w:rPr>
        <w:t xml:space="preserve">default VPC with public subnet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group allows HTTP (port 80)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rq0lndgdxxa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5. Route53 + Domain Setup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Domain: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prepiq.online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Registered and hosted via Route53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record created for root domain pointing to </w:t>
      </w:r>
      <w:r w:rsidDel="00000000" w:rsidR="00000000" w:rsidRPr="00000000">
        <w:rPr>
          <w:b w:val="1"/>
          <w:rtl w:val="0"/>
        </w:rPr>
        <w:t xml:space="preserve">EC2 public IP</w:t>
      </w:r>
      <w:r w:rsidDel="00000000" w:rsidR="00000000" w:rsidRPr="00000000">
        <w:rPr>
          <w:rtl w:val="0"/>
        </w:rPr>
        <w:t xml:space="preserve"> (frontend)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Optionally, subdomains can be pointed to ALB or other services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24lzbyqci5h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6. CI/CD via GitHub Actions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i25v9mpnoqv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Workflow Highlights: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Backend and frontend are built and pushed to </w:t>
      </w:r>
      <w:r w:rsidDel="00000000" w:rsidR="00000000" w:rsidRPr="00000000">
        <w:rPr>
          <w:b w:val="1"/>
          <w:rtl w:val="0"/>
        </w:rPr>
        <w:t xml:space="preserve">ECR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Backend: triggers </w:t>
      </w:r>
      <w:r w:rsidDel="00000000" w:rsidR="00000000" w:rsidRPr="00000000">
        <w:rPr>
          <w:b w:val="1"/>
          <w:rtl w:val="0"/>
        </w:rPr>
        <w:t xml:space="preserve">CloudFormation deploy</w:t>
      </w:r>
      <w:r w:rsidDel="00000000" w:rsidR="00000000" w:rsidRPr="00000000">
        <w:rPr>
          <w:rtl w:val="0"/>
        </w:rPr>
        <w:t xml:space="preserve"> to update ECS Service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Frontend: builds using backend ALB URL, then triggers EC2 stack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tl5wdsqyz9c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7. Observability &amp; Debugging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Logs from ECS tasks can be monitored in </w:t>
      </w:r>
      <w:r w:rsidDel="00000000" w:rsidR="00000000" w:rsidRPr="00000000">
        <w:rPr>
          <w:b w:val="1"/>
          <w:rtl w:val="0"/>
        </w:rPr>
        <w:t xml:space="preserve">CloudWatch Logs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EC2 logs available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user-data.log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ALB health status shows service health per target (backend/EC2)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gkvsvo5iedf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8. Security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IAM Roles restrict access per service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S3 access granted only to backend ECS tasks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 internet access only exposed via ALB (backend) and Nginx (frontend)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iufc21l07fs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9. Future Improvements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HTTPS using ACM and ALB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Replace EC2 frontend with ECS Fargate or S3 Static Hosting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auto-scaling for backend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Route53 alias record to point to ALB instead of EC2 IP</w:t>
        <w:br w:type="textWrapping"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sol8wbdfsb5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10. Summary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deployment is cloud-native, modular, and cost-efficient. It ensures isolated environments for backend processing and frontend rendering while integrating seamlessly through environment configurations and scalable AWS infrastructure.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