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249"/>
        <w:gridCol w:w="8430"/>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CC3FFE" w:rsidRPr="008465E0" w:rsidRDefault="00F37AE2" w:rsidP="00CC3FFE">
            <w:pPr>
              <w:pStyle w:val="HTMLPreformatted"/>
              <w:shd w:val="clear" w:color="auto" w:fill="FFFFFF"/>
              <w:wordWrap w:val="0"/>
              <w:rPr>
                <w:rFonts w:ascii="Arial" w:hAnsi="Arial" w:cs="Arial"/>
                <w:lang w:val="en-US"/>
              </w:rPr>
            </w:pPr>
            <w:r>
              <w:rPr>
                <w:rFonts w:ascii="Arial" w:hAnsi="Arial" w:cs="Arial"/>
                <w:lang w:val="en-US"/>
              </w:rPr>
              <w:t>Copy formatting</w:t>
            </w:r>
          </w:p>
          <w:p w:rsidR="00E4198F" w:rsidRPr="00E4198F" w:rsidRDefault="00E4198F" w:rsidP="00391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20"/>
                <w:szCs w:val="20"/>
              </w:rPr>
            </w:pPr>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D44950" w:rsidRDefault="00F37AE2" w:rsidP="008465E0">
            <w:pPr>
              <w:rPr>
                <w:rFonts w:ascii="Arial" w:hAnsi="Arial" w:cs="Arial"/>
              </w:rPr>
            </w:pPr>
            <w:hyperlink r:id="rId5" w:anchor="!/guide/dev_copyformatting" w:history="1">
              <w:r w:rsidRPr="00F37AE2">
                <w:rPr>
                  <w:rFonts w:ascii="Arial" w:hAnsi="Arial" w:cs="Arial"/>
                  <w:sz w:val="20"/>
                  <w:szCs w:val="20"/>
                  <w:lang w:val="en-US"/>
                </w:rPr>
                <w:t>https://github.com/ckeditor/ckeditor4/tree/master/plugins/copyformatting#!/guide/dev_copyformatting</w:t>
              </w:r>
            </w:hyperlink>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F37AE2"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combination of the Contributions of others (if any) used by a Contributor and that particular Contributor’s Contribu</w:t>
            </w:r>
            <w:bookmarkStart w:id="0" w:name="_GoBack"/>
            <w:bookmarkEnd w:id="0"/>
            <w:r w:rsidRPr="00D44950">
              <w:rPr>
                <w:rFonts w:ascii="Arial" w:eastAsia="Times New Roman" w:hAnsi="Arial" w:cs="Arial"/>
                <w:color w:val="000000"/>
                <w:sz w:val="20"/>
                <w:szCs w:val="20"/>
                <w:lang w:val="en-US" w:eastAsia="ru-RU"/>
              </w:rPr>
              <w:t>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Source Code Form to which the initial Contributor has attached the notice in Exhibit A, the Executable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w:t>
            </w:r>
            <w:proofErr w:type="spellStart"/>
            <w:r w:rsidRPr="00D44950">
              <w:rPr>
                <w:rFonts w:ascii="Arial" w:eastAsia="Times New Roman" w:hAnsi="Arial" w:cs="Arial"/>
                <w:b/>
                <w:bCs/>
                <w:color w:val="000000"/>
                <w:sz w:val="20"/>
                <w:szCs w:val="20"/>
                <w:lang w:eastAsia="ru-RU"/>
              </w:rPr>
              <w:t>Incompatible</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With</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Secondary</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Licenses</w:t>
            </w:r>
            <w:proofErr w:type="spellEnd"/>
            <w:r w:rsidRPr="00D44950">
              <w:rPr>
                <w:rFonts w:ascii="Arial" w:eastAsia="Times New Roman" w:hAnsi="Arial" w:cs="Arial"/>
                <w:b/>
                <w:bCs/>
                <w:color w:val="000000"/>
                <w:sz w:val="20"/>
                <w:szCs w:val="20"/>
                <w:lang w:eastAsia="ru-RU"/>
              </w:rPr>
              <w:t>”</w:t>
            </w:r>
          </w:p>
          <w:p w:rsidR="00E4198F" w:rsidRPr="00D44950" w:rsidRDefault="00E4198F" w:rsidP="00391B6B">
            <w:pPr>
              <w:ind w:left="720"/>
              <w:jc w:val="both"/>
              <w:rPr>
                <w:rFonts w:ascii="Arial" w:eastAsia="Times New Roman" w:hAnsi="Arial" w:cs="Arial"/>
                <w:color w:val="000000"/>
                <w:sz w:val="20"/>
                <w:szCs w:val="20"/>
                <w:lang w:eastAsia="ru-RU"/>
              </w:rPr>
            </w:pPr>
            <w:proofErr w:type="spellStart"/>
            <w:r w:rsidRPr="00D44950">
              <w:rPr>
                <w:rFonts w:ascii="Arial" w:eastAsia="Times New Roman" w:hAnsi="Arial" w:cs="Arial"/>
                <w:color w:val="000000"/>
                <w:sz w:val="20"/>
                <w:szCs w:val="20"/>
                <w:lang w:eastAsia="ru-RU"/>
              </w:rPr>
              <w:t>means</w:t>
            </w:r>
            <w:proofErr w:type="spellEnd"/>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that</w:t>
            </w:r>
            <w:proofErr w:type="gramEnd"/>
            <w:r w:rsidRPr="00D44950">
              <w:rPr>
                <w:rFonts w:ascii="Arial" w:eastAsia="Times New Roman" w:hAnsi="Arial" w:cs="Arial"/>
                <w:color w:val="000000"/>
                <w:sz w:val="20"/>
                <w:szCs w:val="20"/>
                <w:lang w:val="en-US" w:eastAsia="ru-RU"/>
              </w:rPr>
              <w:t xml:space="preserve">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any</w:t>
            </w:r>
            <w:proofErr w:type="gramEnd"/>
            <w:r w:rsidRPr="00D44950">
              <w:rPr>
                <w:rFonts w:ascii="Arial" w:eastAsia="Times New Roman" w:hAnsi="Arial" w:cs="Arial"/>
                <w:color w:val="000000"/>
                <w:sz w:val="20"/>
                <w:szCs w:val="20"/>
                <w:lang w:val="en-US" w:eastAsia="ru-RU"/>
              </w:rPr>
              <w:t xml:space="preserve">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 individual or a legal entity exercising rights under this License. For legal entities, “You” includes any entity that controls, </w:t>
            </w:r>
            <w:proofErr w:type="gramStart"/>
            <w:r w:rsidRPr="00D44950">
              <w:rPr>
                <w:rFonts w:ascii="Arial" w:eastAsia="Times New Roman" w:hAnsi="Arial" w:cs="Arial"/>
                <w:color w:val="000000"/>
                <w:sz w:val="20"/>
                <w:szCs w:val="20"/>
                <w:lang w:val="en-US" w:eastAsia="ru-RU"/>
              </w:rPr>
              <w:t>is controlled</w:t>
            </w:r>
            <w:proofErr w:type="gramEnd"/>
            <w:r w:rsidRPr="00D44950">
              <w:rPr>
                <w:rFonts w:ascii="Arial" w:eastAsia="Times New Roman" w:hAnsi="Arial" w:cs="Arial"/>
                <w:color w:val="000000"/>
                <w:sz w:val="20"/>
                <w:szCs w:val="20"/>
                <w:lang w:val="en-US" w:eastAsia="ru-RU"/>
              </w:rPr>
              <w:t xml:space="preserve"> by, or is under common </w:t>
            </w:r>
            <w:r w:rsidRPr="00D44950">
              <w:rPr>
                <w:rFonts w:ascii="Arial" w:eastAsia="Times New Roman" w:hAnsi="Arial" w:cs="Arial"/>
                <w:color w:val="000000"/>
                <w:sz w:val="20"/>
                <w:szCs w:val="20"/>
                <w:lang w:val="en-US" w:eastAsia="ru-RU"/>
              </w:rPr>
              <w:lastRenderedPageBreak/>
              <w:t>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No Contributor makes additional grants </w:t>
            </w:r>
            <w:proofErr w:type="gramStart"/>
            <w:r w:rsidRPr="00D44950">
              <w:rPr>
                <w:rFonts w:ascii="Arial" w:eastAsia="Times New Roman" w:hAnsi="Arial" w:cs="Arial"/>
                <w:color w:val="000000"/>
                <w:sz w:val="20"/>
                <w:szCs w:val="20"/>
                <w:lang w:val="en-US" w:eastAsia="ru-RU"/>
              </w:rPr>
              <w:t>as a result</w:t>
            </w:r>
            <w:proofErr w:type="gramEnd"/>
            <w:r w:rsidRPr="00D44950">
              <w:rPr>
                <w:rFonts w:ascii="Arial" w:eastAsia="Times New Roman" w:hAnsi="Arial" w:cs="Arial"/>
                <w:color w:val="000000"/>
                <w:sz w:val="20"/>
                <w:szCs w:val="20"/>
                <w:lang w:val="en-US" w:eastAsia="ru-RU"/>
              </w:rPr>
              <w:t xml:space="preserve">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w:t>
            </w:r>
            <w:proofErr w:type="gramStart"/>
            <w:r w:rsidRPr="00D44950">
              <w:rPr>
                <w:rFonts w:ascii="Arial" w:eastAsia="Times New Roman" w:hAnsi="Arial" w:cs="Arial"/>
                <w:color w:val="000000"/>
                <w:sz w:val="20"/>
                <w:szCs w:val="20"/>
                <w:lang w:val="en-US" w:eastAsia="ru-RU"/>
              </w:rPr>
              <w:t>is not intended</w:t>
            </w:r>
            <w:proofErr w:type="gramEnd"/>
            <w:r w:rsidRPr="00D44950">
              <w:rPr>
                <w:rFonts w:ascii="Arial" w:eastAsia="Times New Roman" w:hAnsi="Arial" w:cs="Arial"/>
                <w:color w:val="000000"/>
                <w:sz w:val="20"/>
                <w:szCs w:val="20"/>
                <w:lang w:val="en-US" w:eastAsia="ru-RU"/>
              </w:rPr>
              <w:t xml:space="preserve">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w:t>
            </w:r>
            <w:proofErr w:type="gramStart"/>
            <w:r w:rsidRPr="00D44950">
              <w:rPr>
                <w:rFonts w:ascii="Arial" w:eastAsia="Times New Roman" w:hAnsi="Arial" w:cs="Arial"/>
                <w:color w:val="000000"/>
                <w:sz w:val="20"/>
                <w:szCs w:val="20"/>
                <w:lang w:val="en-US" w:eastAsia="ru-RU"/>
              </w:rPr>
              <w:t>is governed</w:t>
            </w:r>
            <w:proofErr w:type="gramEnd"/>
            <w:r w:rsidRPr="00D44950">
              <w:rPr>
                <w:rFonts w:ascii="Arial" w:eastAsia="Times New Roman" w:hAnsi="Arial" w:cs="Arial"/>
                <w:color w:val="000000"/>
                <w:sz w:val="20"/>
                <w:szCs w:val="20"/>
                <w:lang w:val="en-US" w:eastAsia="ru-RU"/>
              </w:rPr>
              <w:t xml:space="preserve"> by the terms of this License, and how they can obtain 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the license for the Executable Form </w:t>
            </w:r>
            <w:r w:rsidRPr="00D44950">
              <w:rPr>
                <w:rFonts w:ascii="Arial" w:eastAsia="Times New Roman" w:hAnsi="Arial" w:cs="Arial"/>
                <w:color w:val="000000"/>
                <w:sz w:val="20"/>
                <w:szCs w:val="20"/>
                <w:lang w:val="en-US" w:eastAsia="ru-RU"/>
              </w:rPr>
              <w:lastRenderedPageBreak/>
              <w:t>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create and distribute a Larger Work under terms of Your choice,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You also comply with the requirements of this License for the Covered Software. </w:t>
            </w:r>
            <w:proofErr w:type="gramStart"/>
            <w:r w:rsidRPr="00D44950">
              <w:rPr>
                <w:rFonts w:ascii="Arial" w:eastAsia="Times New Roman" w:hAnsi="Arial" w:cs="Arial"/>
                <w:color w:val="000000"/>
                <w:sz w:val="20"/>
                <w:szCs w:val="20"/>
                <w:lang w:val="en-US" w:eastAsia="ru-RU"/>
              </w:rPr>
              <w:t>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roofErr w:type="gramEnd"/>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choose to offer, and to charge a fee for, warranty, support, indemnity or liability obligations to one or more recipients of Covered Software. However, You may do so only on Your own behalf, and not on behalf of any Contributor. You must make it </w:t>
            </w:r>
            <w:proofErr w:type="gramStart"/>
            <w:r w:rsidRPr="00D44950">
              <w:rPr>
                <w:rFonts w:ascii="Arial" w:eastAsia="Times New Roman" w:hAnsi="Arial" w:cs="Arial"/>
                <w:color w:val="000000"/>
                <w:sz w:val="20"/>
                <w:szCs w:val="20"/>
                <w:lang w:val="en-US" w:eastAsia="ru-RU"/>
              </w:rPr>
              <w:t>absolutely clear</w:t>
            </w:r>
            <w:proofErr w:type="gramEnd"/>
            <w:r w:rsidRPr="00D44950">
              <w:rPr>
                <w:rFonts w:ascii="Arial" w:eastAsia="Times New Roman" w:hAnsi="Arial" w:cs="Arial"/>
                <w:color w:val="000000"/>
                <w:sz w:val="20"/>
                <w:szCs w:val="20"/>
                <w:lang w:val="en-US" w:eastAsia="ru-RU"/>
              </w:rPr>
              <w:t xml:space="preserve">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w:t>
            </w:r>
            <w:proofErr w:type="gramStart"/>
            <w:r w:rsidRPr="00D44950">
              <w:rPr>
                <w:rFonts w:ascii="Arial" w:eastAsia="Times New Roman" w:hAnsi="Arial" w:cs="Arial"/>
                <w:color w:val="000000"/>
                <w:sz w:val="20"/>
                <w:szCs w:val="20"/>
                <w:lang w:val="en-US" w:eastAsia="ru-RU"/>
              </w:rPr>
              <w:t>must be placed</w:t>
            </w:r>
            <w:proofErr w:type="gramEnd"/>
            <w:r w:rsidRPr="00D44950">
              <w:rPr>
                <w:rFonts w:ascii="Arial" w:eastAsia="Times New Roman" w:hAnsi="Arial" w:cs="Arial"/>
                <w:color w:val="000000"/>
                <w:sz w:val="20"/>
                <w:szCs w:val="20"/>
                <w:lang w:val="en-US" w:eastAsia="ru-RU"/>
              </w:rPr>
              <w:t xml:space="preserve"> in a text file included with all distributions of the Covered Software under this License. Except to the extent prohibited by statute or regulation, such description </w:t>
            </w:r>
            <w:proofErr w:type="gramStart"/>
            <w:r w:rsidRPr="00D44950">
              <w:rPr>
                <w:rFonts w:ascii="Arial" w:eastAsia="Times New Roman" w:hAnsi="Arial" w:cs="Arial"/>
                <w:color w:val="000000"/>
                <w:sz w:val="20"/>
                <w:szCs w:val="20"/>
                <w:lang w:val="en-US" w:eastAsia="ru-RU"/>
              </w:rPr>
              <w:t>must be sufficiently detailed</w:t>
            </w:r>
            <w:proofErr w:type="gramEnd"/>
            <w:r w:rsidRPr="00D44950">
              <w:rPr>
                <w:rFonts w:ascii="Arial" w:eastAsia="Times New Roman" w:hAnsi="Arial" w:cs="Arial"/>
                <w:color w:val="000000"/>
                <w:sz w:val="20"/>
                <w:szCs w:val="20"/>
                <w:lang w:val="en-US" w:eastAsia="ru-RU"/>
              </w:rPr>
              <w:t xml:space="preserve">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w:t>
            </w:r>
            <w:proofErr w:type="gramStart"/>
            <w:r w:rsidRPr="00D44950">
              <w:rPr>
                <w:rFonts w:ascii="Arial" w:eastAsia="Times New Roman" w:hAnsi="Arial" w:cs="Arial"/>
                <w:color w:val="000000"/>
                <w:sz w:val="20"/>
                <w:szCs w:val="20"/>
                <w:lang w:val="en-US" w:eastAsia="ru-RU"/>
              </w:rPr>
              <w:t>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w:t>
            </w:r>
            <w:proofErr w:type="gramEnd"/>
            <w:r w:rsidRPr="00D44950">
              <w:rPr>
                <w:rFonts w:ascii="Arial" w:eastAsia="Times New Roman" w:hAnsi="Arial" w:cs="Arial"/>
                <w:color w:val="000000"/>
                <w:sz w:val="20"/>
                <w:szCs w:val="20"/>
                <w:lang w:val="en-US" w:eastAsia="ru-RU"/>
              </w:rPr>
              <w:t xml:space="preserve"> Moreover, Your grants from a particular Contributor </w:t>
            </w:r>
            <w:proofErr w:type="gramStart"/>
            <w:r w:rsidRPr="00D44950">
              <w:rPr>
                <w:rFonts w:ascii="Arial" w:eastAsia="Times New Roman" w:hAnsi="Arial" w:cs="Arial"/>
                <w:color w:val="000000"/>
                <w:sz w:val="20"/>
                <w:szCs w:val="20"/>
                <w:lang w:val="en-US" w:eastAsia="ru-RU"/>
              </w:rPr>
              <w:t>are reinstated</w:t>
            </w:r>
            <w:proofErr w:type="gramEnd"/>
            <w:r w:rsidRPr="00D44950">
              <w:rPr>
                <w:rFonts w:ascii="Arial" w:eastAsia="Times New Roman" w:hAnsi="Arial" w:cs="Arial"/>
                <w:color w:val="000000"/>
                <w:sz w:val="20"/>
                <w:szCs w:val="20"/>
                <w:lang w:val="en-US" w:eastAsia="ru-RU"/>
              </w:rPr>
              <w:t xml:space="preserve">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w:t>
            </w:r>
            <w:proofErr w:type="gramStart"/>
            <w:r w:rsidRPr="00D44950">
              <w:rPr>
                <w:rFonts w:ascii="Arial" w:eastAsia="Times New Roman" w:hAnsi="Arial" w:cs="Arial"/>
                <w:color w:val="000000"/>
                <w:sz w:val="20"/>
                <w:szCs w:val="20"/>
                <w:lang w:val="en-US" w:eastAsia="ru-RU"/>
              </w:rPr>
              <w:t>any and all</w:t>
            </w:r>
            <w:proofErr w:type="gramEnd"/>
            <w:r w:rsidRPr="00D44950">
              <w:rPr>
                <w:rFonts w:ascii="Arial" w:eastAsia="Times New Roman" w:hAnsi="Arial" w:cs="Arial"/>
                <w:color w:val="000000"/>
                <w:sz w:val="20"/>
                <w:szCs w:val="20"/>
                <w:lang w:val="en-US" w:eastAsia="ru-RU"/>
              </w:rPr>
              <w:t xml:space="preserve">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5.3. In the event of termination under Sections 5.1 or 5.2 above, all end user license agreements (excluding distributors and resellers) which </w:t>
            </w:r>
            <w:proofErr w:type="gramStart"/>
            <w:r w:rsidRPr="00D44950">
              <w:rPr>
                <w:rFonts w:ascii="Arial" w:eastAsia="Times New Roman" w:hAnsi="Arial" w:cs="Arial"/>
                <w:color w:val="000000"/>
                <w:sz w:val="20"/>
                <w:szCs w:val="20"/>
                <w:lang w:val="en-US" w:eastAsia="ru-RU"/>
              </w:rPr>
              <w:t>have been validly granted</w:t>
            </w:r>
            <w:proofErr w:type="gramEnd"/>
            <w:r w:rsidRPr="00D44950">
              <w:rPr>
                <w:rFonts w:ascii="Arial" w:eastAsia="Times New Roman" w:hAnsi="Arial" w:cs="Arial"/>
                <w:color w:val="000000"/>
                <w:sz w:val="20"/>
                <w:szCs w:val="20"/>
                <w:lang w:val="en-US" w:eastAsia="ru-RU"/>
              </w:rPr>
              <w:t xml:space="preserve">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w:t>
            </w:r>
            <w:r w:rsidRPr="00BF09BD">
              <w:rPr>
                <w:rFonts w:ascii="Arial" w:hAnsi="Arial" w:cs="Arial"/>
                <w:sz w:val="20"/>
                <w:szCs w:val="20"/>
                <w:lang w:val="en-US"/>
              </w:rPr>
              <w:lastRenderedPageBreak/>
              <w:t xml:space="preserve">an essential part of this License. No use of any Covered Software </w:t>
            </w:r>
            <w:proofErr w:type="gramStart"/>
            <w:r w:rsidRPr="00BF09BD">
              <w:rPr>
                <w:rFonts w:ascii="Arial" w:hAnsi="Arial" w:cs="Arial"/>
                <w:sz w:val="20"/>
                <w:szCs w:val="20"/>
                <w:lang w:val="en-US"/>
              </w:rPr>
              <w:t>is authorized</w:t>
            </w:r>
            <w:proofErr w:type="gramEnd"/>
            <w:r w:rsidRPr="00BF09BD">
              <w:rPr>
                <w:rFonts w:ascii="Arial" w:hAnsi="Arial" w:cs="Arial"/>
                <w:sz w:val="20"/>
                <w:szCs w:val="20"/>
                <w:lang w:val="en-US"/>
              </w:rPr>
              <w:t xml:space="preserve">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proofErr w:type="gramStart"/>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proofErr w:type="gramEnd"/>
            <w:r w:rsidRPr="00F84CF1">
              <w:rPr>
                <w:rFonts w:ascii="Arial" w:eastAsia="Times New Roman" w:hAnsi="Arial" w:cs="Arial"/>
                <w:color w:val="000000"/>
                <w:sz w:val="20"/>
                <w:szCs w:val="20"/>
                <w:lang w:val="en-US" w:eastAsia="ru-RU"/>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Any litigation relating to this License </w:t>
            </w:r>
            <w:proofErr w:type="gramStart"/>
            <w:r w:rsidRPr="00D44950">
              <w:rPr>
                <w:rFonts w:ascii="Arial" w:eastAsia="Times New Roman" w:hAnsi="Arial" w:cs="Arial"/>
                <w:color w:val="000000"/>
                <w:sz w:val="20"/>
                <w:szCs w:val="20"/>
                <w:lang w:val="en-US" w:eastAsia="ru-RU"/>
              </w:rPr>
              <w:t>may be brought</w:t>
            </w:r>
            <w:proofErr w:type="gramEnd"/>
            <w:r w:rsidRPr="00D44950">
              <w:rPr>
                <w:rFonts w:ascii="Arial" w:eastAsia="Times New Roman" w:hAnsi="Arial" w:cs="Arial"/>
                <w:color w:val="000000"/>
                <w:sz w:val="20"/>
                <w:szCs w:val="20"/>
                <w:lang w:val="en-US" w:eastAsia="ru-RU"/>
              </w:rPr>
              <w:t xml:space="preserve">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represents the complete agreement concerning the subject matter hereof. If any provision of this License </w:t>
            </w:r>
            <w:proofErr w:type="gramStart"/>
            <w:r w:rsidRPr="00D44950">
              <w:rPr>
                <w:rFonts w:ascii="Arial" w:eastAsia="Times New Roman" w:hAnsi="Arial" w:cs="Arial"/>
                <w:color w:val="000000"/>
                <w:sz w:val="20"/>
                <w:szCs w:val="20"/>
                <w:lang w:val="en-US" w:eastAsia="ru-RU"/>
              </w:rPr>
              <w:t>is held</w:t>
            </w:r>
            <w:proofErr w:type="gramEnd"/>
            <w:r w:rsidRPr="00D44950">
              <w:rPr>
                <w:rFonts w:ascii="Arial" w:eastAsia="Times New Roman" w:hAnsi="Arial" w:cs="Arial"/>
                <w:color w:val="000000"/>
                <w:sz w:val="20"/>
                <w:szCs w:val="20"/>
                <w:lang w:val="en-US" w:eastAsia="ru-RU"/>
              </w:rPr>
              <w:t xml:space="preserve"> to be unenforceable, such provision shall be reformed only to the extent necessary to make it enforceable. Any law or </w:t>
            </w:r>
            <w:proofErr w:type="gramStart"/>
            <w:r w:rsidRPr="00D44950">
              <w:rPr>
                <w:rFonts w:ascii="Arial" w:eastAsia="Times New Roman" w:hAnsi="Arial" w:cs="Arial"/>
                <w:color w:val="000000"/>
                <w:sz w:val="20"/>
                <w:szCs w:val="20"/>
                <w:lang w:val="en-US" w:eastAsia="ru-RU"/>
              </w:rPr>
              <w:t>regulation which provides that the language of a contract shall be construed against the drafter</w:t>
            </w:r>
            <w:proofErr w:type="gramEnd"/>
            <w:r w:rsidRPr="00D44950">
              <w:rPr>
                <w:rFonts w:ascii="Arial" w:eastAsia="Times New Roman" w:hAnsi="Arial" w:cs="Arial"/>
                <w:color w:val="000000"/>
                <w:sz w:val="20"/>
                <w:szCs w:val="20"/>
                <w:lang w:val="en-US" w:eastAsia="ru-RU"/>
              </w:rPr>
              <w:t xml:space="preserve">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Mozilla Foundation is the license steward. Except as provided in Section 10.3, no one other than the license steward has the right to modify or publish new versions of this License. Each version </w:t>
            </w:r>
            <w:proofErr w:type="gramStart"/>
            <w:r w:rsidRPr="00D44950">
              <w:rPr>
                <w:rFonts w:ascii="Arial" w:eastAsia="Times New Roman" w:hAnsi="Arial" w:cs="Arial"/>
                <w:color w:val="000000"/>
                <w:sz w:val="20"/>
                <w:szCs w:val="20"/>
                <w:lang w:val="en-US" w:eastAsia="ru-RU"/>
              </w:rPr>
              <w:t>will be given</w:t>
            </w:r>
            <w:proofErr w:type="gramEnd"/>
            <w:r w:rsidRPr="00D44950">
              <w:rPr>
                <w:rFonts w:ascii="Arial" w:eastAsia="Times New Roman" w:hAnsi="Arial" w:cs="Arial"/>
                <w:color w:val="000000"/>
                <w:sz w:val="20"/>
                <w:szCs w:val="20"/>
                <w:lang w:val="en-US" w:eastAsia="ru-RU"/>
              </w:rPr>
              <w:t xml:space="preserve">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choose to distribute Source Code Form that is Incompatible With Secondary Licenses under the terms of this version of the License, the notice described in Exhibit B of this License </w:t>
            </w:r>
            <w:proofErr w:type="gramStart"/>
            <w:r w:rsidRPr="00D44950">
              <w:rPr>
                <w:rFonts w:ascii="Arial" w:eastAsia="Times New Roman" w:hAnsi="Arial" w:cs="Arial"/>
                <w:color w:val="000000"/>
                <w:sz w:val="20"/>
                <w:szCs w:val="20"/>
                <w:lang w:val="en-US" w:eastAsia="ru-RU"/>
              </w:rPr>
              <w:t>must be attached</w:t>
            </w:r>
            <w:proofErr w:type="gramEnd"/>
            <w:r w:rsidRPr="00D44950">
              <w:rPr>
                <w:rFonts w:ascii="Arial" w:eastAsia="Times New Roman" w:hAnsi="Arial" w:cs="Arial"/>
                <w:color w:val="000000"/>
                <w:sz w:val="20"/>
                <w:szCs w:val="20"/>
                <w:lang w:val="en-US" w:eastAsia="ru-RU"/>
              </w:rPr>
              <w: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Source Code Form is subject to the terms of the Mozilla Public License, v. 2.0. If a copy of the MPL </w:t>
            </w:r>
            <w:proofErr w:type="gramStart"/>
            <w:r w:rsidRPr="00D44950">
              <w:rPr>
                <w:rFonts w:ascii="Arial" w:eastAsia="Times New Roman" w:hAnsi="Arial" w:cs="Arial"/>
                <w:color w:val="000000"/>
                <w:sz w:val="20"/>
                <w:szCs w:val="20"/>
                <w:lang w:val="en-US" w:eastAsia="ru-RU"/>
              </w:rPr>
              <w:t>was not distributed</w:t>
            </w:r>
            <w:proofErr w:type="gramEnd"/>
            <w:r w:rsidRPr="00D44950">
              <w:rPr>
                <w:rFonts w:ascii="Arial" w:eastAsia="Times New Roman" w:hAnsi="Arial" w:cs="Arial"/>
                <w:color w:val="000000"/>
                <w:sz w:val="20"/>
                <w:szCs w:val="20"/>
                <w:lang w:val="en-US" w:eastAsia="ru-RU"/>
              </w:rPr>
              <w:t xml:space="preserve">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36663D"/>
    <w:rsid w:val="008465E0"/>
    <w:rsid w:val="00C21CF4"/>
    <w:rsid w:val="00CC3FFE"/>
    <w:rsid w:val="00E4198F"/>
    <w:rsid w:val="00F3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B75E"/>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 w:type="character" w:styleId="Hyperlink">
    <w:name w:val="Hyperlink"/>
    <w:basedOn w:val="DefaultParagraphFont"/>
    <w:uiPriority w:val="99"/>
    <w:semiHidden/>
    <w:unhideWhenUsed/>
    <w:rsid w:val="00846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keditor/ckeditor4/tree/master/plugins/copyformat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4</cp:revision>
  <dcterms:created xsi:type="dcterms:W3CDTF">2020-02-01T14:30:00Z</dcterms:created>
  <dcterms:modified xsi:type="dcterms:W3CDTF">2020-02-01T15:45:00Z</dcterms:modified>
</cp:coreProperties>
</file>