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838"/>
        <w:gridCol w:w="7507"/>
      </w:tblGrid>
      <w:tr w:rsidR="00E4198F" w:rsidRPr="00D44950" w:rsidTr="00391B6B">
        <w:tc>
          <w:tcPr>
            <w:tcW w:w="1838" w:type="dxa"/>
          </w:tcPr>
          <w:p w:rsidR="00E4198F" w:rsidRPr="00D44950" w:rsidRDefault="00CC3FFE" w:rsidP="00CC3FFE">
            <w:pPr>
              <w:rPr>
                <w:rFonts w:ascii="Arial" w:hAnsi="Arial" w:cs="Arial"/>
                <w:b/>
                <w:sz w:val="20"/>
                <w:szCs w:val="20"/>
              </w:rPr>
            </w:pPr>
            <w:r>
              <w:rPr>
                <w:rFonts w:ascii="Arial" w:hAnsi="Arial" w:cs="Arial"/>
                <w:b/>
                <w:sz w:val="20"/>
                <w:szCs w:val="20"/>
                <w:lang w:val="en-US"/>
              </w:rPr>
              <w:t xml:space="preserve">Component </w:t>
            </w:r>
            <w:r>
              <w:rPr>
                <w:rFonts w:ascii="Arial" w:hAnsi="Arial" w:cs="Arial"/>
                <w:b/>
                <w:sz w:val="20"/>
                <w:szCs w:val="20"/>
                <w:lang w:val="en-US"/>
              </w:rPr>
              <w:t>name</w:t>
            </w:r>
            <w:r w:rsidR="00E4198F" w:rsidRPr="00D44950">
              <w:rPr>
                <w:rFonts w:ascii="Arial" w:hAnsi="Arial" w:cs="Arial"/>
                <w:b/>
                <w:sz w:val="20"/>
                <w:szCs w:val="20"/>
              </w:rPr>
              <w:t>:</w:t>
            </w:r>
          </w:p>
        </w:tc>
        <w:tc>
          <w:tcPr>
            <w:tcW w:w="7507" w:type="dxa"/>
          </w:tcPr>
          <w:p w:rsidR="00CC3FFE" w:rsidRPr="00CC3FFE" w:rsidRDefault="00CC3FFE" w:rsidP="00CC3FFE">
            <w:pPr>
              <w:pStyle w:val="HTMLPreformatted"/>
              <w:shd w:val="clear" w:color="auto" w:fill="FFFFFF"/>
              <w:wordWrap w:val="0"/>
              <w:rPr>
                <w:rFonts w:ascii="Arial" w:hAnsi="Arial" w:cs="Arial"/>
              </w:rPr>
            </w:pPr>
            <w:r w:rsidRPr="00CC3FFE">
              <w:rPr>
                <w:rFonts w:ascii="Arial" w:hAnsi="Arial" w:cs="Arial"/>
              </w:rPr>
              <w:t>CKEditor-letterspacing</w:t>
            </w:r>
          </w:p>
          <w:p w:rsidR="00E4198F" w:rsidRPr="00E4198F" w:rsidRDefault="00E4198F" w:rsidP="00391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20"/>
                <w:szCs w:val="20"/>
              </w:rPr>
            </w:pPr>
          </w:p>
        </w:tc>
      </w:tr>
      <w:tr w:rsidR="00E4198F" w:rsidRPr="00D44950"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Component repository</w:t>
            </w:r>
            <w:r w:rsidR="00E4198F" w:rsidRPr="00D44950">
              <w:rPr>
                <w:rFonts w:ascii="Arial" w:hAnsi="Arial" w:cs="Arial"/>
                <w:b/>
                <w:sz w:val="20"/>
                <w:szCs w:val="20"/>
              </w:rPr>
              <w:t>:</w:t>
            </w:r>
          </w:p>
        </w:tc>
        <w:tc>
          <w:tcPr>
            <w:tcW w:w="7507" w:type="dxa"/>
          </w:tcPr>
          <w:p w:rsidR="00E4198F" w:rsidRPr="00D44950" w:rsidRDefault="00E4198F" w:rsidP="00391B6B">
            <w:pPr>
              <w:pStyle w:val="HTMLPreformatted"/>
              <w:shd w:val="clear" w:color="auto" w:fill="FFFFFF"/>
              <w:wordWrap w:val="0"/>
              <w:rPr>
                <w:rFonts w:ascii="Arial" w:hAnsi="Arial" w:cs="Arial"/>
              </w:rPr>
            </w:pPr>
            <w:r w:rsidRPr="00E4198F">
              <w:rPr>
                <w:rFonts w:ascii="Arial" w:hAnsi="Arial" w:cs="Arial"/>
              </w:rPr>
              <w:t>https://github.com/times/ckeditor-letterspacing</w:t>
            </w:r>
          </w:p>
        </w:tc>
      </w:tr>
      <w:tr w:rsidR="00E4198F" w:rsidRPr="00D44950" w:rsidTr="00391B6B">
        <w:trPr>
          <w:trHeight w:val="350"/>
        </w:trPr>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w:t>
            </w:r>
            <w:r w:rsidR="00E4198F" w:rsidRPr="00D44950">
              <w:rPr>
                <w:rFonts w:ascii="Arial" w:hAnsi="Arial" w:cs="Arial"/>
                <w:b/>
                <w:sz w:val="20"/>
                <w:szCs w:val="20"/>
              </w:rPr>
              <w:t>:</w:t>
            </w:r>
          </w:p>
        </w:tc>
        <w:tc>
          <w:tcPr>
            <w:tcW w:w="7507" w:type="dxa"/>
          </w:tcPr>
          <w:p w:rsidR="00E4198F" w:rsidRPr="00D44950" w:rsidRDefault="00E4198F" w:rsidP="00391B6B">
            <w:pPr>
              <w:rPr>
                <w:rFonts w:ascii="Arial" w:hAnsi="Arial" w:cs="Arial"/>
                <w:sz w:val="20"/>
                <w:szCs w:val="20"/>
              </w:rPr>
            </w:pPr>
            <w:r w:rsidRPr="00D44950">
              <w:rPr>
                <w:rFonts w:ascii="Arial" w:hAnsi="Arial" w:cs="Arial"/>
                <w:sz w:val="20"/>
                <w:szCs w:val="20"/>
                <w:lang w:val="en-US"/>
              </w:rPr>
              <w:t>MPL License</w:t>
            </w:r>
            <w:bookmarkStart w:id="0" w:name="_GoBack"/>
            <w:bookmarkEnd w:id="0"/>
          </w:p>
        </w:tc>
      </w:tr>
      <w:tr w:rsidR="00E4198F" w:rsidRPr="00E4198F"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w:t>
            </w:r>
            <w:r>
              <w:rPr>
                <w:rFonts w:ascii="Arial" w:hAnsi="Arial" w:cs="Arial"/>
                <w:b/>
                <w:sz w:val="20"/>
                <w:szCs w:val="20"/>
                <w:lang w:val="en-US"/>
              </w:rPr>
              <w:t xml:space="preserve"> text</w:t>
            </w:r>
            <w:r w:rsidR="00E4198F" w:rsidRPr="00D44950">
              <w:rPr>
                <w:rFonts w:ascii="Arial" w:hAnsi="Arial" w:cs="Arial"/>
                <w:b/>
                <w:sz w:val="20"/>
                <w:szCs w:val="20"/>
              </w:rPr>
              <w:t>:</w:t>
            </w:r>
          </w:p>
        </w:tc>
        <w:tc>
          <w:tcPr>
            <w:tcW w:w="7507" w:type="dxa"/>
          </w:tcPr>
          <w:p w:rsidR="00E4198F" w:rsidRPr="00D44950" w:rsidRDefault="00E4198F" w:rsidP="00391B6B">
            <w:pPr>
              <w:jc w:val="center"/>
              <w:outlineLvl w:val="0"/>
              <w:rPr>
                <w:rFonts w:ascii="Arial" w:eastAsia="Times New Roman" w:hAnsi="Arial" w:cs="Arial"/>
                <w:b/>
                <w:bCs/>
                <w:smallCaps/>
                <w:color w:val="000000"/>
                <w:kern w:val="36"/>
                <w:sz w:val="20"/>
                <w:szCs w:val="20"/>
                <w:lang w:val="en-US" w:eastAsia="ru-RU"/>
              </w:rPr>
            </w:pPr>
            <w:r w:rsidRPr="00D44950">
              <w:rPr>
                <w:rFonts w:ascii="Arial" w:eastAsia="Times New Roman" w:hAnsi="Arial" w:cs="Arial"/>
                <w:b/>
                <w:bCs/>
                <w:smallCaps/>
                <w:color w:val="000000"/>
                <w:kern w:val="36"/>
                <w:sz w:val="20"/>
                <w:szCs w:val="20"/>
                <w:lang w:val="en-US" w:eastAsia="ru-RU"/>
              </w:rPr>
              <w:t>Mozilla Public License</w:t>
            </w:r>
            <w:r w:rsidRPr="00D44950">
              <w:rPr>
                <w:rFonts w:ascii="Arial" w:eastAsia="Times New Roman" w:hAnsi="Arial" w:cs="Arial"/>
                <w:b/>
                <w:bCs/>
                <w:smallCaps/>
                <w:color w:val="000000"/>
                <w:kern w:val="36"/>
                <w:sz w:val="20"/>
                <w:szCs w:val="20"/>
                <w:lang w:val="en-US" w:eastAsia="ru-RU"/>
              </w:rPr>
              <w:br/>
              <w:t>Version 2.0</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 Definitions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 “Contributor”</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each individual or legal entity that creates, contributes to the creation of, or owns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1.2. “Contributor Version”</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the combination of the Contributions of others (if any) used by a Contributor and that particular Contributor’s Contribution.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1.3. “Contribution”</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Covered Software of a particular Contributor.</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1.4. “Covered Software”</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Source Code Form to which the initial Contributor has attached the notice in Exhibit A, the Executable Form of such Source Code Form, and Modifications of such Source Code Form, in each case including portions thereof.</w:t>
            </w:r>
          </w:p>
          <w:p w:rsidR="00E4198F" w:rsidRPr="00D44950" w:rsidRDefault="00E4198F" w:rsidP="00391B6B">
            <w:pPr>
              <w:jc w:val="both"/>
              <w:rPr>
                <w:rFonts w:ascii="Arial" w:eastAsia="Times New Roman" w:hAnsi="Arial" w:cs="Arial"/>
                <w:b/>
                <w:bCs/>
                <w:color w:val="000000"/>
                <w:sz w:val="20"/>
                <w:szCs w:val="20"/>
                <w:lang w:eastAsia="ru-RU"/>
              </w:rPr>
            </w:pPr>
            <w:r w:rsidRPr="00D44950">
              <w:rPr>
                <w:rFonts w:ascii="Arial" w:eastAsia="Times New Roman" w:hAnsi="Arial" w:cs="Arial"/>
                <w:b/>
                <w:bCs/>
                <w:color w:val="000000"/>
                <w:sz w:val="20"/>
                <w:szCs w:val="20"/>
                <w:lang w:eastAsia="ru-RU"/>
              </w:rPr>
              <w:t>1.5. “Incompatible With Secondary Licenses”</w:t>
            </w:r>
          </w:p>
          <w:p w:rsidR="00E4198F" w:rsidRPr="00D44950" w:rsidRDefault="00E4198F" w:rsidP="00391B6B">
            <w:pPr>
              <w:ind w:left="720"/>
              <w:jc w:val="both"/>
              <w:rPr>
                <w:rFonts w:ascii="Arial" w:eastAsia="Times New Roman" w:hAnsi="Arial" w:cs="Arial"/>
                <w:color w:val="000000"/>
                <w:sz w:val="20"/>
                <w:szCs w:val="20"/>
                <w:lang w:eastAsia="ru-RU"/>
              </w:rPr>
            </w:pPr>
            <w:r w:rsidRPr="00D44950">
              <w:rPr>
                <w:rFonts w:ascii="Arial" w:eastAsia="Times New Roman" w:hAnsi="Arial" w:cs="Arial"/>
                <w:color w:val="000000"/>
                <w:sz w:val="20"/>
                <w:szCs w:val="20"/>
                <w:lang w:eastAsia="ru-RU"/>
              </w:rPr>
              <w:t>means</w:t>
            </w:r>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that the initial Contributor has attached the notice described in Exhibit B to the Covered Software; or</w:t>
            </w:r>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that the Covered Software was made available under the terms of version 1.1 or earlier of the License, but not also under the terms of a Secondary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1.6. “Executable Form”</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form of the work other than Source Code Form.</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1.7. “Larger Work”</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 work that combines Covered Software with other material, in a separate file or files, that is not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1.8. “License”</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this document.</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1.9. “Licensable”</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having the right to grant, to the maximum extent possible, whether at the time of the initial grant or subsequently, any and all of the rights conveyed by this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1.10. “Modifications”</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of the following:</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file in Source Code Form that results from an addition to, deletion from, or modification of the contents of Covered Software; or</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new file in Source Code Form that contains any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1.11. “Patent Claims” of a Contributor</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1.12. “Secondary License”</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either the GNU General Public License, Version 2.0, the GNU Lesser General Public License, Version 2.1, the GNU Affero General Public License, Version 3.0, or any later versions of those licenses.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1.13. “Source Code Form”</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the form of the work preferred for making modifications.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lastRenderedPageBreak/>
              <w:t>1.14. “You” (or “Your”)</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 License Grants and Conditions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2.1. Grants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hereby grants You a world-wide, royalty-free, non-exclusive license:</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Patent Claims of such Contributor to make, use, sell, offer for sale, have made, import, and otherwise transfer either its Contributions or its Contributor Version.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2.2. Effective Date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Section 2.1 with respect to any Contribution become effective for each Contribution on the date the Contributor first distributes such Contribution.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2.3. Limitations on Grant Scope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any code that a Contributor has removed from Covered Software;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infringements caused by: (i) Your and any other third party’s modifications of Covered Software, or (ii) the combination of its Contributions with other software (except as part of its Contributor Version);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Patent Claims infringed by Covered Software in the absence of its Contributions.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does not grant any rights in the trademarks, service marks, or logos of any Contributor (except as may be necessary to comply with the notice requirements in Section 3.4).</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2.4. Subsequent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No Contributor makes additional grants as a result of Your choice to distribute the Covered Software under a subsequent version of this License (see Section 10.2) or under the terms of a Secondary License (if permitted under the terms of Section 3.3).</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2.5. Representation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represents that the Contributor believes its Contributions are its original creation(s) or it has sufficient rights to grant the rights to its Contributions conveyed by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2.6. Fair Use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is not intended to limit any rights You have under applicable copyright doctrines of fair use, fair dealing, or other equivalents.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2.7. Conditions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Sections 3.1, 3.2, 3.3, and 3.4 are conditions of the licenses granted in Section 2.1.</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 Responsibilities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3.1. Distribution of Source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w:t>
            </w:r>
            <w:r w:rsidRPr="00D44950">
              <w:rPr>
                <w:rFonts w:ascii="Arial" w:eastAsia="Times New Roman" w:hAnsi="Arial" w:cs="Arial"/>
                <w:color w:val="000000"/>
                <w:sz w:val="20"/>
                <w:szCs w:val="20"/>
                <w:lang w:val="en-US" w:eastAsia="ru-RU"/>
              </w:rPr>
              <w:lastRenderedPageBreak/>
              <w:t>a copy of this License. You may not attempt to alter or restrict the recipients’ rights in the Source Code Form.</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3.2. Distribution of Executable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distribute Covered Software in Executable Form then:</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distribute such Executable Form under the terms of this License, or sublicense it under different terms, provided that the license for the Executable Form does not attempt to limit or alter the recipients’ rights in the Source Code Form under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3.3. Distribution of a Larger Work</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3.4. Notices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3.5. Application of Additional Terms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4. Inability to Comply Due to Statute or Regulation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5. Termination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w:t>
            </w:r>
            <w:r w:rsidRPr="00D44950">
              <w:rPr>
                <w:rFonts w:ascii="Arial" w:eastAsia="Times New Roman" w:hAnsi="Arial" w:cs="Arial"/>
                <w:color w:val="000000"/>
                <w:sz w:val="20"/>
                <w:szCs w:val="20"/>
                <w:lang w:val="en-US" w:eastAsia="ru-RU"/>
              </w:rPr>
              <w:lastRenderedPageBreak/>
              <w:t>notice of non-compliance with this License from such Contributor, and You become compliant prior to 30 days after Your receipt of the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5.3. In the event of termination under Sections 5.1 or 5.2 above, all end user license agreements (excluding distributors and resellers) which have been validly granted by You or Your distributors under this License prior to termination shall survive termination.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6. Disclaimer of Warranty</w:t>
            </w:r>
          </w:p>
          <w:p w:rsidR="00E4198F" w:rsidRPr="00BF09BD" w:rsidRDefault="00E4198F" w:rsidP="00391B6B">
            <w:pPr>
              <w:jc w:val="both"/>
              <w:rPr>
                <w:rFonts w:ascii="Arial" w:hAnsi="Arial" w:cs="Arial"/>
                <w:sz w:val="20"/>
                <w:szCs w:val="20"/>
                <w:lang w:val="en-US"/>
              </w:rPr>
            </w:pPr>
            <w:r w:rsidRPr="00BF09BD">
              <w:rPr>
                <w:rFonts w:ascii="Arial" w:hAnsi="Arial" w:cs="Arial"/>
                <w:sz w:val="20"/>
                <w:szCs w:val="20"/>
                <w:lang w:val="en-US"/>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7. Limitation of Liability</w:t>
            </w:r>
          </w:p>
          <w:p w:rsidR="00E4198F" w:rsidRPr="00F84CF1" w:rsidRDefault="00E4198F" w:rsidP="00391B6B">
            <w:pPr>
              <w:jc w:val="both"/>
              <w:rPr>
                <w:rFonts w:ascii="Arial" w:eastAsia="Times New Roman" w:hAnsi="Arial" w:cs="Arial"/>
                <w:color w:val="000000"/>
                <w:sz w:val="20"/>
                <w:szCs w:val="20"/>
                <w:lang w:val="en-US" w:eastAsia="ru-RU"/>
              </w:rPr>
            </w:pPr>
            <w:r w:rsidRPr="00F84CF1">
              <w:rPr>
                <w:rFonts w:ascii="Arial" w:eastAsia="Times New Roman" w:hAnsi="Arial" w:cs="Arial"/>
                <w:color w:val="000000"/>
                <w:sz w:val="20"/>
                <w:szCs w:val="20"/>
                <w:lang w:val="en-US" w:eastAsia="ru-RU"/>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8. Litigation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9. Miscellaneous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 Versions of the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10.1.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Mozilla Foundation is the license steward. Except as provided in Section 10.3, no one other than the license steward has the right to modify or publish new versions of this License. Each version will be given a distinguishing version number.</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10.2. Effect of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distribute the Covered Software under the terms of the version of the License under which You originally received the Covered Software, or under the terms of any subsequent version published by the license steward.</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10.3. Modified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create software not governed by this License, and you want to create a new license for such software, you may create and use a modified version of this License </w:t>
            </w:r>
            <w:r w:rsidRPr="00D44950">
              <w:rPr>
                <w:rFonts w:ascii="Arial" w:eastAsia="Times New Roman" w:hAnsi="Arial" w:cs="Arial"/>
                <w:color w:val="000000"/>
                <w:sz w:val="20"/>
                <w:szCs w:val="20"/>
                <w:lang w:val="en-US" w:eastAsia="ru-RU"/>
              </w:rPr>
              <w:lastRenderedPageBreak/>
              <w:t>if you rename the license and remove any references to the name of the license steward (except to note that such modified license differs from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10.4. Distributing Source Code Form that is Incompatible With Secondary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choose to distribute Source Code Form that is Incompatible With Secondary Licenses under the terms of this version of the License, the notice described in Exhibit B of this License must be attached.</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A - Source Code Form License Notice</w:t>
            </w:r>
          </w:p>
          <w:p w:rsidR="00E4198F" w:rsidRPr="00D44950"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Source Code Form is subject to the terms of the Mozilla Public License, v. 2.0. If a copy of the MPL was not distributed with this file, You can obtain one at https://mozilla.org/MPL/2.0/.</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it is not possible or desirable to put the notice in a particular file, then You may include the notice in a location (such as a LICENSE file in a relevant directory) where a recipient would be likely to look for such a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add additional accurate notices of copyright ownership.</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B - “Incompatible With Secondary Licenses” Notice</w:t>
            </w:r>
          </w:p>
          <w:p w:rsidR="00E4198F" w:rsidRPr="00BF09BD"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Source Code Form is “Incompatible With Secondary Licenses”, as defined by the Mozilla Public License, v. 2.0.</w:t>
            </w:r>
          </w:p>
        </w:tc>
      </w:tr>
    </w:tbl>
    <w:p w:rsidR="00C21CF4" w:rsidRPr="00E4198F" w:rsidRDefault="00C21CF4">
      <w:pPr>
        <w:rPr>
          <w:lang w:val="en-US"/>
        </w:rPr>
      </w:pPr>
    </w:p>
    <w:sectPr w:rsidR="00C21CF4" w:rsidRPr="00E4198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7E04"/>
    <w:multiLevelType w:val="multilevel"/>
    <w:tmpl w:val="6C128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0504A3"/>
    <w:multiLevelType w:val="multilevel"/>
    <w:tmpl w:val="0D68B4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344A3F"/>
    <w:multiLevelType w:val="multilevel"/>
    <w:tmpl w:val="33A8FA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DC23042"/>
    <w:multiLevelType w:val="multilevel"/>
    <w:tmpl w:val="22D6E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E201B98"/>
    <w:multiLevelType w:val="multilevel"/>
    <w:tmpl w:val="925691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3D"/>
    <w:rsid w:val="0036663D"/>
    <w:rsid w:val="00C21CF4"/>
    <w:rsid w:val="00CC3FFE"/>
    <w:rsid w:val="00E4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B581"/>
  <w15:chartTrackingRefBased/>
  <w15:docId w15:val="{094631DB-0BB4-4524-A617-C39F5FA9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98F"/>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98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4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4198F"/>
    <w:rPr>
      <w:rFonts w:ascii="Courier New" w:eastAsia="Times New Roman" w:hAnsi="Courier New" w:cs="Courier New"/>
      <w:sz w:val="20"/>
      <w:szCs w:val="20"/>
      <w:lang w:val="ru-RU" w:eastAsia="ru-RU"/>
    </w:rPr>
  </w:style>
  <w:style w:type="character" w:styleId="CommentReference">
    <w:name w:val="annotation reference"/>
    <w:basedOn w:val="DefaultParagraphFont"/>
    <w:uiPriority w:val="99"/>
    <w:semiHidden/>
    <w:unhideWhenUsed/>
    <w:rsid w:val="00E4198F"/>
    <w:rPr>
      <w:sz w:val="16"/>
      <w:szCs w:val="16"/>
    </w:rPr>
  </w:style>
  <w:style w:type="paragraph" w:styleId="CommentText">
    <w:name w:val="annotation text"/>
    <w:basedOn w:val="Normal"/>
    <w:link w:val="CommentTextChar"/>
    <w:uiPriority w:val="99"/>
    <w:semiHidden/>
    <w:unhideWhenUsed/>
    <w:rsid w:val="00E4198F"/>
    <w:pPr>
      <w:spacing w:line="240" w:lineRule="auto"/>
    </w:pPr>
    <w:rPr>
      <w:sz w:val="20"/>
      <w:szCs w:val="20"/>
    </w:rPr>
  </w:style>
  <w:style w:type="character" w:customStyle="1" w:styleId="CommentTextChar">
    <w:name w:val="Comment Text Char"/>
    <w:basedOn w:val="DefaultParagraphFont"/>
    <w:link w:val="CommentText"/>
    <w:uiPriority w:val="99"/>
    <w:semiHidden/>
    <w:rsid w:val="00E4198F"/>
    <w:rPr>
      <w:sz w:val="20"/>
      <w:szCs w:val="20"/>
      <w:lang w:val="ru-RU"/>
    </w:rPr>
  </w:style>
  <w:style w:type="paragraph" w:styleId="BalloonText">
    <w:name w:val="Balloon Text"/>
    <w:basedOn w:val="Normal"/>
    <w:link w:val="BalloonTextChar"/>
    <w:uiPriority w:val="99"/>
    <w:semiHidden/>
    <w:unhideWhenUsed/>
    <w:rsid w:val="00E41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98F"/>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Shkvarchenko</dc:creator>
  <cp:keywords/>
  <dc:description/>
  <cp:lastModifiedBy>Aleksey Shkvarchenko</cp:lastModifiedBy>
  <cp:revision>2</cp:revision>
  <dcterms:created xsi:type="dcterms:W3CDTF">2020-02-01T14:30:00Z</dcterms:created>
  <dcterms:modified xsi:type="dcterms:W3CDTF">2020-02-01T14:45:00Z</dcterms:modified>
</cp:coreProperties>
</file>