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A1736" w14:textId="70E23638" w:rsidR="00BF2E4F" w:rsidRPr="00BF2E4F" w:rsidRDefault="00BF2E4F" w:rsidP="00BF2E4F">
      <w:pPr>
        <w:jc w:val="center"/>
        <w:rPr>
          <w:b/>
          <w:bCs/>
          <w:sz w:val="28"/>
          <w:szCs w:val="28"/>
        </w:rPr>
      </w:pPr>
      <w:r w:rsidRPr="00BF2E4F">
        <w:rPr>
          <w:b/>
          <w:bCs/>
          <w:sz w:val="28"/>
          <w:szCs w:val="28"/>
        </w:rPr>
        <w:t>RAC PATCHING</w:t>
      </w:r>
    </w:p>
    <w:p w14:paraId="59D70CE1" w14:textId="77777777" w:rsidR="00BF2E4F" w:rsidRDefault="00BF2E4F" w:rsidP="00BF2E4F">
      <w:pPr>
        <w:rPr>
          <w:b/>
          <w:bCs/>
        </w:rPr>
      </w:pPr>
    </w:p>
    <w:p w14:paraId="3A6DFDC2" w14:textId="4D192CC3" w:rsidR="00BF2E4F" w:rsidRPr="00BF2E4F" w:rsidRDefault="00BF2E4F" w:rsidP="00BF2E4F">
      <w:r w:rsidRPr="00BF2E4F">
        <w:rPr>
          <w:b/>
          <w:bCs/>
        </w:rPr>
        <w:t xml:space="preserve">Rolling upgrade </w:t>
      </w:r>
      <w:proofErr w:type="gramStart"/>
      <w:r w:rsidRPr="00BF2E4F">
        <w:rPr>
          <w:b/>
          <w:bCs/>
        </w:rPr>
        <w:t>patch :</w:t>
      </w:r>
      <w:proofErr w:type="gramEnd"/>
      <w:r w:rsidRPr="00BF2E4F">
        <w:rPr>
          <w:b/>
          <w:bCs/>
        </w:rPr>
        <w:t>-</w:t>
      </w:r>
    </w:p>
    <w:p w14:paraId="28ACC3B6" w14:textId="77777777" w:rsidR="00BF2E4F" w:rsidRPr="00BF2E4F" w:rsidRDefault="00BF2E4F" w:rsidP="00BF2E4F">
      <w:pPr>
        <w:numPr>
          <w:ilvl w:val="0"/>
          <w:numId w:val="1"/>
        </w:numPr>
      </w:pPr>
      <w:r w:rsidRPr="00BF2E4F">
        <w:t>The rolling upgrade refers to upgrading different databases or different instances of the same database (in a Real Application Clusters environment) one at a time, without stopping the database.</w:t>
      </w:r>
    </w:p>
    <w:p w14:paraId="06DCD47E" w14:textId="77777777" w:rsidR="00BF2E4F" w:rsidRPr="00BF2E4F" w:rsidRDefault="00BF2E4F" w:rsidP="00BF2E4F">
      <w:pPr>
        <w:numPr>
          <w:ilvl w:val="0"/>
          <w:numId w:val="1"/>
        </w:numPr>
      </w:pPr>
      <w:r w:rsidRPr="00BF2E4F">
        <w:t xml:space="preserve">The advantage of a RAC rolling upgrade is that it enables at least some instances of the RAC installation to be available during the scheduled outage required for patch upgrades. Only the RAC instance that is currently being patched needs to be brought down. The other instances can continue to remain available. This means that the impact on the application downtime required for such scheduled outages is further minimized. Oracle’s </w:t>
      </w:r>
      <w:proofErr w:type="spellStart"/>
      <w:r w:rsidRPr="00BF2E4F">
        <w:t>opatch</w:t>
      </w:r>
      <w:proofErr w:type="spellEnd"/>
      <w:r w:rsidRPr="00BF2E4F">
        <w:t xml:space="preserve"> utility enables the user to apply the patch successively to the different instances of the RAC installation.</w:t>
      </w:r>
    </w:p>
    <w:p w14:paraId="60D0A22A" w14:textId="77777777" w:rsidR="00BF2E4F" w:rsidRPr="00BF2E4F" w:rsidRDefault="00BF2E4F" w:rsidP="00BF2E4F">
      <w:pPr>
        <w:numPr>
          <w:ilvl w:val="0"/>
          <w:numId w:val="1"/>
        </w:numPr>
      </w:pPr>
      <w:r w:rsidRPr="00BF2E4F">
        <w:t>Rolling upgrade of patches is currently available for one-off patches and PSU patches.</w:t>
      </w:r>
    </w:p>
    <w:p w14:paraId="3EEA0E88" w14:textId="77777777" w:rsidR="00BF2E4F" w:rsidRPr="00BF2E4F" w:rsidRDefault="00BF2E4F" w:rsidP="00BF2E4F">
      <w:pPr>
        <w:numPr>
          <w:ilvl w:val="0"/>
          <w:numId w:val="1"/>
        </w:numPr>
      </w:pPr>
      <w:r w:rsidRPr="00BF2E4F">
        <w:t>Rolling patch upgrades are not available for deployments where the Oracle Database software is shared across the different nodes.</w:t>
      </w:r>
    </w:p>
    <w:p w14:paraId="343C591D" w14:textId="77777777" w:rsidR="00BF2E4F" w:rsidRPr="00BF2E4F" w:rsidRDefault="00BF2E4F" w:rsidP="00BF2E4F">
      <w:pPr>
        <w:numPr>
          <w:ilvl w:val="0"/>
          <w:numId w:val="1"/>
        </w:numPr>
      </w:pPr>
      <w:r w:rsidRPr="00BF2E4F">
        <w:rPr>
          <w:b/>
          <w:bCs/>
        </w:rPr>
        <w:t xml:space="preserve">Before </w:t>
      </w:r>
      <w:proofErr w:type="spellStart"/>
      <w:r w:rsidRPr="00BF2E4F">
        <w:rPr>
          <w:b/>
          <w:bCs/>
        </w:rPr>
        <w:t>Opatchauto</w:t>
      </w:r>
      <w:proofErr w:type="spellEnd"/>
      <w:r w:rsidRPr="00BF2E4F">
        <w:rPr>
          <w:b/>
          <w:bCs/>
        </w:rPr>
        <w:t xml:space="preserve"> utility, we need to manually down the instance and cluster related services(prepatch.sh) before applying rolling patch.</w:t>
      </w:r>
    </w:p>
    <w:p w14:paraId="0A3381FC" w14:textId="77777777" w:rsidR="00BF2E4F" w:rsidRPr="00BF2E4F" w:rsidRDefault="00BF2E4F" w:rsidP="00BF2E4F">
      <w:pPr>
        <w:numPr>
          <w:ilvl w:val="0"/>
          <w:numId w:val="1"/>
        </w:numPr>
      </w:pPr>
      <w:r w:rsidRPr="00BF2E4F">
        <w:t xml:space="preserve">The GI System patch includes updates for both the </w:t>
      </w:r>
      <w:proofErr w:type="spellStart"/>
      <w:r w:rsidRPr="00BF2E4F">
        <w:t>Clusterware</w:t>
      </w:r>
      <w:proofErr w:type="spellEnd"/>
      <w:r w:rsidRPr="00BF2E4F">
        <w:t xml:space="preserve"> home and Database home that can be applied in a rolling fashion.</w:t>
      </w:r>
    </w:p>
    <w:p w14:paraId="750E48DB" w14:textId="77777777" w:rsidR="00BF2E4F" w:rsidRPr="00BF2E4F" w:rsidRDefault="00BF2E4F" w:rsidP="00BF2E4F">
      <w:pPr>
        <w:numPr>
          <w:ilvl w:val="0"/>
          <w:numId w:val="1"/>
        </w:numPr>
      </w:pPr>
      <w:r w:rsidRPr="00BF2E4F">
        <w:rPr>
          <w:b/>
          <w:bCs/>
        </w:rPr>
        <w:t>This patch is Oracle RAC Rolling Installable</w:t>
      </w:r>
      <w:r w:rsidRPr="00BF2E4F">
        <w:t> </w:t>
      </w:r>
      <w:proofErr w:type="gramStart"/>
      <w:r w:rsidRPr="00BF2E4F">
        <w:t>has to</w:t>
      </w:r>
      <w:proofErr w:type="gramEnd"/>
      <w:r w:rsidRPr="00BF2E4F">
        <w:t xml:space="preserve"> be mentioned in README.html.</w:t>
      </w:r>
    </w:p>
    <w:p w14:paraId="400DEF1F" w14:textId="77777777" w:rsidR="00BF2E4F" w:rsidRPr="00BF2E4F" w:rsidRDefault="00BF2E4F" w:rsidP="00BF2E4F">
      <w:r w:rsidRPr="00BF2E4F">
        <w:rPr>
          <w:b/>
          <w:bCs/>
        </w:rPr>
        <w:t xml:space="preserve">Step by step apply Rolling PSU Patch in Oracle Database 12c RAC </w:t>
      </w:r>
      <w:proofErr w:type="gramStart"/>
      <w:r w:rsidRPr="00BF2E4F">
        <w:rPr>
          <w:b/>
          <w:bCs/>
        </w:rPr>
        <w:t>environment :</w:t>
      </w:r>
      <w:proofErr w:type="gramEnd"/>
      <w:r w:rsidRPr="00BF2E4F">
        <w:rPr>
          <w:b/>
          <w:bCs/>
        </w:rPr>
        <w:t>-</w:t>
      </w:r>
    </w:p>
    <w:p w14:paraId="719B51F3" w14:textId="77777777" w:rsidR="00BF2E4F" w:rsidRPr="00BF2E4F" w:rsidRDefault="00BF2E4F" w:rsidP="00BF2E4F">
      <w:proofErr w:type="gramStart"/>
      <w:r w:rsidRPr="00BF2E4F">
        <w:t>Description:-</w:t>
      </w:r>
      <w:proofErr w:type="gramEnd"/>
      <w:r w:rsidRPr="00BF2E4F">
        <w:t> </w:t>
      </w:r>
    </w:p>
    <w:p w14:paraId="6EA3C160" w14:textId="3555A9BC" w:rsidR="00BF2E4F" w:rsidRPr="00BF2E4F" w:rsidRDefault="00BF2E4F" w:rsidP="00BF2E4F">
      <w:r w:rsidRPr="00BF2E4F">
        <w:t>In this article we are going to see Step by Step Apply Rolling PSU Patch in Oracle Database 12c RAC environment</w:t>
      </w:r>
    </w:p>
    <w:p w14:paraId="1B3E6182" w14:textId="77777777" w:rsidR="00BF2E4F" w:rsidRPr="00BF2E4F" w:rsidRDefault="00BF2E4F" w:rsidP="00BF2E4F">
      <w:r w:rsidRPr="00BF2E4F">
        <w:t xml:space="preserve">Let start the </w:t>
      </w:r>
      <w:proofErr w:type="gramStart"/>
      <w:r w:rsidRPr="00BF2E4F">
        <w:t>Demo:-</w:t>
      </w:r>
      <w:proofErr w:type="gramEnd"/>
    </w:p>
    <w:p w14:paraId="432F85C7" w14:textId="77777777" w:rsidR="00BF2E4F" w:rsidRDefault="00BF2E4F" w:rsidP="00BF2E4F">
      <w:pPr>
        <w:rPr>
          <w:b/>
          <w:bCs/>
        </w:rPr>
      </w:pPr>
      <w:r w:rsidRPr="00BF2E4F">
        <w:rPr>
          <w:b/>
          <w:bCs/>
        </w:rPr>
        <w:t>Download the latest the PSU patch for GRID and ORACLE_</w:t>
      </w:r>
      <w:proofErr w:type="gramStart"/>
      <w:r w:rsidRPr="00BF2E4F">
        <w:rPr>
          <w:b/>
          <w:bCs/>
        </w:rPr>
        <w:t>HOME :</w:t>
      </w:r>
      <w:proofErr w:type="gramEnd"/>
      <w:r w:rsidRPr="00BF2E4F">
        <w:rPr>
          <w:b/>
          <w:bCs/>
        </w:rPr>
        <w:t>-</w:t>
      </w:r>
    </w:p>
    <w:p w14:paraId="5BDDDFC9" w14:textId="77777777" w:rsidR="00BF2E4F" w:rsidRPr="00BF2E4F" w:rsidRDefault="00BF2E4F" w:rsidP="00BF2E4F">
      <w:r w:rsidRPr="00BF2E4F">
        <w:rPr>
          <w:b/>
          <w:bCs/>
        </w:rPr>
        <w:t xml:space="preserve">Patch 28349311 </w:t>
      </w:r>
      <w:proofErr w:type="gramStart"/>
      <w:r w:rsidRPr="00BF2E4F">
        <w:rPr>
          <w:b/>
          <w:bCs/>
        </w:rPr>
        <w:t>–  GRID</w:t>
      </w:r>
      <w:proofErr w:type="gramEnd"/>
      <w:r w:rsidRPr="00BF2E4F">
        <w:rPr>
          <w:b/>
          <w:bCs/>
        </w:rPr>
        <w:t xml:space="preserve"> INFRASTRUCTURE PATCH SET UPDATE 12.1.0.2.181016</w:t>
      </w:r>
    </w:p>
    <w:p w14:paraId="69DEF9E8" w14:textId="77777777" w:rsidR="00BF2E4F" w:rsidRPr="00BF2E4F" w:rsidRDefault="00BF2E4F" w:rsidP="00BF2E4F">
      <w:r w:rsidRPr="00BF2E4F">
        <w:t>The </w:t>
      </w:r>
      <w:r w:rsidRPr="00BF2E4F">
        <w:rPr>
          <w:b/>
          <w:bCs/>
        </w:rPr>
        <w:t>patch 28349311 </w:t>
      </w:r>
      <w:r w:rsidRPr="00BF2E4F">
        <w:t>was the super seeded patch of database PSU patch.</w:t>
      </w:r>
    </w:p>
    <w:p w14:paraId="2A263BF5" w14:textId="77777777" w:rsidR="00BF2E4F" w:rsidRPr="00BF2E4F" w:rsidRDefault="00BF2E4F" w:rsidP="00BF2E4F">
      <w:r w:rsidRPr="00BF2E4F">
        <w:t>The above PSU patch is rolling applicable and so involves minimal downtime.</w:t>
      </w:r>
    </w:p>
    <w:p w14:paraId="17D6F774" w14:textId="23E3593A" w:rsidR="00BF2E4F" w:rsidRDefault="00BF2E4F" w:rsidP="00BF2E4F">
      <w:r w:rsidRPr="00BF2E4F">
        <w:rPr>
          <w:noProof/>
        </w:rPr>
        <w:lastRenderedPageBreak/>
        <w:drawing>
          <wp:inline distT="0" distB="0" distL="0" distR="0" wp14:anchorId="1077B816" wp14:editId="7599AF34">
            <wp:extent cx="5759450" cy="1856105"/>
            <wp:effectExtent l="0" t="0" r="0" b="0"/>
            <wp:docPr id="1459392567"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856105"/>
                    </a:xfrm>
                    <a:prstGeom prst="rect">
                      <a:avLst/>
                    </a:prstGeom>
                    <a:noFill/>
                    <a:ln>
                      <a:noFill/>
                    </a:ln>
                  </pic:spPr>
                </pic:pic>
              </a:graphicData>
            </a:graphic>
          </wp:inline>
        </w:drawing>
      </w:r>
    </w:p>
    <w:p w14:paraId="6F5A81A9" w14:textId="77777777" w:rsidR="006B36D1" w:rsidRPr="00BF2E4F" w:rsidRDefault="006B36D1" w:rsidP="00BF2E4F"/>
    <w:p w14:paraId="5ACD5E4A" w14:textId="77777777" w:rsidR="00BF2E4F" w:rsidRPr="00BF2E4F" w:rsidRDefault="00BF2E4F" w:rsidP="00BF2E4F">
      <w:r w:rsidRPr="00BF2E4F">
        <w:rPr>
          <w:b/>
          <w:bCs/>
        </w:rPr>
        <w:t xml:space="preserve">Steps to Upgrade the OPATCH </w:t>
      </w:r>
      <w:proofErr w:type="gramStart"/>
      <w:r w:rsidRPr="00BF2E4F">
        <w:rPr>
          <w:b/>
          <w:bCs/>
        </w:rPr>
        <w:t>UTILITY:-</w:t>
      </w:r>
      <w:proofErr w:type="gramEnd"/>
    </w:p>
    <w:p w14:paraId="13A7305A" w14:textId="77777777" w:rsidR="00BF2E4F" w:rsidRPr="00BF2E4F" w:rsidRDefault="00BF2E4F" w:rsidP="00BF2E4F">
      <w:pPr>
        <w:rPr>
          <w:color w:val="FF0000"/>
        </w:rPr>
      </w:pPr>
      <w:r w:rsidRPr="00BF2E4F">
        <w:rPr>
          <w:b/>
          <w:bCs/>
          <w:color w:val="FF0000"/>
        </w:rPr>
        <w:t xml:space="preserve">Step </w:t>
      </w:r>
      <w:proofErr w:type="gramStart"/>
      <w:r w:rsidRPr="00BF2E4F">
        <w:rPr>
          <w:b/>
          <w:bCs/>
          <w:color w:val="FF0000"/>
        </w:rPr>
        <w:t>1:-</w:t>
      </w:r>
      <w:proofErr w:type="gramEnd"/>
      <w:r w:rsidRPr="00BF2E4F">
        <w:rPr>
          <w:b/>
          <w:bCs/>
          <w:color w:val="FF0000"/>
        </w:rPr>
        <w:t> </w:t>
      </w:r>
      <w:r w:rsidRPr="00BF2E4F">
        <w:rPr>
          <w:color w:val="FF0000"/>
        </w:rPr>
        <w:t xml:space="preserve">Check the </w:t>
      </w:r>
      <w:proofErr w:type="spellStart"/>
      <w:r w:rsidRPr="00BF2E4F">
        <w:rPr>
          <w:color w:val="FF0000"/>
        </w:rPr>
        <w:t>opatch</w:t>
      </w:r>
      <w:proofErr w:type="spellEnd"/>
      <w:r w:rsidRPr="00BF2E4F">
        <w:rPr>
          <w:color w:val="FF0000"/>
        </w:rPr>
        <w:t xml:space="preserve"> version and inventory for </w:t>
      </w:r>
      <w:r w:rsidRPr="00BF2E4F">
        <w:rPr>
          <w:b/>
          <w:bCs/>
          <w:color w:val="FF0000"/>
        </w:rPr>
        <w:t>ORACLE_HOME </w:t>
      </w:r>
      <w:r w:rsidRPr="00BF2E4F">
        <w:rPr>
          <w:color w:val="FF0000"/>
        </w:rPr>
        <w:t>on both nodes</w:t>
      </w:r>
    </w:p>
    <w:p w14:paraId="16F94AD3" w14:textId="22FBC9C8" w:rsidR="00BF2E4F" w:rsidRDefault="00BF2E4F" w:rsidP="00BF2E4F">
      <w:r>
        <w:tab/>
      </w:r>
      <w:proofErr w:type="gramStart"/>
      <w:r>
        <w:t>NODE:-</w:t>
      </w:r>
      <w:proofErr w:type="gramEnd"/>
      <w:r>
        <w:t>1</w:t>
      </w:r>
    </w:p>
    <w:p w14:paraId="1E350045" w14:textId="77777777" w:rsidR="00924BC0" w:rsidRDefault="00BF2E4F" w:rsidP="00BF2E4F">
      <w:pPr>
        <w:rPr>
          <w:lang w:val="en-US"/>
        </w:rPr>
      </w:pPr>
      <w:r>
        <w:tab/>
      </w:r>
      <w:r>
        <w:tab/>
      </w:r>
      <w:r>
        <w:tab/>
      </w:r>
      <w:r w:rsidR="00924BC0" w:rsidRPr="00924BC0">
        <w:rPr>
          <w:lang w:val="en-US"/>
        </w:rPr>
        <w:t>cd $ORACLE_HOME/</w:t>
      </w:r>
      <w:proofErr w:type="spellStart"/>
      <w:r w:rsidR="00924BC0" w:rsidRPr="00924BC0">
        <w:rPr>
          <w:lang w:val="en-US"/>
        </w:rPr>
        <w:t>OPatch</w:t>
      </w:r>
      <w:proofErr w:type="spellEnd"/>
      <w:r w:rsidR="00924BC0" w:rsidRPr="00924BC0">
        <w:rPr>
          <w:lang w:val="en-US"/>
        </w:rPr>
        <w:t>/</w:t>
      </w:r>
    </w:p>
    <w:p w14:paraId="69A8B82E" w14:textId="1CA9191C" w:rsidR="00BF2E4F" w:rsidRPr="00924BC0" w:rsidRDefault="00BF2E4F" w:rsidP="00924BC0">
      <w:pPr>
        <w:ind w:left="1440" w:firstLine="720"/>
        <w:rPr>
          <w:lang w:val="en-US"/>
        </w:rPr>
      </w:pPr>
      <w:proofErr w:type="spellStart"/>
      <w:r w:rsidRPr="00BF2E4F">
        <w:t>opatch</w:t>
      </w:r>
      <w:proofErr w:type="spellEnd"/>
      <w:r w:rsidRPr="00BF2E4F">
        <w:t xml:space="preserve"> version</w:t>
      </w:r>
    </w:p>
    <w:p w14:paraId="6848F5C8" w14:textId="0F41D10F" w:rsidR="00BF2E4F" w:rsidRDefault="00BF2E4F" w:rsidP="00BF2E4F">
      <w:r>
        <w:tab/>
      </w:r>
      <w:r>
        <w:tab/>
      </w:r>
      <w:r>
        <w:tab/>
      </w:r>
      <w:proofErr w:type="spellStart"/>
      <w:r w:rsidRPr="00BF2E4F">
        <w:t>opatch</w:t>
      </w:r>
      <w:proofErr w:type="spellEnd"/>
      <w:r w:rsidRPr="00BF2E4F">
        <w:t xml:space="preserve"> </w:t>
      </w:r>
      <w:proofErr w:type="spellStart"/>
      <w:r w:rsidRPr="00BF2E4F">
        <w:t>lsinventory</w:t>
      </w:r>
      <w:proofErr w:type="spellEnd"/>
    </w:p>
    <w:p w14:paraId="708FF524" w14:textId="2C16AF27" w:rsidR="00BF2E4F" w:rsidRDefault="00BF2E4F" w:rsidP="00BF2E4F">
      <w:pPr>
        <w:ind w:left="720"/>
      </w:pPr>
      <w:proofErr w:type="gramStart"/>
      <w:r>
        <w:t>NODE:-</w:t>
      </w:r>
      <w:proofErr w:type="gramEnd"/>
      <w:r>
        <w:t>2</w:t>
      </w:r>
    </w:p>
    <w:p w14:paraId="38F4ED03" w14:textId="434CD2E5" w:rsidR="00924BC0" w:rsidRDefault="00BF2E4F" w:rsidP="00924BC0">
      <w:pPr>
        <w:rPr>
          <w:lang w:val="en-US"/>
        </w:rPr>
      </w:pPr>
      <w:r>
        <w:tab/>
      </w:r>
      <w:r>
        <w:tab/>
      </w:r>
      <w:r w:rsidR="00924BC0">
        <w:tab/>
      </w:r>
      <w:r w:rsidR="00924BC0" w:rsidRPr="00924BC0">
        <w:rPr>
          <w:lang w:val="en-US"/>
        </w:rPr>
        <w:t>cd $ORACLE_HOME/</w:t>
      </w:r>
      <w:proofErr w:type="spellStart"/>
      <w:r w:rsidR="00924BC0" w:rsidRPr="00924BC0">
        <w:rPr>
          <w:lang w:val="en-US"/>
        </w:rPr>
        <w:t>OPatch</w:t>
      </w:r>
      <w:proofErr w:type="spellEnd"/>
      <w:r w:rsidR="00924BC0" w:rsidRPr="00924BC0">
        <w:rPr>
          <w:lang w:val="en-US"/>
        </w:rPr>
        <w:t>/</w:t>
      </w:r>
    </w:p>
    <w:p w14:paraId="5DBC4FA7" w14:textId="2735500D" w:rsidR="00BF2E4F" w:rsidRDefault="00BF2E4F" w:rsidP="00924BC0">
      <w:pPr>
        <w:ind w:left="1440" w:firstLine="720"/>
      </w:pPr>
      <w:proofErr w:type="spellStart"/>
      <w:r w:rsidRPr="00BF2E4F">
        <w:t>opatch</w:t>
      </w:r>
      <w:proofErr w:type="spellEnd"/>
      <w:r w:rsidRPr="00BF2E4F">
        <w:t xml:space="preserve"> version</w:t>
      </w:r>
    </w:p>
    <w:p w14:paraId="0C6CC7DB" w14:textId="1C4890F6" w:rsidR="00BF2E4F" w:rsidRDefault="00BF2E4F" w:rsidP="00BF2E4F">
      <w:pPr>
        <w:ind w:left="720"/>
      </w:pPr>
      <w:r>
        <w:tab/>
      </w:r>
      <w:r>
        <w:tab/>
      </w:r>
      <w:proofErr w:type="spellStart"/>
      <w:r w:rsidRPr="00BF2E4F">
        <w:t>opatch</w:t>
      </w:r>
      <w:proofErr w:type="spellEnd"/>
      <w:r w:rsidRPr="00BF2E4F">
        <w:t xml:space="preserve"> </w:t>
      </w:r>
      <w:proofErr w:type="spellStart"/>
      <w:r w:rsidRPr="00BF2E4F">
        <w:t>lsinventory</w:t>
      </w:r>
      <w:proofErr w:type="spellEnd"/>
    </w:p>
    <w:p w14:paraId="7883C64B" w14:textId="0C549D93" w:rsidR="004E388F" w:rsidRPr="006B36D1" w:rsidRDefault="006147AA" w:rsidP="006147AA">
      <w:pPr>
        <w:rPr>
          <w:color w:val="FF0000"/>
        </w:rPr>
      </w:pPr>
      <w:r w:rsidRPr="006B36D1">
        <w:rPr>
          <w:b/>
          <w:bCs/>
          <w:color w:val="FF0000"/>
        </w:rPr>
        <w:t xml:space="preserve">Step </w:t>
      </w:r>
      <w:proofErr w:type="gramStart"/>
      <w:r w:rsidRPr="006B36D1">
        <w:rPr>
          <w:b/>
          <w:bCs/>
          <w:color w:val="FF0000"/>
        </w:rPr>
        <w:t>2:-</w:t>
      </w:r>
      <w:proofErr w:type="gramEnd"/>
      <w:r w:rsidRPr="006B36D1">
        <w:rPr>
          <w:color w:val="FF0000"/>
        </w:rPr>
        <w:t xml:space="preserve">Check the </w:t>
      </w:r>
      <w:proofErr w:type="spellStart"/>
      <w:r w:rsidRPr="006B36D1">
        <w:rPr>
          <w:color w:val="FF0000"/>
        </w:rPr>
        <w:t>opatch</w:t>
      </w:r>
      <w:proofErr w:type="spellEnd"/>
      <w:r w:rsidRPr="006B36D1">
        <w:rPr>
          <w:color w:val="FF0000"/>
        </w:rPr>
        <w:t xml:space="preserve"> version and inventory for </w:t>
      </w:r>
      <w:r w:rsidRPr="006B36D1">
        <w:rPr>
          <w:b/>
          <w:bCs/>
          <w:color w:val="FF0000"/>
        </w:rPr>
        <w:t>GRID HOME </w:t>
      </w:r>
      <w:r w:rsidRPr="006B36D1">
        <w:rPr>
          <w:color w:val="FF0000"/>
        </w:rPr>
        <w:t>on both nodes</w:t>
      </w:r>
    </w:p>
    <w:p w14:paraId="397C3C8F" w14:textId="77777777" w:rsidR="006147AA" w:rsidRDefault="006147AA" w:rsidP="006147AA">
      <w:pPr>
        <w:ind w:firstLine="720"/>
      </w:pPr>
      <w:proofErr w:type="gramStart"/>
      <w:r>
        <w:t>NODE:-</w:t>
      </w:r>
      <w:proofErr w:type="gramEnd"/>
      <w:r>
        <w:t>1</w:t>
      </w:r>
    </w:p>
    <w:p w14:paraId="6E2BFEBB" w14:textId="77777777" w:rsidR="006147AA" w:rsidRDefault="006147AA" w:rsidP="006147AA">
      <w:r>
        <w:tab/>
      </w:r>
      <w:r>
        <w:tab/>
      </w:r>
      <w:r>
        <w:tab/>
      </w:r>
      <w:proofErr w:type="spellStart"/>
      <w:r w:rsidRPr="00BF2E4F">
        <w:t>opatch</w:t>
      </w:r>
      <w:proofErr w:type="spellEnd"/>
      <w:r w:rsidRPr="00BF2E4F">
        <w:t xml:space="preserve"> version</w:t>
      </w:r>
    </w:p>
    <w:p w14:paraId="28D84266" w14:textId="77777777" w:rsidR="006147AA" w:rsidRDefault="006147AA" w:rsidP="006147AA">
      <w:r>
        <w:tab/>
      </w:r>
      <w:r>
        <w:tab/>
      </w:r>
      <w:r>
        <w:tab/>
      </w:r>
      <w:proofErr w:type="spellStart"/>
      <w:r w:rsidRPr="00BF2E4F">
        <w:t>opatch</w:t>
      </w:r>
      <w:proofErr w:type="spellEnd"/>
      <w:r w:rsidRPr="00BF2E4F">
        <w:t xml:space="preserve"> </w:t>
      </w:r>
      <w:proofErr w:type="spellStart"/>
      <w:r w:rsidRPr="00BF2E4F">
        <w:t>lsinventory</w:t>
      </w:r>
      <w:proofErr w:type="spellEnd"/>
    </w:p>
    <w:p w14:paraId="0B77FD47" w14:textId="77777777" w:rsidR="006147AA" w:rsidRDefault="006147AA" w:rsidP="006147AA">
      <w:pPr>
        <w:ind w:left="720"/>
      </w:pPr>
      <w:proofErr w:type="gramStart"/>
      <w:r>
        <w:t>NODE:-</w:t>
      </w:r>
      <w:proofErr w:type="gramEnd"/>
      <w:r>
        <w:t>2</w:t>
      </w:r>
    </w:p>
    <w:p w14:paraId="153C4571" w14:textId="77777777" w:rsidR="006147AA" w:rsidRDefault="006147AA" w:rsidP="006147AA">
      <w:pPr>
        <w:ind w:left="720"/>
      </w:pPr>
      <w:r>
        <w:tab/>
      </w:r>
      <w:r>
        <w:tab/>
      </w:r>
      <w:proofErr w:type="spellStart"/>
      <w:r w:rsidRPr="00BF2E4F">
        <w:t>opatch</w:t>
      </w:r>
      <w:proofErr w:type="spellEnd"/>
      <w:r w:rsidRPr="00BF2E4F">
        <w:t xml:space="preserve"> version</w:t>
      </w:r>
    </w:p>
    <w:p w14:paraId="4440BFD1" w14:textId="77777777" w:rsidR="006147AA" w:rsidRDefault="006147AA" w:rsidP="006147AA">
      <w:pPr>
        <w:ind w:left="720"/>
      </w:pPr>
      <w:r>
        <w:tab/>
      </w:r>
      <w:r>
        <w:tab/>
      </w:r>
      <w:proofErr w:type="spellStart"/>
      <w:r w:rsidRPr="00BF2E4F">
        <w:t>opatch</w:t>
      </w:r>
      <w:proofErr w:type="spellEnd"/>
      <w:r w:rsidRPr="00BF2E4F">
        <w:t xml:space="preserve"> </w:t>
      </w:r>
      <w:proofErr w:type="spellStart"/>
      <w:r w:rsidRPr="00BF2E4F">
        <w:t>lsinventory</w:t>
      </w:r>
      <w:proofErr w:type="spellEnd"/>
    </w:p>
    <w:p w14:paraId="68AC106B" w14:textId="77777777" w:rsidR="006147AA" w:rsidRDefault="006147AA" w:rsidP="006147AA"/>
    <w:p w14:paraId="7C8FF539" w14:textId="77777777" w:rsidR="006B36D1" w:rsidRDefault="006B36D1" w:rsidP="006147AA"/>
    <w:p w14:paraId="04811A28" w14:textId="77777777" w:rsidR="006B36D1" w:rsidRDefault="006B36D1" w:rsidP="006147AA"/>
    <w:p w14:paraId="76F2D0F9" w14:textId="77777777" w:rsidR="006B36D1" w:rsidRDefault="006B36D1" w:rsidP="006147AA"/>
    <w:p w14:paraId="4B65F1DF" w14:textId="77777777" w:rsidR="006B36D1" w:rsidRDefault="006B36D1" w:rsidP="006147AA"/>
    <w:p w14:paraId="1BE0A2D4" w14:textId="77777777" w:rsidR="006B36D1" w:rsidRDefault="006B36D1" w:rsidP="006147AA"/>
    <w:p w14:paraId="31352DBA" w14:textId="77777777" w:rsidR="006B36D1" w:rsidRDefault="006B36D1" w:rsidP="006147AA"/>
    <w:p w14:paraId="7899E2E1" w14:textId="77777777" w:rsidR="006B36D1" w:rsidRPr="00BF2E4F" w:rsidRDefault="006B36D1" w:rsidP="006147AA"/>
    <w:p w14:paraId="41413124" w14:textId="7D07077E" w:rsidR="006B36D1" w:rsidRPr="006147AA" w:rsidRDefault="006147AA" w:rsidP="006147AA">
      <w:pPr>
        <w:rPr>
          <w:color w:val="FF0000"/>
        </w:rPr>
      </w:pPr>
      <w:r w:rsidRPr="006147AA">
        <w:rPr>
          <w:b/>
          <w:bCs/>
          <w:color w:val="FF0000"/>
        </w:rPr>
        <w:t xml:space="preserve">Step </w:t>
      </w:r>
      <w:proofErr w:type="gramStart"/>
      <w:r w:rsidRPr="006147AA">
        <w:rPr>
          <w:b/>
          <w:bCs/>
          <w:color w:val="FF0000"/>
        </w:rPr>
        <w:t>3:-</w:t>
      </w:r>
      <w:proofErr w:type="gramEnd"/>
      <w:r w:rsidRPr="006147AA">
        <w:rPr>
          <w:b/>
          <w:bCs/>
          <w:color w:val="FF0000"/>
        </w:rPr>
        <w:t> </w:t>
      </w:r>
      <w:r w:rsidRPr="006147AA">
        <w:rPr>
          <w:color w:val="FF0000"/>
        </w:rPr>
        <w:t xml:space="preserve">Update the </w:t>
      </w:r>
      <w:proofErr w:type="spellStart"/>
      <w:r w:rsidRPr="006147AA">
        <w:rPr>
          <w:color w:val="FF0000"/>
        </w:rPr>
        <w:t>opatch</w:t>
      </w:r>
      <w:proofErr w:type="spellEnd"/>
      <w:r w:rsidRPr="006147AA">
        <w:rPr>
          <w:color w:val="FF0000"/>
        </w:rPr>
        <w:t xml:space="preserve"> utility</w:t>
      </w:r>
    </w:p>
    <w:p w14:paraId="4AB45155" w14:textId="77777777" w:rsidR="006147AA" w:rsidRPr="006147AA" w:rsidRDefault="006147AA" w:rsidP="006B36D1">
      <w:pPr>
        <w:ind w:firstLine="720"/>
      </w:pPr>
      <w:r w:rsidRPr="006147AA">
        <w:t>Take the backup of </w:t>
      </w:r>
      <w:proofErr w:type="spellStart"/>
      <w:r w:rsidRPr="006147AA">
        <w:rPr>
          <w:b/>
          <w:bCs/>
        </w:rPr>
        <w:t>OPatch</w:t>
      </w:r>
      <w:proofErr w:type="spellEnd"/>
      <w:r w:rsidRPr="006147AA">
        <w:t> directory from</w:t>
      </w:r>
      <w:r w:rsidRPr="006147AA">
        <w:rPr>
          <w:b/>
          <w:bCs/>
        </w:rPr>
        <w:t> GRID and ORACLE_HOME </w:t>
      </w:r>
      <w:r w:rsidRPr="006147AA">
        <w:t>on both nodes</w:t>
      </w:r>
    </w:p>
    <w:p w14:paraId="749AC495" w14:textId="42A1C8B9" w:rsidR="006147AA" w:rsidRPr="006147AA" w:rsidRDefault="006147AA" w:rsidP="006147AA">
      <w:r w:rsidRPr="006147AA">
        <w:t>Unzip the </w:t>
      </w:r>
      <w:proofErr w:type="spellStart"/>
      <w:r w:rsidRPr="006147AA">
        <w:rPr>
          <w:b/>
          <w:bCs/>
        </w:rPr>
        <w:t>OPatch</w:t>
      </w:r>
      <w:proofErr w:type="spellEnd"/>
      <w:r w:rsidRPr="006147AA">
        <w:rPr>
          <w:b/>
          <w:bCs/>
        </w:rPr>
        <w:t> </w:t>
      </w:r>
      <w:r w:rsidRPr="006147AA">
        <w:t>downloaded zip into </w:t>
      </w:r>
      <w:r w:rsidRPr="006147AA">
        <w:rPr>
          <w:b/>
          <w:bCs/>
        </w:rPr>
        <w:t>GRID and ORACLE_HOME</w:t>
      </w:r>
      <w:r w:rsidRPr="006147AA">
        <w:t> directory</w:t>
      </w:r>
    </w:p>
    <w:p w14:paraId="765E1C4D" w14:textId="77777777" w:rsidR="006147AA" w:rsidRPr="006147AA" w:rsidRDefault="006147AA" w:rsidP="006147AA">
      <w:r w:rsidRPr="006147AA">
        <w:rPr>
          <w:b/>
          <w:bCs/>
        </w:rPr>
        <w:t>For Grid home:</w:t>
      </w:r>
    </w:p>
    <w:p w14:paraId="1370A6BE" w14:textId="73909B82" w:rsidR="006147AA" w:rsidRPr="006147AA" w:rsidRDefault="006147AA" w:rsidP="006147AA">
      <w:r w:rsidRPr="006147AA">
        <w:rPr>
          <w:noProof/>
        </w:rPr>
        <w:drawing>
          <wp:inline distT="0" distB="0" distL="0" distR="0" wp14:anchorId="4ACA0F47" wp14:editId="576C5F4B">
            <wp:extent cx="5759450" cy="300355"/>
            <wp:effectExtent l="0" t="0" r="0" b="4445"/>
            <wp:docPr id="1322172943" name="Picture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00355"/>
                    </a:xfrm>
                    <a:prstGeom prst="rect">
                      <a:avLst/>
                    </a:prstGeom>
                    <a:noFill/>
                    <a:ln>
                      <a:noFill/>
                    </a:ln>
                  </pic:spPr>
                </pic:pic>
              </a:graphicData>
            </a:graphic>
          </wp:inline>
        </w:drawing>
      </w:r>
    </w:p>
    <w:p w14:paraId="63B988BC" w14:textId="690A9771" w:rsidR="006147AA" w:rsidRPr="006147AA" w:rsidRDefault="006147AA" w:rsidP="006147AA">
      <w:r w:rsidRPr="006147AA">
        <w:rPr>
          <w:noProof/>
        </w:rPr>
        <w:drawing>
          <wp:inline distT="0" distB="0" distL="0" distR="0" wp14:anchorId="44B8F2BB" wp14:editId="12C6A091">
            <wp:extent cx="5759450" cy="410210"/>
            <wp:effectExtent l="0" t="0" r="0" b="8890"/>
            <wp:docPr id="1119405289"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0210"/>
                    </a:xfrm>
                    <a:prstGeom prst="rect">
                      <a:avLst/>
                    </a:prstGeom>
                    <a:noFill/>
                    <a:ln>
                      <a:noFill/>
                    </a:ln>
                  </pic:spPr>
                </pic:pic>
              </a:graphicData>
            </a:graphic>
          </wp:inline>
        </w:drawing>
      </w:r>
      <w:r w:rsidRPr="006147AA">
        <w:rPr>
          <w:noProof/>
        </w:rPr>
        <w:drawing>
          <wp:inline distT="0" distB="0" distL="0" distR="0" wp14:anchorId="0644C4E8" wp14:editId="598C4426">
            <wp:extent cx="5759450" cy="860425"/>
            <wp:effectExtent l="0" t="0" r="0" b="0"/>
            <wp:docPr id="317796747" name="Picture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860425"/>
                    </a:xfrm>
                    <a:prstGeom prst="rect">
                      <a:avLst/>
                    </a:prstGeom>
                    <a:noFill/>
                    <a:ln>
                      <a:noFill/>
                    </a:ln>
                  </pic:spPr>
                </pic:pic>
              </a:graphicData>
            </a:graphic>
          </wp:inline>
        </w:drawing>
      </w:r>
    </w:p>
    <w:p w14:paraId="5FBF7999" w14:textId="77777777" w:rsidR="006147AA" w:rsidRPr="006147AA" w:rsidRDefault="006147AA" w:rsidP="006147AA">
      <w:r w:rsidRPr="006147AA">
        <w:rPr>
          <w:b/>
          <w:bCs/>
        </w:rPr>
        <w:t>For Database home:</w:t>
      </w:r>
    </w:p>
    <w:p w14:paraId="4FA8D299" w14:textId="77777777" w:rsidR="006147AA" w:rsidRPr="006147AA" w:rsidRDefault="006147AA" w:rsidP="006147AA">
      <w:r w:rsidRPr="006147AA">
        <w:t>For Node 1,</w:t>
      </w:r>
    </w:p>
    <w:p w14:paraId="1AA426A1" w14:textId="35C56460" w:rsidR="006147AA" w:rsidRPr="006147AA" w:rsidRDefault="006147AA" w:rsidP="006147AA">
      <w:r w:rsidRPr="006147AA">
        <w:rPr>
          <w:noProof/>
        </w:rPr>
        <w:drawing>
          <wp:inline distT="0" distB="0" distL="0" distR="0" wp14:anchorId="1742AB03" wp14:editId="0E5A358F">
            <wp:extent cx="5759450" cy="410845"/>
            <wp:effectExtent l="0" t="0" r="0" b="8255"/>
            <wp:docPr id="282763620"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10845"/>
                    </a:xfrm>
                    <a:prstGeom prst="rect">
                      <a:avLst/>
                    </a:prstGeom>
                    <a:noFill/>
                    <a:ln>
                      <a:noFill/>
                    </a:ln>
                  </pic:spPr>
                </pic:pic>
              </a:graphicData>
            </a:graphic>
          </wp:inline>
        </w:drawing>
      </w:r>
    </w:p>
    <w:p w14:paraId="266AA94F" w14:textId="6AA858E0" w:rsidR="006147AA" w:rsidRPr="006147AA" w:rsidRDefault="006147AA" w:rsidP="006147AA">
      <w:r w:rsidRPr="006147AA">
        <w:rPr>
          <w:noProof/>
        </w:rPr>
        <w:drawing>
          <wp:inline distT="0" distB="0" distL="0" distR="0" wp14:anchorId="73A74470" wp14:editId="418D7402">
            <wp:extent cx="5759450" cy="219710"/>
            <wp:effectExtent l="0" t="0" r="0" b="8890"/>
            <wp:docPr id="2059827533"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19710"/>
                    </a:xfrm>
                    <a:prstGeom prst="rect">
                      <a:avLst/>
                    </a:prstGeom>
                    <a:noFill/>
                    <a:ln>
                      <a:noFill/>
                    </a:ln>
                  </pic:spPr>
                </pic:pic>
              </a:graphicData>
            </a:graphic>
          </wp:inline>
        </w:drawing>
      </w:r>
    </w:p>
    <w:p w14:paraId="64EE05BA" w14:textId="77777777" w:rsidR="006147AA" w:rsidRPr="006147AA" w:rsidRDefault="006147AA" w:rsidP="006147AA">
      <w:r w:rsidRPr="006147AA">
        <w:rPr>
          <w:b/>
          <w:bCs/>
        </w:rPr>
        <w:t xml:space="preserve">Copy patch p6880880_122010_Linux-x86-64.zip to the node 2(racpb2) or </w:t>
      </w:r>
      <w:proofErr w:type="gramStart"/>
      <w:r w:rsidRPr="006147AA">
        <w:rPr>
          <w:b/>
          <w:bCs/>
        </w:rPr>
        <w:t>Copy</w:t>
      </w:r>
      <w:proofErr w:type="gramEnd"/>
      <w:r w:rsidRPr="006147AA">
        <w:rPr>
          <w:b/>
          <w:bCs/>
        </w:rPr>
        <w:t xml:space="preserve"> the unzipped </w:t>
      </w:r>
      <w:proofErr w:type="spellStart"/>
      <w:r w:rsidRPr="006147AA">
        <w:rPr>
          <w:b/>
          <w:bCs/>
        </w:rPr>
        <w:t>OPatch</w:t>
      </w:r>
      <w:proofErr w:type="spellEnd"/>
      <w:r w:rsidRPr="006147AA">
        <w:rPr>
          <w:b/>
          <w:bCs/>
        </w:rPr>
        <w:t xml:space="preserve"> folder to the node 2(racpb2).</w:t>
      </w:r>
    </w:p>
    <w:p w14:paraId="1A5E9C18" w14:textId="108D50FB" w:rsidR="006147AA" w:rsidRPr="006147AA" w:rsidRDefault="006147AA" w:rsidP="006147AA">
      <w:r w:rsidRPr="006147AA">
        <w:rPr>
          <w:noProof/>
        </w:rPr>
        <w:drawing>
          <wp:inline distT="0" distB="0" distL="0" distR="0" wp14:anchorId="72F97F49" wp14:editId="52F4B33F">
            <wp:extent cx="5759450" cy="525780"/>
            <wp:effectExtent l="0" t="0" r="0" b="7620"/>
            <wp:docPr id="59459394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25780"/>
                    </a:xfrm>
                    <a:prstGeom prst="rect">
                      <a:avLst/>
                    </a:prstGeom>
                    <a:noFill/>
                    <a:ln>
                      <a:noFill/>
                    </a:ln>
                  </pic:spPr>
                </pic:pic>
              </a:graphicData>
            </a:graphic>
          </wp:inline>
        </w:drawing>
      </w:r>
    </w:p>
    <w:p w14:paraId="3A97114C" w14:textId="56002D0C" w:rsidR="006147AA" w:rsidRPr="006147AA" w:rsidRDefault="006147AA" w:rsidP="006147AA">
      <w:r w:rsidRPr="006147AA">
        <w:rPr>
          <w:noProof/>
        </w:rPr>
        <w:drawing>
          <wp:inline distT="0" distB="0" distL="0" distR="0" wp14:anchorId="6895046F" wp14:editId="3C16E947">
            <wp:extent cx="5759450" cy="173355"/>
            <wp:effectExtent l="0" t="0" r="0" b="0"/>
            <wp:docPr id="1576653236"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73355"/>
                    </a:xfrm>
                    <a:prstGeom prst="rect">
                      <a:avLst/>
                    </a:prstGeom>
                    <a:noFill/>
                    <a:ln>
                      <a:noFill/>
                    </a:ln>
                  </pic:spPr>
                </pic:pic>
              </a:graphicData>
            </a:graphic>
          </wp:inline>
        </w:drawing>
      </w:r>
    </w:p>
    <w:p w14:paraId="507F5C83" w14:textId="77777777" w:rsidR="006147AA" w:rsidRPr="006147AA" w:rsidRDefault="006147AA" w:rsidP="006147AA">
      <w:r w:rsidRPr="006147AA">
        <w:t>For Node 2,</w:t>
      </w:r>
    </w:p>
    <w:p w14:paraId="410CE781" w14:textId="77777777" w:rsidR="006147AA" w:rsidRPr="006147AA" w:rsidRDefault="006147AA" w:rsidP="006147AA">
      <w:r w:rsidRPr="006147AA">
        <w:t xml:space="preserve">After copying to Node </w:t>
      </w:r>
      <w:proofErr w:type="gramStart"/>
      <w:r w:rsidRPr="006147AA">
        <w:t>2,check</w:t>
      </w:r>
      <w:proofErr w:type="gramEnd"/>
      <w:r w:rsidRPr="006147AA">
        <w:t xml:space="preserve"> the new </w:t>
      </w:r>
      <w:proofErr w:type="spellStart"/>
      <w:r w:rsidRPr="006147AA">
        <w:rPr>
          <w:b/>
          <w:bCs/>
        </w:rPr>
        <w:t>OPatch</w:t>
      </w:r>
      <w:proofErr w:type="spellEnd"/>
      <w:r w:rsidRPr="006147AA">
        <w:rPr>
          <w:b/>
          <w:bCs/>
        </w:rPr>
        <w:t> </w:t>
      </w:r>
      <w:r w:rsidRPr="006147AA">
        <w:t>version in both </w:t>
      </w:r>
      <w:r w:rsidRPr="006147AA">
        <w:rPr>
          <w:b/>
          <w:bCs/>
        </w:rPr>
        <w:t>GRID and ORACLE_HOME</w:t>
      </w:r>
      <w:r w:rsidRPr="006147AA">
        <w:t>,</w:t>
      </w:r>
    </w:p>
    <w:p w14:paraId="271A1881" w14:textId="765E92C5" w:rsidR="006147AA" w:rsidRPr="006147AA" w:rsidRDefault="006147AA" w:rsidP="006147AA">
      <w:r w:rsidRPr="006147AA">
        <w:rPr>
          <w:noProof/>
        </w:rPr>
        <w:drawing>
          <wp:inline distT="0" distB="0" distL="0" distR="0" wp14:anchorId="37D80C56" wp14:editId="08606DBD">
            <wp:extent cx="5759450" cy="1307465"/>
            <wp:effectExtent l="0" t="0" r="0" b="6985"/>
            <wp:docPr id="446318332"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307465"/>
                    </a:xfrm>
                    <a:prstGeom prst="rect">
                      <a:avLst/>
                    </a:prstGeom>
                    <a:noFill/>
                    <a:ln>
                      <a:noFill/>
                    </a:ln>
                  </pic:spPr>
                </pic:pic>
              </a:graphicData>
            </a:graphic>
          </wp:inline>
        </w:drawing>
      </w:r>
    </w:p>
    <w:p w14:paraId="2F2AE222" w14:textId="77777777" w:rsidR="006147AA" w:rsidRPr="006147AA" w:rsidRDefault="006147AA" w:rsidP="006147AA">
      <w:r w:rsidRPr="006147AA">
        <w:t>After upgrade the </w:t>
      </w:r>
      <w:proofErr w:type="spellStart"/>
      <w:r w:rsidRPr="006147AA">
        <w:rPr>
          <w:b/>
          <w:bCs/>
        </w:rPr>
        <w:t>OPatch</w:t>
      </w:r>
      <w:proofErr w:type="spellEnd"/>
      <w:r w:rsidRPr="006147AA">
        <w:rPr>
          <w:b/>
          <w:bCs/>
        </w:rPr>
        <w:t> </w:t>
      </w:r>
      <w:r w:rsidRPr="006147AA">
        <w:t>utility on both nodes apply the GRID and ORACLE_HOME PSU patches.</w:t>
      </w:r>
    </w:p>
    <w:p w14:paraId="458DE28F" w14:textId="77777777" w:rsidR="00803D59" w:rsidRDefault="00803D59"/>
    <w:p w14:paraId="7ADB6F8B" w14:textId="77777777" w:rsidR="006B36D1" w:rsidRDefault="006B36D1"/>
    <w:p w14:paraId="6A18128B" w14:textId="77777777" w:rsidR="006B36D1" w:rsidRPr="006B36D1" w:rsidRDefault="006B36D1" w:rsidP="006B36D1">
      <w:pPr>
        <w:rPr>
          <w:color w:val="FF0000"/>
        </w:rPr>
      </w:pPr>
      <w:r w:rsidRPr="006B36D1">
        <w:rPr>
          <w:b/>
          <w:bCs/>
          <w:color w:val="FF0000"/>
        </w:rPr>
        <w:t xml:space="preserve">Step </w:t>
      </w:r>
      <w:proofErr w:type="gramStart"/>
      <w:r w:rsidRPr="006B36D1">
        <w:rPr>
          <w:b/>
          <w:bCs/>
          <w:color w:val="FF0000"/>
        </w:rPr>
        <w:t>4:-</w:t>
      </w:r>
      <w:proofErr w:type="gramEnd"/>
      <w:r w:rsidRPr="006B36D1">
        <w:rPr>
          <w:b/>
          <w:bCs/>
          <w:color w:val="FF0000"/>
        </w:rPr>
        <w:t> </w:t>
      </w:r>
      <w:r w:rsidRPr="006B36D1">
        <w:rPr>
          <w:color w:val="FF0000"/>
        </w:rPr>
        <w:t>Validation of Oracle Inventory </w:t>
      </w:r>
    </w:p>
    <w:p w14:paraId="388C4C57" w14:textId="77777777" w:rsidR="006B36D1" w:rsidRPr="006B36D1" w:rsidRDefault="006B36D1" w:rsidP="006B36D1">
      <w:r w:rsidRPr="006B36D1">
        <w:rPr>
          <w:b/>
          <w:bCs/>
        </w:rPr>
        <w:t xml:space="preserve">To check the GRID HOME </w:t>
      </w:r>
      <w:proofErr w:type="gramStart"/>
      <w:r w:rsidRPr="006B36D1">
        <w:rPr>
          <w:b/>
          <w:bCs/>
        </w:rPr>
        <w:t>inventory :</w:t>
      </w:r>
      <w:proofErr w:type="gramEnd"/>
      <w:r w:rsidRPr="006B36D1">
        <w:rPr>
          <w:b/>
          <w:bCs/>
        </w:rPr>
        <w:t>-</w:t>
      </w:r>
    </w:p>
    <w:p w14:paraId="79598A61" w14:textId="77777777" w:rsidR="006B36D1" w:rsidRPr="006B36D1" w:rsidRDefault="006B36D1" w:rsidP="006B36D1">
      <w:pPr>
        <w:ind w:firstLine="720"/>
      </w:pPr>
      <w:proofErr w:type="spellStart"/>
      <w:r w:rsidRPr="006B36D1">
        <w:t>opatch</w:t>
      </w:r>
      <w:proofErr w:type="spellEnd"/>
      <w:r w:rsidRPr="006B36D1">
        <w:t xml:space="preserve"> </w:t>
      </w:r>
      <w:proofErr w:type="spellStart"/>
      <w:r w:rsidRPr="006B36D1">
        <w:t>lsinventory</w:t>
      </w:r>
      <w:proofErr w:type="spellEnd"/>
      <w:r w:rsidRPr="006B36D1">
        <w:t xml:space="preserve"> -detail -oh /u01/app/12.1.0.2/grid</w:t>
      </w:r>
    </w:p>
    <w:p w14:paraId="286E9542" w14:textId="79B6296D" w:rsidR="006B36D1" w:rsidRDefault="006B36D1">
      <w:r w:rsidRPr="006B36D1">
        <w:t>Before beginning patch application, check the consistency of inventory information for GI home and each database home to be patched</w:t>
      </w:r>
      <w:r>
        <w:t>.</w:t>
      </w:r>
    </w:p>
    <w:p w14:paraId="774C6F21" w14:textId="77777777" w:rsidR="006B36D1" w:rsidRPr="006B36D1" w:rsidRDefault="006B36D1" w:rsidP="006B36D1">
      <w:r w:rsidRPr="006B36D1">
        <w:rPr>
          <w:b/>
          <w:bCs/>
        </w:rPr>
        <w:t xml:space="preserve">To check the ORACLE_HOME </w:t>
      </w:r>
      <w:proofErr w:type="gramStart"/>
      <w:r w:rsidRPr="006B36D1">
        <w:rPr>
          <w:b/>
          <w:bCs/>
        </w:rPr>
        <w:t>inventory :</w:t>
      </w:r>
      <w:proofErr w:type="gramEnd"/>
      <w:r w:rsidRPr="006B36D1">
        <w:rPr>
          <w:b/>
          <w:bCs/>
        </w:rPr>
        <w:t>-</w:t>
      </w:r>
    </w:p>
    <w:p w14:paraId="4A503C20" w14:textId="77777777" w:rsidR="006B36D1" w:rsidRDefault="006B36D1" w:rsidP="006B36D1">
      <w:pPr>
        <w:ind w:firstLine="720"/>
      </w:pPr>
      <w:proofErr w:type="spellStart"/>
      <w:r w:rsidRPr="006B36D1">
        <w:t>opatch</w:t>
      </w:r>
      <w:proofErr w:type="spellEnd"/>
      <w:r w:rsidRPr="006B36D1">
        <w:t xml:space="preserve"> </w:t>
      </w:r>
      <w:proofErr w:type="spellStart"/>
      <w:r w:rsidRPr="006B36D1">
        <w:t>lsinventory</w:t>
      </w:r>
      <w:proofErr w:type="spellEnd"/>
      <w:r w:rsidRPr="006B36D1">
        <w:t xml:space="preserve"> -detail -oh $ORACLE_HOME</w:t>
      </w:r>
    </w:p>
    <w:p w14:paraId="147F223A" w14:textId="77777777" w:rsidR="006B36D1" w:rsidRPr="006B36D1" w:rsidRDefault="006B36D1" w:rsidP="006B36D1"/>
    <w:p w14:paraId="54FA53B9" w14:textId="77777777" w:rsidR="006B36D1" w:rsidRPr="006B36D1" w:rsidRDefault="006B36D1" w:rsidP="006B36D1">
      <w:pPr>
        <w:rPr>
          <w:color w:val="FF0000"/>
        </w:rPr>
      </w:pPr>
      <w:r w:rsidRPr="006B36D1">
        <w:rPr>
          <w:b/>
          <w:bCs/>
          <w:color w:val="FF0000"/>
        </w:rPr>
        <w:t xml:space="preserve">Step </w:t>
      </w:r>
      <w:proofErr w:type="gramStart"/>
      <w:r w:rsidRPr="006B36D1">
        <w:rPr>
          <w:b/>
          <w:bCs/>
          <w:color w:val="FF0000"/>
        </w:rPr>
        <w:t>5:-</w:t>
      </w:r>
      <w:proofErr w:type="gramEnd"/>
      <w:r w:rsidRPr="006B36D1">
        <w:rPr>
          <w:b/>
          <w:bCs/>
          <w:color w:val="FF0000"/>
        </w:rPr>
        <w:t xml:space="preserve"> Download and Unzip the Oct 18 PSU Rolling Patch</w:t>
      </w:r>
    </w:p>
    <w:p w14:paraId="0D8FA7CB" w14:textId="620D0382" w:rsidR="006B36D1" w:rsidRPr="006B36D1" w:rsidRDefault="006B36D1" w:rsidP="006B36D1">
      <w:hyperlink r:id="rId23" w:history="1">
        <w:r w:rsidRPr="006B36D1">
          <w:rPr>
            <w:rStyle w:val="Hyperlink"/>
          </w:rPr>
          <w:br/>
        </w:r>
        <w:r w:rsidRPr="006B36D1">
          <w:rPr>
            <w:rStyle w:val="Hyperlink"/>
            <w:noProof/>
          </w:rPr>
          <w:drawing>
            <wp:inline distT="0" distB="0" distL="0" distR="0" wp14:anchorId="3615D960" wp14:editId="38244237">
              <wp:extent cx="5759450" cy="735965"/>
              <wp:effectExtent l="0" t="0" r="0" b="6985"/>
              <wp:docPr id="2086667589" name="Picture 2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735965"/>
                      </a:xfrm>
                      <a:prstGeom prst="rect">
                        <a:avLst/>
                      </a:prstGeom>
                      <a:noFill/>
                      <a:ln>
                        <a:noFill/>
                      </a:ln>
                    </pic:spPr>
                  </pic:pic>
                </a:graphicData>
              </a:graphic>
            </wp:inline>
          </w:drawing>
        </w:r>
      </w:hyperlink>
    </w:p>
    <w:p w14:paraId="5B24C3DA" w14:textId="2E635651" w:rsidR="006B36D1" w:rsidRPr="006B36D1" w:rsidRDefault="006B36D1" w:rsidP="006B36D1">
      <w:r w:rsidRPr="006B36D1">
        <w:rPr>
          <w:noProof/>
        </w:rPr>
        <w:drawing>
          <wp:inline distT="0" distB="0" distL="0" distR="0" wp14:anchorId="7F411010" wp14:editId="3E49C04E">
            <wp:extent cx="5759450" cy="2019300"/>
            <wp:effectExtent l="0" t="0" r="0" b="0"/>
            <wp:docPr id="1692548785" name="Picture 2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2C7A6960" w14:textId="77777777" w:rsidR="006B36D1" w:rsidRPr="006B36D1" w:rsidRDefault="006B36D1" w:rsidP="006B36D1">
      <w:r w:rsidRPr="006B36D1">
        <w:rPr>
          <w:b/>
          <w:bCs/>
        </w:rPr>
        <w:t xml:space="preserve">Step </w:t>
      </w:r>
      <w:proofErr w:type="gramStart"/>
      <w:r w:rsidRPr="006B36D1">
        <w:rPr>
          <w:b/>
          <w:bCs/>
        </w:rPr>
        <w:t>6:-</w:t>
      </w:r>
      <w:proofErr w:type="gramEnd"/>
      <w:r w:rsidRPr="006B36D1">
        <w:rPr>
          <w:b/>
          <w:bCs/>
        </w:rPr>
        <w:t xml:space="preserve"> Check Patch Conflict Detection and Resolution </w:t>
      </w:r>
    </w:p>
    <w:p w14:paraId="6F293FEB" w14:textId="77777777" w:rsidR="006B36D1" w:rsidRPr="006B36D1" w:rsidRDefault="006B36D1" w:rsidP="006B36D1">
      <w:r w:rsidRPr="006B36D1">
        <w:rPr>
          <w:b/>
          <w:bCs/>
        </w:rPr>
        <w:t>For GRID HOME,</w:t>
      </w:r>
    </w:p>
    <w:p w14:paraId="1C86157B" w14:textId="77777777" w:rsidR="006B36D1" w:rsidRPr="006B36D1" w:rsidRDefault="006B36D1" w:rsidP="006B36D1">
      <w:r w:rsidRPr="006B36D1">
        <w:t>When using </w:t>
      </w:r>
      <w:proofErr w:type="spellStart"/>
      <w:r w:rsidRPr="006B36D1">
        <w:t>OPatch</w:t>
      </w:r>
      <w:proofErr w:type="spellEnd"/>
      <w:r w:rsidRPr="006B36D1">
        <w:t xml:space="preserve"> 12.2.0.1.5 or later, the following </w:t>
      </w:r>
      <w:proofErr w:type="spellStart"/>
      <w:r w:rsidRPr="006B36D1">
        <w:t>Opatch</w:t>
      </w:r>
      <w:proofErr w:type="spellEnd"/>
      <w:r w:rsidRPr="006B36D1">
        <w:t xml:space="preserve"> Option -</w:t>
      </w:r>
      <w:proofErr w:type="spellStart"/>
      <w:r w:rsidRPr="006B36D1">
        <w:t>ocmrf</w:t>
      </w:r>
      <w:proofErr w:type="spellEnd"/>
      <w:r w:rsidRPr="006B36D1">
        <w:t xml:space="preserve"> &lt;</w:t>
      </w:r>
      <w:proofErr w:type="spellStart"/>
      <w:r w:rsidRPr="006B36D1">
        <w:t>ocm</w:t>
      </w:r>
      <w:proofErr w:type="spellEnd"/>
      <w:r w:rsidRPr="006B36D1">
        <w:t xml:space="preserve"> response file&gt; does not need to be provided.</w:t>
      </w:r>
    </w:p>
    <w:p w14:paraId="5EF2D3F1" w14:textId="77777777" w:rsidR="006B36D1" w:rsidRPr="006B36D1" w:rsidRDefault="006B36D1" w:rsidP="006B36D1">
      <w:r w:rsidRPr="006B36D1">
        <w:t>Now our </w:t>
      </w:r>
      <w:r w:rsidRPr="006B36D1">
        <w:rPr>
          <w:b/>
          <w:bCs/>
        </w:rPr>
        <w:t xml:space="preserve">current </w:t>
      </w:r>
      <w:proofErr w:type="spellStart"/>
      <w:r w:rsidRPr="006B36D1">
        <w:rPr>
          <w:b/>
          <w:bCs/>
        </w:rPr>
        <w:t>OPatch</w:t>
      </w:r>
      <w:proofErr w:type="spellEnd"/>
      <w:r w:rsidRPr="006B36D1">
        <w:rPr>
          <w:b/>
          <w:bCs/>
        </w:rPr>
        <w:t xml:space="preserve"> version</w:t>
      </w:r>
      <w:r w:rsidRPr="006B36D1">
        <w:t> for</w:t>
      </w:r>
      <w:r w:rsidRPr="006B36D1">
        <w:rPr>
          <w:b/>
          <w:bCs/>
        </w:rPr>
        <w:t> GRID and ORACLE_</w:t>
      </w:r>
      <w:proofErr w:type="gramStart"/>
      <w:r w:rsidRPr="006B36D1">
        <w:rPr>
          <w:b/>
          <w:bCs/>
        </w:rPr>
        <w:t>HOME</w:t>
      </w:r>
      <w:r w:rsidRPr="006B36D1">
        <w:t>  is</w:t>
      </w:r>
      <w:proofErr w:type="gramEnd"/>
      <w:r w:rsidRPr="006B36D1">
        <w:t> </w:t>
      </w:r>
      <w:r w:rsidRPr="006B36D1">
        <w:rPr>
          <w:b/>
          <w:bCs/>
        </w:rPr>
        <w:t>12.2.0.1.16.</w:t>
      </w:r>
    </w:p>
    <w:p w14:paraId="24B9B099" w14:textId="77777777" w:rsidR="006B36D1" w:rsidRPr="006B36D1" w:rsidRDefault="006B36D1" w:rsidP="006B36D1">
      <w:r w:rsidRPr="006B36D1">
        <w:t>As root user,</w:t>
      </w:r>
    </w:p>
    <w:p w14:paraId="02B8B494" w14:textId="77777777" w:rsidR="006B36D1" w:rsidRPr="006B36D1" w:rsidRDefault="006B36D1" w:rsidP="006B36D1">
      <w:r w:rsidRPr="006B36D1">
        <w:t>/u01/app/12.1.0.2/grid/</w:t>
      </w:r>
      <w:proofErr w:type="spellStart"/>
      <w:r w:rsidRPr="006B36D1">
        <w:t>OPatch</w:t>
      </w:r>
      <w:proofErr w:type="spellEnd"/>
      <w:r w:rsidRPr="006B36D1">
        <w:t>/</w:t>
      </w:r>
      <w:proofErr w:type="spellStart"/>
      <w:r w:rsidRPr="006B36D1">
        <w:t>opatchauto</w:t>
      </w:r>
      <w:proofErr w:type="spellEnd"/>
      <w:r w:rsidRPr="006B36D1">
        <w:t xml:space="preserve"> apply /</w:t>
      </w:r>
      <w:proofErr w:type="spellStart"/>
      <w:r w:rsidRPr="006B36D1">
        <w:t>mnt</w:t>
      </w:r>
      <w:proofErr w:type="spellEnd"/>
      <w:r w:rsidRPr="006B36D1">
        <w:t>/</w:t>
      </w:r>
      <w:proofErr w:type="spellStart"/>
      <w:r w:rsidRPr="006B36D1">
        <w:t>hgfs</w:t>
      </w:r>
      <w:proofErr w:type="spellEnd"/>
      <w:r w:rsidRPr="006B36D1">
        <w:t>/E/</w:t>
      </w:r>
      <w:proofErr w:type="spellStart"/>
      <w:r w:rsidRPr="006B36D1">
        <w:t>roll_patch</w:t>
      </w:r>
      <w:proofErr w:type="spellEnd"/>
      <w:r w:rsidRPr="006B36D1">
        <w:t>/28349311 -</w:t>
      </w:r>
      <w:proofErr w:type="spellStart"/>
      <w:r w:rsidRPr="006B36D1">
        <w:t>analyze</w:t>
      </w:r>
      <w:proofErr w:type="spellEnd"/>
      <w:r w:rsidRPr="006B36D1">
        <w:t xml:space="preserve"> -oh /u01/app/12.1.0.2/grid</w:t>
      </w:r>
    </w:p>
    <w:p w14:paraId="02F440D3" w14:textId="625C19B0" w:rsidR="006B36D1" w:rsidRPr="006B36D1" w:rsidRDefault="006B36D1" w:rsidP="006B36D1">
      <w:r w:rsidRPr="006B36D1">
        <w:rPr>
          <w:noProof/>
        </w:rPr>
        <w:lastRenderedPageBreak/>
        <w:drawing>
          <wp:inline distT="0" distB="0" distL="0" distR="0" wp14:anchorId="7E122DFE" wp14:editId="1FDFA8D1">
            <wp:extent cx="5759450" cy="3192780"/>
            <wp:effectExtent l="0" t="0" r="0" b="7620"/>
            <wp:docPr id="1208275306"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192780"/>
                    </a:xfrm>
                    <a:prstGeom prst="rect">
                      <a:avLst/>
                    </a:prstGeom>
                    <a:noFill/>
                    <a:ln>
                      <a:noFill/>
                    </a:ln>
                  </pic:spPr>
                </pic:pic>
              </a:graphicData>
            </a:graphic>
          </wp:inline>
        </w:drawing>
      </w:r>
    </w:p>
    <w:p w14:paraId="6F6794D3" w14:textId="77777777" w:rsidR="006B36D1" w:rsidRPr="006B36D1" w:rsidRDefault="006B36D1" w:rsidP="006B36D1">
      <w:r w:rsidRPr="006B36D1">
        <w:rPr>
          <w:b/>
          <w:bCs/>
        </w:rPr>
        <w:t>For ORACLE HOME,</w:t>
      </w:r>
    </w:p>
    <w:p w14:paraId="73C56000" w14:textId="3EB62C14" w:rsidR="006B36D1" w:rsidRDefault="006B36D1" w:rsidP="006B36D1">
      <w:r w:rsidRPr="006B36D1">
        <w:rPr>
          <w:noProof/>
        </w:rPr>
        <w:drawing>
          <wp:inline distT="0" distB="0" distL="0" distR="0" wp14:anchorId="1A7B76F7" wp14:editId="643E2249">
            <wp:extent cx="5759450" cy="2897505"/>
            <wp:effectExtent l="0" t="0" r="0" b="0"/>
            <wp:docPr id="922855565" name="Picture 2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2897505"/>
                    </a:xfrm>
                    <a:prstGeom prst="rect">
                      <a:avLst/>
                    </a:prstGeom>
                    <a:noFill/>
                    <a:ln>
                      <a:noFill/>
                    </a:ln>
                  </pic:spPr>
                </pic:pic>
              </a:graphicData>
            </a:graphic>
          </wp:inline>
        </w:drawing>
      </w:r>
    </w:p>
    <w:p w14:paraId="30CCF50B" w14:textId="77777777" w:rsidR="006B36D1" w:rsidRPr="006B36D1" w:rsidRDefault="006B36D1" w:rsidP="006B36D1"/>
    <w:p w14:paraId="7600D436" w14:textId="77777777" w:rsidR="006B36D1" w:rsidRPr="006B36D1" w:rsidRDefault="006B36D1" w:rsidP="006B36D1">
      <w:pPr>
        <w:rPr>
          <w:color w:val="FF0000"/>
        </w:rPr>
      </w:pPr>
      <w:r w:rsidRPr="006B36D1">
        <w:rPr>
          <w:b/>
          <w:bCs/>
          <w:color w:val="FF0000"/>
        </w:rPr>
        <w:t xml:space="preserve">Step </w:t>
      </w:r>
      <w:proofErr w:type="gramStart"/>
      <w:r w:rsidRPr="006B36D1">
        <w:rPr>
          <w:b/>
          <w:bCs/>
          <w:color w:val="FF0000"/>
        </w:rPr>
        <w:t>7:-</w:t>
      </w:r>
      <w:proofErr w:type="gramEnd"/>
      <w:r w:rsidRPr="006B36D1">
        <w:rPr>
          <w:b/>
          <w:bCs/>
          <w:color w:val="FF0000"/>
        </w:rPr>
        <w:t xml:space="preserve"> Apply the patch using </w:t>
      </w:r>
      <w:proofErr w:type="spellStart"/>
      <w:r w:rsidRPr="006B36D1">
        <w:rPr>
          <w:b/>
          <w:bCs/>
          <w:color w:val="FF0000"/>
        </w:rPr>
        <w:t>Opatchauto</w:t>
      </w:r>
      <w:proofErr w:type="spellEnd"/>
    </w:p>
    <w:p w14:paraId="18DA1155" w14:textId="77777777" w:rsidR="006B36D1" w:rsidRPr="006B36D1" w:rsidRDefault="006B36D1" w:rsidP="009C4BA9">
      <w:pPr>
        <w:ind w:firstLine="720"/>
      </w:pPr>
      <w:proofErr w:type="spellStart"/>
      <w:r w:rsidRPr="006B36D1">
        <w:rPr>
          <w:b/>
          <w:bCs/>
        </w:rPr>
        <w:t>OPatchauto</w:t>
      </w:r>
      <w:proofErr w:type="spellEnd"/>
      <w:r w:rsidRPr="006B36D1">
        <w:rPr>
          <w:b/>
          <w:bCs/>
        </w:rPr>
        <w:t> </w:t>
      </w:r>
      <w:r w:rsidRPr="006B36D1">
        <w:t>automatically patch the typical </w:t>
      </w:r>
      <w:r w:rsidRPr="006B36D1">
        <w:rPr>
          <w:b/>
          <w:bCs/>
        </w:rPr>
        <w:t>Grid Infrastructure (GI) and RAC home directories with minimal intervention.</w:t>
      </w:r>
    </w:p>
    <w:p w14:paraId="00D7AB25" w14:textId="77777777" w:rsidR="006B36D1" w:rsidRPr="006B36D1" w:rsidRDefault="006B36D1" w:rsidP="009C4BA9">
      <w:pPr>
        <w:ind w:firstLine="720"/>
      </w:pPr>
      <w:r w:rsidRPr="006B36D1">
        <w:t xml:space="preserve">In general, when we invoke </w:t>
      </w:r>
      <w:proofErr w:type="spellStart"/>
      <w:r w:rsidRPr="006B36D1">
        <w:t>opatchauto</w:t>
      </w:r>
      <w:proofErr w:type="spellEnd"/>
      <w:r w:rsidRPr="006B36D1">
        <w:t xml:space="preserve"> will patch both the </w:t>
      </w:r>
      <w:r w:rsidRPr="006B36D1">
        <w:rPr>
          <w:b/>
          <w:bCs/>
        </w:rPr>
        <w:t>GI stack and the database software stack</w:t>
      </w:r>
      <w:r w:rsidRPr="006B36D1">
        <w:t>. Since we have mentioned the </w:t>
      </w:r>
      <w:r w:rsidRPr="006B36D1">
        <w:rPr>
          <w:b/>
          <w:bCs/>
        </w:rPr>
        <w:t>-oh</w:t>
      </w:r>
      <w:r w:rsidRPr="006B36D1">
        <w:t> it will apply the PSU to the specified home.</w:t>
      </w:r>
    </w:p>
    <w:p w14:paraId="6CCD65EF" w14:textId="77777777" w:rsidR="006B36D1" w:rsidRPr="006B36D1" w:rsidRDefault="006B36D1" w:rsidP="009C4BA9">
      <w:pPr>
        <w:ind w:firstLine="720"/>
      </w:pPr>
      <w:r w:rsidRPr="006B36D1">
        <w:t xml:space="preserve">The main advantage of </w:t>
      </w:r>
      <w:proofErr w:type="spellStart"/>
      <w:r w:rsidRPr="006B36D1">
        <w:t>opatchauto</w:t>
      </w:r>
      <w:proofErr w:type="spellEnd"/>
      <w:r w:rsidRPr="006B36D1">
        <w:t xml:space="preserve"> utility was automatically down the CRS and database services and restart the services after apply patching.</w:t>
      </w:r>
    </w:p>
    <w:p w14:paraId="1ECC6435" w14:textId="77777777" w:rsidR="006B36D1" w:rsidRDefault="006B36D1" w:rsidP="009C4BA9">
      <w:pPr>
        <w:ind w:firstLine="720"/>
      </w:pPr>
      <w:r w:rsidRPr="006B36D1">
        <w:t>To apply a patch using </w:t>
      </w:r>
      <w:proofErr w:type="spellStart"/>
      <w:proofErr w:type="gramStart"/>
      <w:r w:rsidRPr="006B36D1">
        <w:rPr>
          <w:b/>
          <w:bCs/>
        </w:rPr>
        <w:t>opatchauto</w:t>
      </w:r>
      <w:r w:rsidRPr="006B36D1">
        <w:t>,we</w:t>
      </w:r>
      <w:proofErr w:type="spellEnd"/>
      <w:proofErr w:type="gramEnd"/>
      <w:r w:rsidRPr="006B36D1">
        <w:t xml:space="preserve"> need to run as a </w:t>
      </w:r>
      <w:r w:rsidRPr="006B36D1">
        <w:rPr>
          <w:b/>
          <w:bCs/>
        </w:rPr>
        <w:t>root </w:t>
      </w:r>
      <w:r w:rsidRPr="006B36D1">
        <w:t>user.</w:t>
      </w:r>
    </w:p>
    <w:p w14:paraId="47741AD8" w14:textId="77777777" w:rsidR="00DE46DC" w:rsidRPr="00DE46DC" w:rsidRDefault="00DE46DC" w:rsidP="00DE46DC">
      <w:pPr>
        <w:ind w:firstLine="720"/>
      </w:pPr>
      <w:r w:rsidRPr="00DE46DC">
        <w:rPr>
          <w:b/>
          <w:bCs/>
        </w:rPr>
        <w:lastRenderedPageBreak/>
        <w:t>To patch the GI home and all Oracle RAC database homes of the same version:</w:t>
      </w:r>
    </w:p>
    <w:p w14:paraId="4C36BA6B" w14:textId="77777777" w:rsidR="00DE46DC" w:rsidRPr="00DE46DC" w:rsidRDefault="00DE46DC" w:rsidP="00DE46DC">
      <w:pPr>
        <w:ind w:firstLine="720"/>
      </w:pPr>
      <w:r w:rsidRPr="00DE46DC">
        <w:t xml:space="preserve"># </w:t>
      </w:r>
      <w:proofErr w:type="spellStart"/>
      <w:r w:rsidRPr="00DE46DC">
        <w:t>opatchauto</w:t>
      </w:r>
      <w:proofErr w:type="spellEnd"/>
      <w:r w:rsidRPr="00DE46DC">
        <w:t xml:space="preserve"> apply /u01/28349311</w:t>
      </w:r>
    </w:p>
    <w:p w14:paraId="6A9A6E90" w14:textId="77777777" w:rsidR="00DE46DC" w:rsidRPr="00DE46DC" w:rsidRDefault="00DE46DC" w:rsidP="00DE46DC">
      <w:pPr>
        <w:ind w:firstLine="720"/>
      </w:pPr>
      <w:proofErr w:type="spellStart"/>
      <w:proofErr w:type="gramStart"/>
      <w:r w:rsidRPr="00DE46DC">
        <w:rPr>
          <w:b/>
          <w:bCs/>
        </w:rPr>
        <w:t>Here,we</w:t>
      </w:r>
      <w:proofErr w:type="spellEnd"/>
      <w:proofErr w:type="gramEnd"/>
      <w:r w:rsidRPr="00DE46DC">
        <w:rPr>
          <w:b/>
          <w:bCs/>
        </w:rPr>
        <w:t xml:space="preserve"> are going to apply a patch separately for both GRID and ORACLE_HOME in both nodes.</w:t>
      </w:r>
    </w:p>
    <w:p w14:paraId="41908665" w14:textId="77777777" w:rsidR="00DE46DC" w:rsidRPr="00DE46DC" w:rsidRDefault="00DE46DC" w:rsidP="00DE46DC">
      <w:pPr>
        <w:ind w:firstLine="720"/>
      </w:pPr>
      <w:proofErr w:type="spellStart"/>
      <w:r w:rsidRPr="00DE46DC">
        <w:rPr>
          <w:b/>
          <w:bCs/>
        </w:rPr>
        <w:t>opatchauto</w:t>
      </w:r>
      <w:proofErr w:type="spellEnd"/>
      <w:r w:rsidRPr="00DE46DC">
        <w:rPr>
          <w:b/>
          <w:bCs/>
        </w:rPr>
        <w:t xml:space="preserve"> for GRID HOME on Node</w:t>
      </w:r>
      <w:proofErr w:type="gramStart"/>
      <w:r w:rsidRPr="00DE46DC">
        <w:rPr>
          <w:b/>
          <w:bCs/>
        </w:rPr>
        <w:t>1 :</w:t>
      </w:r>
      <w:proofErr w:type="gramEnd"/>
      <w:r w:rsidRPr="00DE46DC">
        <w:rPr>
          <w:b/>
          <w:bCs/>
        </w:rPr>
        <w:t>-</w:t>
      </w:r>
    </w:p>
    <w:p w14:paraId="6080A2BC" w14:textId="77777777" w:rsidR="00DE46DC" w:rsidRPr="00DE46DC" w:rsidRDefault="00DE46DC" w:rsidP="00DE46DC">
      <w:pPr>
        <w:ind w:firstLine="720"/>
      </w:pPr>
      <w:r w:rsidRPr="00DE46DC">
        <w:t>/u01/app/12.1.0.2/grid/</w:t>
      </w:r>
      <w:proofErr w:type="spellStart"/>
      <w:r w:rsidRPr="00DE46DC">
        <w:t>OPatch</w:t>
      </w:r>
      <w:proofErr w:type="spellEnd"/>
      <w:r w:rsidRPr="00DE46DC">
        <w:t>/</w:t>
      </w:r>
      <w:proofErr w:type="spellStart"/>
      <w:r w:rsidRPr="00DE46DC">
        <w:t>opatchauto</w:t>
      </w:r>
      <w:proofErr w:type="spellEnd"/>
      <w:r w:rsidRPr="00DE46DC">
        <w:t xml:space="preserve"> apply /</w:t>
      </w:r>
      <w:proofErr w:type="spellStart"/>
      <w:r w:rsidRPr="00DE46DC">
        <w:t>mnt</w:t>
      </w:r>
      <w:proofErr w:type="spellEnd"/>
      <w:r w:rsidRPr="00DE46DC">
        <w:t>/</w:t>
      </w:r>
      <w:proofErr w:type="spellStart"/>
      <w:r w:rsidRPr="00DE46DC">
        <w:t>hgfs</w:t>
      </w:r>
      <w:proofErr w:type="spellEnd"/>
      <w:r w:rsidRPr="00DE46DC">
        <w:t>/E/</w:t>
      </w:r>
      <w:proofErr w:type="spellStart"/>
      <w:r w:rsidRPr="00DE46DC">
        <w:t>roll_patch</w:t>
      </w:r>
      <w:proofErr w:type="spellEnd"/>
      <w:r w:rsidRPr="00DE46DC">
        <w:t>/28349311 -oh /u01/app/12.1.0.2/grid</w:t>
      </w:r>
    </w:p>
    <w:p w14:paraId="550FCFC6" w14:textId="77777777" w:rsidR="00DE46DC" w:rsidRDefault="00DE46DC" w:rsidP="00DE46DC">
      <w:pPr>
        <w:ind w:firstLine="720"/>
      </w:pPr>
      <w:r w:rsidRPr="00DE46DC">
        <w:rPr>
          <w:noProof/>
        </w:rPr>
        <w:drawing>
          <wp:inline distT="0" distB="0" distL="0" distR="0" wp14:anchorId="5D4AF009" wp14:editId="5FC3F6F8">
            <wp:extent cx="5759450" cy="2050415"/>
            <wp:effectExtent l="0" t="0" r="0" b="6985"/>
            <wp:docPr id="198070787" name="Picture 36" descr="A computer screen with green text&#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0787" name="Picture 36" descr="A computer screen with green text&#10;&#10;Description automatically gener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2050415"/>
                    </a:xfrm>
                    <a:prstGeom prst="rect">
                      <a:avLst/>
                    </a:prstGeom>
                    <a:noFill/>
                    <a:ln>
                      <a:noFill/>
                    </a:ln>
                  </pic:spPr>
                </pic:pic>
              </a:graphicData>
            </a:graphic>
          </wp:inline>
        </w:drawing>
      </w:r>
    </w:p>
    <w:p w14:paraId="41F00287" w14:textId="09E9452F" w:rsidR="00DE46DC" w:rsidRDefault="00DE46DC" w:rsidP="00DE46DC">
      <w:pPr>
        <w:ind w:firstLine="720"/>
      </w:pPr>
      <w:r w:rsidRPr="00DE46DC">
        <w:rPr>
          <w:noProof/>
        </w:rPr>
        <w:drawing>
          <wp:inline distT="0" distB="0" distL="0" distR="0" wp14:anchorId="1EE75F84" wp14:editId="7BE662E7">
            <wp:extent cx="5759450" cy="1500505"/>
            <wp:effectExtent l="0" t="0" r="0" b="4445"/>
            <wp:docPr id="722213576" name="Picture 35" descr="A computer screen with green text&#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13576" name="Picture 35" descr="A computer screen with green text&#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1500505"/>
                    </a:xfrm>
                    <a:prstGeom prst="rect">
                      <a:avLst/>
                    </a:prstGeom>
                    <a:noFill/>
                    <a:ln>
                      <a:noFill/>
                    </a:ln>
                  </pic:spPr>
                </pic:pic>
              </a:graphicData>
            </a:graphic>
          </wp:inline>
        </w:drawing>
      </w:r>
    </w:p>
    <w:p w14:paraId="317FD941" w14:textId="77777777" w:rsidR="00DE46DC" w:rsidRPr="00DE46DC" w:rsidRDefault="00DE46DC" w:rsidP="00DE46DC">
      <w:pPr>
        <w:ind w:firstLine="720"/>
      </w:pPr>
    </w:p>
    <w:p w14:paraId="2F9DD507" w14:textId="77777777" w:rsidR="00DE46DC" w:rsidRPr="00DE46DC" w:rsidRDefault="00DE46DC" w:rsidP="00DE46DC">
      <w:pPr>
        <w:ind w:firstLine="720"/>
      </w:pPr>
      <w:proofErr w:type="spellStart"/>
      <w:r w:rsidRPr="00DE46DC">
        <w:rPr>
          <w:b/>
          <w:bCs/>
        </w:rPr>
        <w:t>opatchauto</w:t>
      </w:r>
      <w:proofErr w:type="spellEnd"/>
      <w:r w:rsidRPr="00DE46DC">
        <w:rPr>
          <w:b/>
          <w:bCs/>
        </w:rPr>
        <w:t xml:space="preserve"> for ORACLE_HOME on Node </w:t>
      </w:r>
      <w:proofErr w:type="gramStart"/>
      <w:r w:rsidRPr="00DE46DC">
        <w:rPr>
          <w:b/>
          <w:bCs/>
        </w:rPr>
        <w:t>1 :</w:t>
      </w:r>
      <w:proofErr w:type="gramEnd"/>
      <w:r w:rsidRPr="00DE46DC">
        <w:rPr>
          <w:b/>
          <w:bCs/>
        </w:rPr>
        <w:t>-</w:t>
      </w:r>
    </w:p>
    <w:p w14:paraId="55023B2B" w14:textId="77777777" w:rsidR="00DE46DC" w:rsidRPr="00DE46DC" w:rsidRDefault="00DE46DC" w:rsidP="00DE46DC">
      <w:pPr>
        <w:ind w:firstLine="720"/>
      </w:pPr>
      <w:r w:rsidRPr="00DE46DC">
        <w:t>/u01/app/oracle/product/12.1.0.2/db_1/</w:t>
      </w:r>
      <w:proofErr w:type="spellStart"/>
      <w:r w:rsidRPr="00DE46DC">
        <w:t>OPatch</w:t>
      </w:r>
      <w:proofErr w:type="spellEnd"/>
      <w:r w:rsidRPr="00DE46DC">
        <w:t>/</w:t>
      </w:r>
      <w:proofErr w:type="spellStart"/>
      <w:r w:rsidRPr="00DE46DC">
        <w:t>opatchauto</w:t>
      </w:r>
      <w:proofErr w:type="spellEnd"/>
      <w:r w:rsidRPr="00DE46DC">
        <w:t xml:space="preserve"> apply /</w:t>
      </w:r>
      <w:proofErr w:type="spellStart"/>
      <w:r w:rsidRPr="00DE46DC">
        <w:t>mnt</w:t>
      </w:r>
      <w:proofErr w:type="spellEnd"/>
      <w:r w:rsidRPr="00DE46DC">
        <w:t>/</w:t>
      </w:r>
      <w:proofErr w:type="spellStart"/>
      <w:r w:rsidRPr="00DE46DC">
        <w:t>hgfs</w:t>
      </w:r>
      <w:proofErr w:type="spellEnd"/>
      <w:r w:rsidRPr="00DE46DC">
        <w:t>/E/</w:t>
      </w:r>
      <w:proofErr w:type="spellStart"/>
      <w:r w:rsidRPr="00DE46DC">
        <w:t>roll_patch</w:t>
      </w:r>
      <w:proofErr w:type="spellEnd"/>
      <w:r w:rsidRPr="00DE46DC">
        <w:t>/27468957 -oh/u01/app/oracle/product/12.1.0.2/db_1</w:t>
      </w:r>
    </w:p>
    <w:p w14:paraId="51A4C15A" w14:textId="10BE61F7" w:rsidR="00DE46DC" w:rsidRPr="00DE46DC" w:rsidRDefault="00DE46DC" w:rsidP="00DE46DC">
      <w:pPr>
        <w:ind w:firstLine="720"/>
      </w:pPr>
    </w:p>
    <w:p w14:paraId="389A86A4" w14:textId="72C101EA" w:rsidR="00DE46DC" w:rsidRPr="00DE46DC" w:rsidRDefault="00DE46DC" w:rsidP="00DE46DC">
      <w:pPr>
        <w:ind w:firstLine="720"/>
      </w:pPr>
    </w:p>
    <w:p w14:paraId="1B2C1F77" w14:textId="77777777" w:rsidR="00DE46DC" w:rsidRPr="00DE46DC" w:rsidRDefault="00DE46DC" w:rsidP="00DE46DC">
      <w:pPr>
        <w:ind w:firstLine="720"/>
      </w:pPr>
      <w:r w:rsidRPr="00DE46DC">
        <w:rPr>
          <w:b/>
          <w:bCs/>
        </w:rPr>
        <w:t xml:space="preserve">Follow the same Step 7 for applying patch using </w:t>
      </w:r>
      <w:proofErr w:type="spellStart"/>
      <w:r w:rsidRPr="00DE46DC">
        <w:rPr>
          <w:b/>
          <w:bCs/>
        </w:rPr>
        <w:t>opatchauto</w:t>
      </w:r>
      <w:proofErr w:type="spellEnd"/>
      <w:r w:rsidRPr="00DE46DC">
        <w:rPr>
          <w:b/>
          <w:bCs/>
        </w:rPr>
        <w:t xml:space="preserve"> for GRID HOME and ORACLE_</w:t>
      </w:r>
      <w:proofErr w:type="gramStart"/>
      <w:r w:rsidRPr="00DE46DC">
        <w:rPr>
          <w:b/>
          <w:bCs/>
        </w:rPr>
        <w:t>HOME  in</w:t>
      </w:r>
      <w:proofErr w:type="gramEnd"/>
      <w:r w:rsidRPr="00DE46DC">
        <w:rPr>
          <w:b/>
          <w:bCs/>
        </w:rPr>
        <w:t xml:space="preserve"> Node 2.</w:t>
      </w:r>
    </w:p>
    <w:p w14:paraId="06BFE290" w14:textId="77777777" w:rsidR="00DE46DC" w:rsidRDefault="00DE46DC" w:rsidP="00DE46DC">
      <w:pPr>
        <w:ind w:firstLine="720"/>
      </w:pPr>
      <w:r w:rsidRPr="00DE46DC">
        <w:t>Rolling PSU patch (Oct 2018</w:t>
      </w:r>
      <w:proofErr w:type="gramStart"/>
      <w:r w:rsidRPr="00DE46DC">
        <w:t>)  is</w:t>
      </w:r>
      <w:proofErr w:type="gramEnd"/>
      <w:r w:rsidRPr="00DE46DC">
        <w:t xml:space="preserve"> applied on both GRID and ORACLE_HOME successfully.</w:t>
      </w:r>
    </w:p>
    <w:p w14:paraId="74801D8D" w14:textId="77777777" w:rsidR="00DE46DC" w:rsidRDefault="00DE46DC" w:rsidP="00DE46DC">
      <w:pPr>
        <w:ind w:firstLine="720"/>
      </w:pPr>
    </w:p>
    <w:p w14:paraId="4F6F020D" w14:textId="77777777" w:rsidR="00DE46DC" w:rsidRDefault="00DE46DC" w:rsidP="00DE46DC">
      <w:pPr>
        <w:ind w:firstLine="720"/>
      </w:pPr>
    </w:p>
    <w:p w14:paraId="71A6BCE8" w14:textId="77777777" w:rsidR="00DE46DC" w:rsidRPr="00DE46DC" w:rsidRDefault="00DE46DC" w:rsidP="00DE46DC">
      <w:pPr>
        <w:ind w:firstLine="720"/>
      </w:pPr>
    </w:p>
    <w:p w14:paraId="0A6368FC" w14:textId="77777777" w:rsidR="00DE46DC" w:rsidRPr="00DE46DC" w:rsidRDefault="00DE46DC" w:rsidP="00DE46DC">
      <w:pPr>
        <w:ind w:firstLine="720"/>
      </w:pPr>
      <w:proofErr w:type="gramStart"/>
      <w:r w:rsidRPr="00DE46DC">
        <w:lastRenderedPageBreak/>
        <w:t>DATAPATCH :</w:t>
      </w:r>
      <w:proofErr w:type="gramEnd"/>
      <w:r w:rsidRPr="00DE46DC">
        <w:t>-</w:t>
      </w:r>
    </w:p>
    <w:p w14:paraId="22BF47A4" w14:textId="77777777" w:rsidR="00DE46DC" w:rsidRPr="00DE46DC" w:rsidRDefault="00DE46DC" w:rsidP="00DE46DC">
      <w:pPr>
        <w:numPr>
          <w:ilvl w:val="0"/>
          <w:numId w:val="2"/>
        </w:numPr>
      </w:pPr>
      <w:r w:rsidRPr="00DE46DC">
        <w:rPr>
          <w:b/>
          <w:bCs/>
        </w:rPr>
        <w:t> </w:t>
      </w:r>
      <w:proofErr w:type="spellStart"/>
      <w:r w:rsidRPr="00DE46DC">
        <w:rPr>
          <w:b/>
          <w:bCs/>
        </w:rPr>
        <w:t>Datapatch</w:t>
      </w:r>
      <w:proofErr w:type="spellEnd"/>
      <w:r w:rsidRPr="00DE46DC">
        <w:rPr>
          <w:b/>
          <w:bCs/>
        </w:rPr>
        <w:t xml:space="preserve"> is the new tool that enables automation of post-patch SQL actions for RDBMS patches. So, </w:t>
      </w:r>
      <w:proofErr w:type="gramStart"/>
      <w:r w:rsidRPr="00DE46DC">
        <w:rPr>
          <w:b/>
          <w:bCs/>
        </w:rPr>
        <w:t>In</w:t>
      </w:r>
      <w:proofErr w:type="gramEnd"/>
      <w:r w:rsidRPr="00DE46DC">
        <w:rPr>
          <w:b/>
          <w:bCs/>
        </w:rPr>
        <w:t xml:space="preserve"> 12c you don’t use </w:t>
      </w:r>
      <w:proofErr w:type="spellStart"/>
      <w:r w:rsidRPr="00DE46DC">
        <w:rPr>
          <w:b/>
          <w:bCs/>
        </w:rPr>
        <w:t>carbundle</w:t>
      </w:r>
      <w:proofErr w:type="spellEnd"/>
      <w:r w:rsidRPr="00DE46DC">
        <w:rPr>
          <w:b/>
          <w:bCs/>
        </w:rPr>
        <w:t xml:space="preserve"> </w:t>
      </w:r>
      <w:proofErr w:type="spellStart"/>
      <w:r w:rsidRPr="00DE46DC">
        <w:rPr>
          <w:b/>
          <w:bCs/>
        </w:rPr>
        <w:t>psu</w:t>
      </w:r>
      <w:proofErr w:type="spellEnd"/>
      <w:r w:rsidRPr="00DE46DC">
        <w:rPr>
          <w:b/>
          <w:bCs/>
        </w:rPr>
        <w:t xml:space="preserve"> apply now this is all done using </w:t>
      </w:r>
      <w:proofErr w:type="spellStart"/>
      <w:r w:rsidRPr="00DE46DC">
        <w:rPr>
          <w:b/>
          <w:bCs/>
        </w:rPr>
        <w:t>datapatch</w:t>
      </w:r>
      <w:proofErr w:type="spellEnd"/>
      <w:r w:rsidRPr="00DE46DC">
        <w:rPr>
          <w:b/>
          <w:bCs/>
        </w:rPr>
        <w:t>.</w:t>
      </w:r>
    </w:p>
    <w:p w14:paraId="1F2C2BFB" w14:textId="77777777" w:rsidR="00DE46DC" w:rsidRPr="00DE46DC" w:rsidRDefault="00DE46DC" w:rsidP="00DE46DC">
      <w:pPr>
        <w:numPr>
          <w:ilvl w:val="0"/>
          <w:numId w:val="2"/>
        </w:numPr>
      </w:pPr>
      <w:proofErr w:type="spellStart"/>
      <w:r w:rsidRPr="00DE46DC">
        <w:t>OPatchAuto</w:t>
      </w:r>
      <w:proofErr w:type="spellEnd"/>
      <w:r w:rsidRPr="00DE46DC">
        <w:t xml:space="preserve"> calls </w:t>
      </w:r>
      <w:proofErr w:type="spellStart"/>
      <w:r w:rsidRPr="00DE46DC">
        <w:t>datapatch</w:t>
      </w:r>
      <w:proofErr w:type="spellEnd"/>
      <w:r w:rsidRPr="00DE46DC">
        <w:t xml:space="preserve"> to complete post patch actions upon installation of the binary patch and restart of the database.</w:t>
      </w:r>
    </w:p>
    <w:p w14:paraId="7CA00802" w14:textId="77777777" w:rsidR="00DE46DC" w:rsidRPr="00DE46DC" w:rsidRDefault="00DE46DC" w:rsidP="00DE46DC">
      <w:pPr>
        <w:ind w:firstLine="720"/>
      </w:pPr>
      <w:r w:rsidRPr="00DE46DC">
        <w:rPr>
          <w:b/>
          <w:bCs/>
        </w:rPr>
        <w:t xml:space="preserve">Step </w:t>
      </w:r>
      <w:proofErr w:type="gramStart"/>
      <w:r w:rsidRPr="00DE46DC">
        <w:rPr>
          <w:b/>
          <w:bCs/>
        </w:rPr>
        <w:t>8:-</w:t>
      </w:r>
      <w:proofErr w:type="gramEnd"/>
      <w:r w:rsidRPr="00DE46DC">
        <w:rPr>
          <w:b/>
          <w:bCs/>
        </w:rPr>
        <w:t> </w:t>
      </w:r>
      <w:r w:rsidRPr="00DE46DC">
        <w:t>To check the Oct PSU 2018 applied to your database using the following SQL statement,</w:t>
      </w:r>
    </w:p>
    <w:p w14:paraId="22602E0A" w14:textId="77777777" w:rsidR="00DE46DC" w:rsidRPr="00DE46DC" w:rsidRDefault="00DE46DC" w:rsidP="00DE46DC">
      <w:pPr>
        <w:ind w:firstLine="720"/>
      </w:pPr>
      <w:r w:rsidRPr="00DE46DC">
        <w:rPr>
          <w:b/>
          <w:bCs/>
        </w:rPr>
        <w:t>Check the DBA_REGISTRY_</w:t>
      </w:r>
      <w:proofErr w:type="gramStart"/>
      <w:r w:rsidRPr="00DE46DC">
        <w:rPr>
          <w:b/>
          <w:bCs/>
        </w:rPr>
        <w:t>SQLPATCH :</w:t>
      </w:r>
      <w:proofErr w:type="gramEnd"/>
      <w:r w:rsidRPr="00DE46DC">
        <w:rPr>
          <w:b/>
          <w:bCs/>
        </w:rPr>
        <w:t>-</w:t>
      </w:r>
    </w:p>
    <w:p w14:paraId="5ED2EC1B" w14:textId="77777777" w:rsidR="00DE46DC" w:rsidRPr="00DE46DC" w:rsidRDefault="00DE46DC" w:rsidP="00DE46DC">
      <w:pPr>
        <w:ind w:firstLine="720"/>
      </w:pPr>
      <w:r w:rsidRPr="00DE46DC">
        <w:t>select BUNDLE_</w:t>
      </w:r>
      <w:proofErr w:type="gramStart"/>
      <w:r w:rsidRPr="00DE46DC">
        <w:t>SERIES,PATCH</w:t>
      </w:r>
      <w:proofErr w:type="gramEnd"/>
      <w:r w:rsidRPr="00DE46DC">
        <w:t>_UID,PATCH_ID,</w:t>
      </w:r>
      <w:r w:rsidRPr="00DE46DC">
        <w:br/>
        <w:t>VERSION,ACTION,STATUS,ACTION_TIME ,DESCRIPTION</w:t>
      </w:r>
      <w:r w:rsidRPr="00DE46DC">
        <w:br/>
        <w:t xml:space="preserve">from </w:t>
      </w:r>
      <w:proofErr w:type="spellStart"/>
      <w:r w:rsidRPr="00DE46DC">
        <w:t>dba_registry_sqlpatch</w:t>
      </w:r>
      <w:proofErr w:type="spellEnd"/>
      <w:r w:rsidRPr="00DE46DC">
        <w:t>;</w:t>
      </w:r>
    </w:p>
    <w:p w14:paraId="5CB8A3AB" w14:textId="04E8805E" w:rsidR="00DE46DC" w:rsidRPr="00DE46DC" w:rsidRDefault="00DE46DC" w:rsidP="00DE46DC">
      <w:pPr>
        <w:ind w:firstLine="720"/>
      </w:pPr>
      <w:r w:rsidRPr="00DE46DC">
        <w:rPr>
          <w:noProof/>
        </w:rPr>
        <w:drawing>
          <wp:inline distT="0" distB="0" distL="0" distR="0" wp14:anchorId="17E5016B" wp14:editId="506D3DD0">
            <wp:extent cx="5759450" cy="2133600"/>
            <wp:effectExtent l="0" t="0" r="0" b="0"/>
            <wp:docPr id="1056759402" name="Picture 32" descr="A screen shot of a computer&#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59402" name="Picture 32" descr="A screen shot of a computer&#10;&#10;Description automatically generat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2133600"/>
                    </a:xfrm>
                    <a:prstGeom prst="rect">
                      <a:avLst/>
                    </a:prstGeom>
                    <a:noFill/>
                    <a:ln>
                      <a:noFill/>
                    </a:ln>
                  </pic:spPr>
                </pic:pic>
              </a:graphicData>
            </a:graphic>
          </wp:inline>
        </w:drawing>
      </w:r>
    </w:p>
    <w:p w14:paraId="06D41B76" w14:textId="77777777" w:rsidR="00DE46DC" w:rsidRPr="006B36D1" w:rsidRDefault="00DE46DC" w:rsidP="009C4BA9">
      <w:pPr>
        <w:ind w:firstLine="720"/>
      </w:pPr>
    </w:p>
    <w:p w14:paraId="7038B930" w14:textId="77777777" w:rsidR="006B36D1" w:rsidRDefault="006B36D1"/>
    <w:sectPr w:rsidR="006B36D1" w:rsidSect="0077385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75103"/>
    <w:multiLevelType w:val="multilevel"/>
    <w:tmpl w:val="29087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6D6235"/>
    <w:multiLevelType w:val="multilevel"/>
    <w:tmpl w:val="95C2C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20040003">
    <w:abstractNumId w:val="0"/>
  </w:num>
  <w:num w:numId="2" w16cid:durableId="1666470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4F"/>
    <w:rsid w:val="0009219C"/>
    <w:rsid w:val="00292282"/>
    <w:rsid w:val="004E388F"/>
    <w:rsid w:val="006147AA"/>
    <w:rsid w:val="006B36D1"/>
    <w:rsid w:val="0077385E"/>
    <w:rsid w:val="00803D59"/>
    <w:rsid w:val="008C667C"/>
    <w:rsid w:val="008F4EDE"/>
    <w:rsid w:val="00924BC0"/>
    <w:rsid w:val="009C4BA9"/>
    <w:rsid w:val="00BF2E4F"/>
    <w:rsid w:val="00BF50E2"/>
    <w:rsid w:val="00DD4563"/>
    <w:rsid w:val="00DE4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357E"/>
  <w15:chartTrackingRefBased/>
  <w15:docId w15:val="{43CD5F7A-1632-4B8E-A0AE-DC01D0C3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E4F"/>
    <w:rPr>
      <w:rFonts w:eastAsiaTheme="majorEastAsia" w:cstheme="majorBidi"/>
      <w:color w:val="272727" w:themeColor="text1" w:themeTint="D8"/>
    </w:rPr>
  </w:style>
  <w:style w:type="paragraph" w:styleId="Title">
    <w:name w:val="Title"/>
    <w:basedOn w:val="Normal"/>
    <w:next w:val="Normal"/>
    <w:link w:val="TitleChar"/>
    <w:uiPriority w:val="10"/>
    <w:qFormat/>
    <w:rsid w:val="00BF2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E4F"/>
    <w:pPr>
      <w:spacing w:before="160"/>
      <w:jc w:val="center"/>
    </w:pPr>
    <w:rPr>
      <w:i/>
      <w:iCs/>
      <w:color w:val="404040" w:themeColor="text1" w:themeTint="BF"/>
    </w:rPr>
  </w:style>
  <w:style w:type="character" w:customStyle="1" w:styleId="QuoteChar">
    <w:name w:val="Quote Char"/>
    <w:basedOn w:val="DefaultParagraphFont"/>
    <w:link w:val="Quote"/>
    <w:uiPriority w:val="29"/>
    <w:rsid w:val="00BF2E4F"/>
    <w:rPr>
      <w:i/>
      <w:iCs/>
      <w:color w:val="404040" w:themeColor="text1" w:themeTint="BF"/>
    </w:rPr>
  </w:style>
  <w:style w:type="paragraph" w:styleId="ListParagraph">
    <w:name w:val="List Paragraph"/>
    <w:basedOn w:val="Normal"/>
    <w:uiPriority w:val="34"/>
    <w:qFormat/>
    <w:rsid w:val="00BF2E4F"/>
    <w:pPr>
      <w:ind w:left="720"/>
      <w:contextualSpacing/>
    </w:pPr>
  </w:style>
  <w:style w:type="character" w:styleId="IntenseEmphasis">
    <w:name w:val="Intense Emphasis"/>
    <w:basedOn w:val="DefaultParagraphFont"/>
    <w:uiPriority w:val="21"/>
    <w:qFormat/>
    <w:rsid w:val="00BF2E4F"/>
    <w:rPr>
      <w:i/>
      <w:iCs/>
      <w:color w:val="0F4761" w:themeColor="accent1" w:themeShade="BF"/>
    </w:rPr>
  </w:style>
  <w:style w:type="paragraph" w:styleId="IntenseQuote">
    <w:name w:val="Intense Quote"/>
    <w:basedOn w:val="Normal"/>
    <w:next w:val="Normal"/>
    <w:link w:val="IntenseQuoteChar"/>
    <w:uiPriority w:val="30"/>
    <w:qFormat/>
    <w:rsid w:val="00BF2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E4F"/>
    <w:rPr>
      <w:i/>
      <w:iCs/>
      <w:color w:val="0F4761" w:themeColor="accent1" w:themeShade="BF"/>
    </w:rPr>
  </w:style>
  <w:style w:type="character" w:styleId="IntenseReference">
    <w:name w:val="Intense Reference"/>
    <w:basedOn w:val="DefaultParagraphFont"/>
    <w:uiPriority w:val="32"/>
    <w:qFormat/>
    <w:rsid w:val="00BF2E4F"/>
    <w:rPr>
      <w:b/>
      <w:bCs/>
      <w:smallCaps/>
      <w:color w:val="0F4761" w:themeColor="accent1" w:themeShade="BF"/>
      <w:spacing w:val="5"/>
    </w:rPr>
  </w:style>
  <w:style w:type="character" w:styleId="Hyperlink">
    <w:name w:val="Hyperlink"/>
    <w:basedOn w:val="DefaultParagraphFont"/>
    <w:uiPriority w:val="99"/>
    <w:unhideWhenUsed/>
    <w:rsid w:val="006B36D1"/>
    <w:rPr>
      <w:color w:val="467886" w:themeColor="hyperlink"/>
      <w:u w:val="single"/>
    </w:rPr>
  </w:style>
  <w:style w:type="character" w:styleId="UnresolvedMention">
    <w:name w:val="Unresolved Mention"/>
    <w:basedOn w:val="DefaultParagraphFont"/>
    <w:uiPriority w:val="99"/>
    <w:semiHidden/>
    <w:unhideWhenUsed/>
    <w:rsid w:val="006B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1005">
      <w:bodyDiv w:val="1"/>
      <w:marLeft w:val="0"/>
      <w:marRight w:val="0"/>
      <w:marTop w:val="0"/>
      <w:marBottom w:val="0"/>
      <w:divBdr>
        <w:top w:val="none" w:sz="0" w:space="0" w:color="auto"/>
        <w:left w:val="none" w:sz="0" w:space="0" w:color="auto"/>
        <w:bottom w:val="none" w:sz="0" w:space="0" w:color="auto"/>
        <w:right w:val="none" w:sz="0" w:space="0" w:color="auto"/>
      </w:divBdr>
    </w:div>
    <w:div w:id="82536382">
      <w:bodyDiv w:val="1"/>
      <w:marLeft w:val="0"/>
      <w:marRight w:val="0"/>
      <w:marTop w:val="0"/>
      <w:marBottom w:val="0"/>
      <w:divBdr>
        <w:top w:val="none" w:sz="0" w:space="0" w:color="auto"/>
        <w:left w:val="none" w:sz="0" w:space="0" w:color="auto"/>
        <w:bottom w:val="none" w:sz="0" w:space="0" w:color="auto"/>
        <w:right w:val="none" w:sz="0" w:space="0" w:color="auto"/>
      </w:divBdr>
    </w:div>
    <w:div w:id="102310619">
      <w:bodyDiv w:val="1"/>
      <w:marLeft w:val="0"/>
      <w:marRight w:val="0"/>
      <w:marTop w:val="0"/>
      <w:marBottom w:val="0"/>
      <w:divBdr>
        <w:top w:val="none" w:sz="0" w:space="0" w:color="auto"/>
        <w:left w:val="none" w:sz="0" w:space="0" w:color="auto"/>
        <w:bottom w:val="none" w:sz="0" w:space="0" w:color="auto"/>
        <w:right w:val="none" w:sz="0" w:space="0" w:color="auto"/>
      </w:divBdr>
    </w:div>
    <w:div w:id="133109403">
      <w:bodyDiv w:val="1"/>
      <w:marLeft w:val="0"/>
      <w:marRight w:val="0"/>
      <w:marTop w:val="0"/>
      <w:marBottom w:val="0"/>
      <w:divBdr>
        <w:top w:val="none" w:sz="0" w:space="0" w:color="auto"/>
        <w:left w:val="none" w:sz="0" w:space="0" w:color="auto"/>
        <w:bottom w:val="none" w:sz="0" w:space="0" w:color="auto"/>
        <w:right w:val="none" w:sz="0" w:space="0" w:color="auto"/>
      </w:divBdr>
    </w:div>
    <w:div w:id="151482704">
      <w:bodyDiv w:val="1"/>
      <w:marLeft w:val="0"/>
      <w:marRight w:val="0"/>
      <w:marTop w:val="0"/>
      <w:marBottom w:val="0"/>
      <w:divBdr>
        <w:top w:val="none" w:sz="0" w:space="0" w:color="auto"/>
        <w:left w:val="none" w:sz="0" w:space="0" w:color="auto"/>
        <w:bottom w:val="none" w:sz="0" w:space="0" w:color="auto"/>
        <w:right w:val="none" w:sz="0" w:space="0" w:color="auto"/>
      </w:divBdr>
    </w:div>
    <w:div w:id="276252125">
      <w:bodyDiv w:val="1"/>
      <w:marLeft w:val="0"/>
      <w:marRight w:val="0"/>
      <w:marTop w:val="0"/>
      <w:marBottom w:val="0"/>
      <w:divBdr>
        <w:top w:val="none" w:sz="0" w:space="0" w:color="auto"/>
        <w:left w:val="none" w:sz="0" w:space="0" w:color="auto"/>
        <w:bottom w:val="none" w:sz="0" w:space="0" w:color="auto"/>
        <w:right w:val="none" w:sz="0" w:space="0" w:color="auto"/>
      </w:divBdr>
    </w:div>
    <w:div w:id="335378401">
      <w:bodyDiv w:val="1"/>
      <w:marLeft w:val="0"/>
      <w:marRight w:val="0"/>
      <w:marTop w:val="0"/>
      <w:marBottom w:val="0"/>
      <w:divBdr>
        <w:top w:val="none" w:sz="0" w:space="0" w:color="auto"/>
        <w:left w:val="none" w:sz="0" w:space="0" w:color="auto"/>
        <w:bottom w:val="none" w:sz="0" w:space="0" w:color="auto"/>
        <w:right w:val="none" w:sz="0" w:space="0" w:color="auto"/>
      </w:divBdr>
    </w:div>
    <w:div w:id="391123921">
      <w:bodyDiv w:val="1"/>
      <w:marLeft w:val="0"/>
      <w:marRight w:val="0"/>
      <w:marTop w:val="0"/>
      <w:marBottom w:val="0"/>
      <w:divBdr>
        <w:top w:val="none" w:sz="0" w:space="0" w:color="auto"/>
        <w:left w:val="none" w:sz="0" w:space="0" w:color="auto"/>
        <w:bottom w:val="none" w:sz="0" w:space="0" w:color="auto"/>
        <w:right w:val="none" w:sz="0" w:space="0" w:color="auto"/>
      </w:divBdr>
    </w:div>
    <w:div w:id="513958336">
      <w:bodyDiv w:val="1"/>
      <w:marLeft w:val="0"/>
      <w:marRight w:val="0"/>
      <w:marTop w:val="0"/>
      <w:marBottom w:val="0"/>
      <w:divBdr>
        <w:top w:val="none" w:sz="0" w:space="0" w:color="auto"/>
        <w:left w:val="none" w:sz="0" w:space="0" w:color="auto"/>
        <w:bottom w:val="none" w:sz="0" w:space="0" w:color="auto"/>
        <w:right w:val="none" w:sz="0" w:space="0" w:color="auto"/>
      </w:divBdr>
    </w:div>
    <w:div w:id="551189708">
      <w:bodyDiv w:val="1"/>
      <w:marLeft w:val="0"/>
      <w:marRight w:val="0"/>
      <w:marTop w:val="0"/>
      <w:marBottom w:val="0"/>
      <w:divBdr>
        <w:top w:val="none" w:sz="0" w:space="0" w:color="auto"/>
        <w:left w:val="none" w:sz="0" w:space="0" w:color="auto"/>
        <w:bottom w:val="none" w:sz="0" w:space="0" w:color="auto"/>
        <w:right w:val="none" w:sz="0" w:space="0" w:color="auto"/>
      </w:divBdr>
    </w:div>
    <w:div w:id="704866863">
      <w:bodyDiv w:val="1"/>
      <w:marLeft w:val="0"/>
      <w:marRight w:val="0"/>
      <w:marTop w:val="0"/>
      <w:marBottom w:val="0"/>
      <w:divBdr>
        <w:top w:val="none" w:sz="0" w:space="0" w:color="auto"/>
        <w:left w:val="none" w:sz="0" w:space="0" w:color="auto"/>
        <w:bottom w:val="none" w:sz="0" w:space="0" w:color="auto"/>
        <w:right w:val="none" w:sz="0" w:space="0" w:color="auto"/>
      </w:divBdr>
    </w:div>
    <w:div w:id="807013831">
      <w:bodyDiv w:val="1"/>
      <w:marLeft w:val="0"/>
      <w:marRight w:val="0"/>
      <w:marTop w:val="0"/>
      <w:marBottom w:val="0"/>
      <w:divBdr>
        <w:top w:val="none" w:sz="0" w:space="0" w:color="auto"/>
        <w:left w:val="none" w:sz="0" w:space="0" w:color="auto"/>
        <w:bottom w:val="none" w:sz="0" w:space="0" w:color="auto"/>
        <w:right w:val="none" w:sz="0" w:space="0" w:color="auto"/>
      </w:divBdr>
    </w:div>
    <w:div w:id="881479306">
      <w:bodyDiv w:val="1"/>
      <w:marLeft w:val="0"/>
      <w:marRight w:val="0"/>
      <w:marTop w:val="0"/>
      <w:marBottom w:val="0"/>
      <w:divBdr>
        <w:top w:val="none" w:sz="0" w:space="0" w:color="auto"/>
        <w:left w:val="none" w:sz="0" w:space="0" w:color="auto"/>
        <w:bottom w:val="none" w:sz="0" w:space="0" w:color="auto"/>
        <w:right w:val="none" w:sz="0" w:space="0" w:color="auto"/>
      </w:divBdr>
    </w:div>
    <w:div w:id="1163810792">
      <w:bodyDiv w:val="1"/>
      <w:marLeft w:val="0"/>
      <w:marRight w:val="0"/>
      <w:marTop w:val="0"/>
      <w:marBottom w:val="0"/>
      <w:divBdr>
        <w:top w:val="none" w:sz="0" w:space="0" w:color="auto"/>
        <w:left w:val="none" w:sz="0" w:space="0" w:color="auto"/>
        <w:bottom w:val="none" w:sz="0" w:space="0" w:color="auto"/>
        <w:right w:val="none" w:sz="0" w:space="0" w:color="auto"/>
      </w:divBdr>
    </w:div>
    <w:div w:id="1441609314">
      <w:bodyDiv w:val="1"/>
      <w:marLeft w:val="0"/>
      <w:marRight w:val="0"/>
      <w:marTop w:val="0"/>
      <w:marBottom w:val="0"/>
      <w:divBdr>
        <w:top w:val="none" w:sz="0" w:space="0" w:color="auto"/>
        <w:left w:val="none" w:sz="0" w:space="0" w:color="auto"/>
        <w:bottom w:val="none" w:sz="0" w:space="0" w:color="auto"/>
        <w:right w:val="none" w:sz="0" w:space="0" w:color="auto"/>
      </w:divBdr>
    </w:div>
    <w:div w:id="1555852021">
      <w:bodyDiv w:val="1"/>
      <w:marLeft w:val="0"/>
      <w:marRight w:val="0"/>
      <w:marTop w:val="0"/>
      <w:marBottom w:val="0"/>
      <w:divBdr>
        <w:top w:val="none" w:sz="0" w:space="0" w:color="auto"/>
        <w:left w:val="none" w:sz="0" w:space="0" w:color="auto"/>
        <w:bottom w:val="none" w:sz="0" w:space="0" w:color="auto"/>
        <w:right w:val="none" w:sz="0" w:space="0" w:color="auto"/>
      </w:divBdr>
    </w:div>
    <w:div w:id="1626734986">
      <w:bodyDiv w:val="1"/>
      <w:marLeft w:val="0"/>
      <w:marRight w:val="0"/>
      <w:marTop w:val="0"/>
      <w:marBottom w:val="0"/>
      <w:divBdr>
        <w:top w:val="none" w:sz="0" w:space="0" w:color="auto"/>
        <w:left w:val="none" w:sz="0" w:space="0" w:color="auto"/>
        <w:bottom w:val="none" w:sz="0" w:space="0" w:color="auto"/>
        <w:right w:val="none" w:sz="0" w:space="0" w:color="auto"/>
      </w:divBdr>
    </w:div>
    <w:div w:id="1701781314">
      <w:bodyDiv w:val="1"/>
      <w:marLeft w:val="0"/>
      <w:marRight w:val="0"/>
      <w:marTop w:val="0"/>
      <w:marBottom w:val="0"/>
      <w:divBdr>
        <w:top w:val="none" w:sz="0" w:space="0" w:color="auto"/>
        <w:left w:val="none" w:sz="0" w:space="0" w:color="auto"/>
        <w:bottom w:val="none" w:sz="0" w:space="0" w:color="auto"/>
        <w:right w:val="none" w:sz="0" w:space="0" w:color="auto"/>
      </w:divBdr>
    </w:div>
    <w:div w:id="1733888138">
      <w:bodyDiv w:val="1"/>
      <w:marLeft w:val="0"/>
      <w:marRight w:val="0"/>
      <w:marTop w:val="0"/>
      <w:marBottom w:val="0"/>
      <w:divBdr>
        <w:top w:val="none" w:sz="0" w:space="0" w:color="auto"/>
        <w:left w:val="none" w:sz="0" w:space="0" w:color="auto"/>
        <w:bottom w:val="none" w:sz="0" w:space="0" w:color="auto"/>
        <w:right w:val="none" w:sz="0" w:space="0" w:color="auto"/>
      </w:divBdr>
    </w:div>
    <w:div w:id="1900092330">
      <w:bodyDiv w:val="1"/>
      <w:marLeft w:val="0"/>
      <w:marRight w:val="0"/>
      <w:marTop w:val="0"/>
      <w:marBottom w:val="0"/>
      <w:divBdr>
        <w:top w:val="none" w:sz="0" w:space="0" w:color="auto"/>
        <w:left w:val="none" w:sz="0" w:space="0" w:color="auto"/>
        <w:bottom w:val="none" w:sz="0" w:space="0" w:color="auto"/>
        <w:right w:val="none" w:sz="0" w:space="0" w:color="auto"/>
      </w:divBdr>
    </w:div>
    <w:div w:id="1963152459">
      <w:bodyDiv w:val="1"/>
      <w:marLeft w:val="0"/>
      <w:marRight w:val="0"/>
      <w:marTop w:val="0"/>
      <w:marBottom w:val="0"/>
      <w:divBdr>
        <w:top w:val="none" w:sz="0" w:space="0" w:color="auto"/>
        <w:left w:val="none" w:sz="0" w:space="0" w:color="auto"/>
        <w:bottom w:val="none" w:sz="0" w:space="0" w:color="auto"/>
        <w:right w:val="none" w:sz="0" w:space="0" w:color="auto"/>
      </w:divBdr>
    </w:div>
    <w:div w:id="19752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cledbwr.com/wp-content/uploads/2018/11/12-3.jpg" TargetMode="External"/><Relationship Id="rId18" Type="http://schemas.openxmlformats.org/officeDocument/2006/relationships/image" Target="media/image7.jpeg"/><Relationship Id="rId26" Type="http://schemas.openxmlformats.org/officeDocument/2006/relationships/image" Target="media/image11.jpeg"/><Relationship Id="rId21" Type="http://schemas.openxmlformats.org/officeDocument/2006/relationships/hyperlink" Target="https://oracledbwr.com/wp-content/uploads/2018/11/16-1.jpg" TargetMode="External"/><Relationship Id="rId34" Type="http://schemas.openxmlformats.org/officeDocument/2006/relationships/image" Target="media/image15.jpeg"/><Relationship Id="rId7" Type="http://schemas.openxmlformats.org/officeDocument/2006/relationships/hyperlink" Target="https://oracledbwr.com/wp-content/uploads/2018/11/9-3.jpg" TargetMode="External"/><Relationship Id="rId12" Type="http://schemas.openxmlformats.org/officeDocument/2006/relationships/image" Target="media/image4.jpeg"/><Relationship Id="rId17" Type="http://schemas.openxmlformats.org/officeDocument/2006/relationships/hyperlink" Target="https://oracledbwr.com/wp-content/uploads/2018/11/15-2.jpg" TargetMode="External"/><Relationship Id="rId25" Type="http://schemas.openxmlformats.org/officeDocument/2006/relationships/hyperlink" Target="https://oracledbwr.com/wp-content/uploads/2018/11/20.jpg" TargetMode="External"/><Relationship Id="rId33" Type="http://schemas.openxmlformats.org/officeDocument/2006/relationships/hyperlink" Target="https://oracledbwr.com/wp-content/uploads/2018/11/29.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oracledbwr.com/wp-content/uploads/2018/11/26.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racledbwr.com/wp-content/uploads/2018/11/11-2.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hyperlink" Target="https://oracledbwr.com/wp-content/uploads/2018/11/Roll-patch.jpg" TargetMode="External"/><Relationship Id="rId15" Type="http://schemas.openxmlformats.org/officeDocument/2006/relationships/hyperlink" Target="https://oracledbwr.com/wp-content/uploads/2018/11/13-2.jpg" TargetMode="External"/><Relationship Id="rId23" Type="http://schemas.openxmlformats.org/officeDocument/2006/relationships/hyperlink" Target="https://oracledbwr.com/wp-content/uploads/2018/11/19.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oracledbwr.com/wp-content/uploads/2018/11/14-3.jpg" TargetMode="External"/><Relationship Id="rId31" Type="http://schemas.openxmlformats.org/officeDocument/2006/relationships/hyperlink" Target="https://oracledbwr.com/wp-content/uploads/2018/11/28.jpg" TargetMode="External"/><Relationship Id="rId4" Type="http://schemas.openxmlformats.org/officeDocument/2006/relationships/webSettings" Target="webSettings.xml"/><Relationship Id="rId9" Type="http://schemas.openxmlformats.org/officeDocument/2006/relationships/hyperlink" Target="https://oracledbwr.com/wp-content/uploads/2018/11/10-2.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oracledbwr.com/wp-content/uploads/2018/11/25.jpg" TargetMode="External"/><Relationship Id="rId30" Type="http://schemas.openxmlformats.org/officeDocument/2006/relationships/image" Target="media/image13.jpeg"/><Relationship Id="rId35" Type="http://schemas.openxmlformats.org/officeDocument/2006/relationships/hyperlink" Target="https://oracledbwr.com/wp-content/uploads/2018/11/33.jpg"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Pendem</dc:creator>
  <cp:keywords/>
  <dc:description/>
  <cp:lastModifiedBy>Shiva Kumar Pendem</cp:lastModifiedBy>
  <cp:revision>6</cp:revision>
  <dcterms:created xsi:type="dcterms:W3CDTF">2024-10-30T06:49:00Z</dcterms:created>
  <dcterms:modified xsi:type="dcterms:W3CDTF">2024-11-29T07:36:00Z</dcterms:modified>
</cp:coreProperties>
</file>