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- The series is about the RAG pipeline, which stands for retrieval augmented generation, a crucial use case for LLM models in solving various company demands.</w:t>
      </w:r>
    </w:p>
    <w:p>
      <w:r>
        <w:t>- The RAG pipeline consists of components like load data source, data ingestion, load, transform, embed, and query vector store.</w:t>
      </w:r>
    </w:p>
    <w:p>
      <w:r>
        <w:t>- Load data source involves querying from various data sources like PDFs, MD files, readme files, Excel files, TXT files, and database files.</w:t>
      </w:r>
    </w:p>
    <w:p>
      <w:r>
        <w:t>- Data ingestion tools in Langchain facilitate loading data in various ways.</w:t>
      </w:r>
    </w:p>
    <w:p>
      <w:r>
        <w:t>- Loading involves reading from a specific data source, transforming includes feature engineering and breaking data into smaller chunks based on context size, and embedding converts chunks into vectors.</w:t>
      </w:r>
    </w:p>
    <w:p>
      <w:r>
        <w:t>- Vectors are stored in a vector store database for efficient querying based on context.</w:t>
      </w:r>
    </w:p>
    <w:p>
      <w:r>
        <w:t>- The practical implementation involves creating an IPYNB file and installing necessary libraries like IPy kernel, bs4, and dotenv.</w:t>
      </w:r>
    </w:p>
    <w:p>
      <w:r>
        <w:t>- Document loaders in Langchain help load data from different sources like text files, PDFs, and web pages.</w:t>
      </w:r>
    </w:p>
    <w:p>
      <w:r>
        <w:t>- Text loader and web-based loader are used to load data from text files and web pages, respectively.</w:t>
      </w:r>
    </w:p>
    <w:p>
      <w:r>
        <w:t>- The process involves reading the data, transforming it into text documents, and storing it in vector databases like Chroma and Fyze.</w:t>
      </w:r>
    </w:p>
    <w:p>
      <w:r>
        <w:t>- OpenAI embeddings are used to convert text into vectors, which are then stored in vector databases for efficient querying.</w:t>
      </w:r>
    </w:p>
    <w:p>
      <w:r>
        <w:t>- The process includes splitting documents into chunks, converting text into vectors, and storing them in vector databases for retrieval.</w:t>
      </w:r>
    </w:p>
    <w:p>
      <w:r>
        <w:t>- The practical implementation involves executing queries to retrieve relevant information from the stored vectors.</w:t>
      </w:r>
    </w:p>
    <w:p>
      <w:r>
        <w:t>- The process demonstrates the use of OpenAI embeddings, Chroma and Fyze vector databases, and similarity searches to retrieve relevant results based on queries.</w:t>
      </w:r>
    </w:p>
    <w:p>
      <w:r>
        <w:t>- The completion of the load, transform, embed, and query processes marks the beginning of creating a RAG pipeline for efficient data retrieval and generation.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