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E42" w:rsidRDefault="009A015B" w:rsidP="009A015B">
      <w:pPr>
        <w:bidi/>
        <w:rPr>
          <w:rFonts w:ascii="Gandom" w:hAnsi="Gandom" w:cs="Gandom"/>
          <w:sz w:val="24"/>
          <w:szCs w:val="24"/>
          <w:rtl/>
          <w:lang w:bidi="fa-IR"/>
        </w:rPr>
      </w:pPr>
      <w:r>
        <w:rPr>
          <w:rFonts w:ascii="Gandom" w:hAnsi="Gandom" w:cs="Gandom" w:hint="cs"/>
          <w:sz w:val="24"/>
          <w:szCs w:val="24"/>
          <w:rtl/>
          <w:lang w:bidi="fa-IR"/>
        </w:rPr>
        <w:t>پروژه مسدودی / رفع مسدودی گروهی _ اداره حقوقی:</w:t>
      </w:r>
    </w:p>
    <w:p w:rsidR="004A4B28" w:rsidRDefault="004A4B28" w:rsidP="004A4B28">
      <w:pPr>
        <w:bidi/>
        <w:rPr>
          <w:rFonts w:ascii="Gandom" w:hAnsi="Gandom" w:cs="Gandom"/>
          <w:sz w:val="24"/>
          <w:szCs w:val="24"/>
          <w:rtl/>
          <w:lang w:bidi="fa-IR"/>
        </w:rPr>
      </w:pPr>
      <w:r>
        <w:rPr>
          <w:rFonts w:ascii="Gandom" w:hAnsi="Gandom" w:cs="Gandom" w:hint="cs"/>
          <w:sz w:val="24"/>
          <w:szCs w:val="24"/>
          <w:rtl/>
          <w:lang w:bidi="fa-IR"/>
        </w:rPr>
        <w:t>فاز اول:</w:t>
      </w:r>
    </w:p>
    <w:p w:rsidR="004A4B28" w:rsidRDefault="004A4B28" w:rsidP="004A4B28">
      <w:pPr>
        <w:bidi/>
        <w:rPr>
          <w:rFonts w:ascii="Gandom" w:hAnsi="Gandom" w:cs="Gandom"/>
          <w:sz w:val="24"/>
          <w:szCs w:val="24"/>
          <w:rtl/>
          <w:lang w:bidi="fa-IR"/>
        </w:rPr>
      </w:pPr>
      <w:r>
        <w:rPr>
          <w:rFonts w:ascii="Gandom" w:hAnsi="Gandom" w:cs="Gandom" w:hint="cs"/>
          <w:sz w:val="24"/>
          <w:szCs w:val="24"/>
          <w:rtl/>
          <w:lang w:bidi="fa-IR"/>
        </w:rPr>
        <w:t>گام 1:</w:t>
      </w:r>
    </w:p>
    <w:p w:rsidR="004A4B28" w:rsidRDefault="00463C05" w:rsidP="004A4B28">
      <w:pPr>
        <w:bidi/>
        <w:rPr>
          <w:rFonts w:ascii="Gandom" w:hAnsi="Gandom" w:cs="Gandom"/>
          <w:sz w:val="24"/>
          <w:szCs w:val="24"/>
          <w:rtl/>
          <w:lang w:bidi="fa-IR"/>
        </w:rPr>
      </w:pPr>
      <w:r>
        <w:rPr>
          <w:rFonts w:ascii="Gandom" w:hAnsi="Gandom" w:cs="Gandom" w:hint="cs"/>
          <w:sz w:val="24"/>
          <w:szCs w:val="24"/>
          <w:rtl/>
          <w:lang w:bidi="fa-IR"/>
        </w:rPr>
        <w:t>سرویس اول (</w:t>
      </w:r>
      <w:r>
        <w:rPr>
          <w:rFonts w:ascii="Gandom" w:hAnsi="Gandom" w:cs="Gandom"/>
          <w:sz w:val="24"/>
          <w:szCs w:val="24"/>
          <w:lang w:bidi="fa-IR"/>
        </w:rPr>
        <w:t>UI</w:t>
      </w:r>
      <w:r>
        <w:rPr>
          <w:rFonts w:ascii="Gandom" w:hAnsi="Gandom" w:cs="Gandom" w:hint="cs"/>
          <w:sz w:val="24"/>
          <w:szCs w:val="24"/>
          <w:rtl/>
          <w:lang w:bidi="fa-IR"/>
        </w:rPr>
        <w:t>) کال می شود و ورودی های سرویس اول وارد می شود.</w:t>
      </w:r>
    </w:p>
    <w:p w:rsidR="001E30DB" w:rsidRPr="009A015B" w:rsidRDefault="001E30DB" w:rsidP="00463C05">
      <w:pPr>
        <w:bidi/>
        <w:rPr>
          <w:rFonts w:ascii="Gandom" w:hAnsi="Gandom" w:cs="Gandom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15"/>
        <w:gridCol w:w="2806"/>
        <w:gridCol w:w="895"/>
      </w:tblGrid>
      <w:tr w:rsidR="008E4498" w:rsidRPr="00BC4AD2" w:rsidTr="009C6DE6">
        <w:trPr>
          <w:jc w:val="center"/>
        </w:trPr>
        <w:tc>
          <w:tcPr>
            <w:tcW w:w="9350" w:type="dxa"/>
            <w:gridSpan w:val="3"/>
            <w:shd w:val="clear" w:color="auto" w:fill="BFBFBF" w:themeFill="background1" w:themeFillShade="BF"/>
            <w:vAlign w:val="center"/>
          </w:tcPr>
          <w:p w:rsidR="008E4498" w:rsidRPr="00BC4AD2" w:rsidRDefault="008E4498" w:rsidP="008E4498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C4AD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ورودی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سرویس اول</w:t>
            </w:r>
          </w:p>
        </w:tc>
      </w:tr>
      <w:tr w:rsidR="008E4498" w:rsidRPr="00BC4AD2" w:rsidTr="00A703E2">
        <w:trPr>
          <w:jc w:val="center"/>
        </w:trPr>
        <w:tc>
          <w:tcPr>
            <w:tcW w:w="6115" w:type="dxa"/>
            <w:shd w:val="clear" w:color="auto" w:fill="EDEDED" w:themeFill="accent3" w:themeFillTint="33"/>
            <w:vAlign w:val="center"/>
          </w:tcPr>
          <w:p w:rsidR="008E4498" w:rsidRPr="00BC4AD2" w:rsidRDefault="008E4498" w:rsidP="009C6DE6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BC4AD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2340" w:type="dxa"/>
            <w:shd w:val="clear" w:color="auto" w:fill="EDEDED" w:themeFill="accent3" w:themeFillTint="33"/>
            <w:vAlign w:val="center"/>
          </w:tcPr>
          <w:p w:rsidR="008E4498" w:rsidRPr="00BC4AD2" w:rsidRDefault="008E4498" w:rsidP="009C6DE6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BC4AD2">
              <w:rPr>
                <w:rFonts w:cs="B Nazanin" w:hint="cs"/>
                <w:b/>
                <w:bCs/>
                <w:sz w:val="24"/>
                <w:szCs w:val="24"/>
                <w:rtl/>
              </w:rPr>
              <w:t>نام فیلد</w:t>
            </w:r>
          </w:p>
        </w:tc>
        <w:tc>
          <w:tcPr>
            <w:tcW w:w="895" w:type="dxa"/>
            <w:shd w:val="clear" w:color="auto" w:fill="EDEDED" w:themeFill="accent3" w:themeFillTint="33"/>
            <w:vAlign w:val="center"/>
          </w:tcPr>
          <w:p w:rsidR="008E4498" w:rsidRPr="00BC4AD2" w:rsidRDefault="008E4498" w:rsidP="009C6DE6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BC4AD2">
              <w:rPr>
                <w:rFonts w:cs="B Nazanin" w:hint="cs"/>
                <w:b/>
                <w:bCs/>
                <w:sz w:val="24"/>
                <w:szCs w:val="24"/>
                <w:rtl/>
              </w:rPr>
              <w:t>ردیف</w:t>
            </w:r>
          </w:p>
        </w:tc>
      </w:tr>
      <w:tr w:rsidR="008E4498" w:rsidRPr="00BC4AD2" w:rsidTr="009C6DE6">
        <w:trPr>
          <w:jc w:val="center"/>
        </w:trPr>
        <w:tc>
          <w:tcPr>
            <w:tcW w:w="6115" w:type="dxa"/>
            <w:vAlign w:val="center"/>
          </w:tcPr>
          <w:p w:rsidR="008E4498" w:rsidRPr="00BC4AD2" w:rsidRDefault="008E4498" w:rsidP="009C6DE6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BC4AD2">
              <w:rPr>
                <w:rFonts w:cs="B Nazanin" w:hint="cs"/>
                <w:sz w:val="24"/>
                <w:szCs w:val="24"/>
                <w:rtl/>
                <w:lang w:bidi="fa-IR"/>
              </w:rPr>
              <w:t>کد ملی</w:t>
            </w:r>
          </w:p>
        </w:tc>
        <w:tc>
          <w:tcPr>
            <w:tcW w:w="2340" w:type="dxa"/>
            <w:vAlign w:val="center"/>
          </w:tcPr>
          <w:p w:rsidR="008E4498" w:rsidRPr="00BC4AD2" w:rsidRDefault="008E4498" w:rsidP="009C6DE6">
            <w:pPr>
              <w:jc w:val="center"/>
              <w:rPr>
                <w:rFonts w:cs="B Nazanin"/>
                <w:sz w:val="24"/>
                <w:szCs w:val="24"/>
              </w:rPr>
            </w:pPr>
            <w:proofErr w:type="spellStart"/>
            <w:r w:rsidRPr="00BC4AD2">
              <w:rPr>
                <w:rFonts w:cs="B Nazanin"/>
                <w:sz w:val="24"/>
                <w:szCs w:val="24"/>
              </w:rPr>
              <w:t>NationalCode</w:t>
            </w:r>
            <w:proofErr w:type="spellEnd"/>
          </w:p>
        </w:tc>
        <w:tc>
          <w:tcPr>
            <w:tcW w:w="895" w:type="dxa"/>
            <w:vAlign w:val="center"/>
          </w:tcPr>
          <w:p w:rsidR="008E4498" w:rsidRPr="00BC4AD2" w:rsidRDefault="008E4498" w:rsidP="009C6D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B Nazanin"/>
                <w:sz w:val="24"/>
                <w:szCs w:val="24"/>
              </w:rPr>
            </w:pPr>
          </w:p>
        </w:tc>
      </w:tr>
      <w:tr w:rsidR="008E4498" w:rsidRPr="00BC4AD2" w:rsidTr="009C6DE6">
        <w:trPr>
          <w:jc w:val="center"/>
        </w:trPr>
        <w:tc>
          <w:tcPr>
            <w:tcW w:w="6115" w:type="dxa"/>
            <w:vAlign w:val="center"/>
          </w:tcPr>
          <w:p w:rsidR="008E4498" w:rsidRPr="00BC4AD2" w:rsidRDefault="008E4498" w:rsidP="009C6DE6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BC4AD2">
              <w:rPr>
                <w:rFonts w:cs="B Nazanin" w:hint="cs"/>
                <w:sz w:val="24"/>
                <w:szCs w:val="24"/>
                <w:rtl/>
              </w:rPr>
              <w:t>تاریخ دریافت نامه</w:t>
            </w:r>
            <w:r w:rsidRPr="00BC4AD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(تاریخ جاری)</w:t>
            </w:r>
          </w:p>
        </w:tc>
        <w:tc>
          <w:tcPr>
            <w:tcW w:w="2340" w:type="dxa"/>
            <w:vAlign w:val="center"/>
          </w:tcPr>
          <w:p w:rsidR="008E4498" w:rsidRPr="00BC4AD2" w:rsidRDefault="008E4498" w:rsidP="009C6DE6">
            <w:pPr>
              <w:jc w:val="center"/>
              <w:rPr>
                <w:rFonts w:cs="B Nazanin"/>
                <w:sz w:val="24"/>
                <w:szCs w:val="24"/>
              </w:rPr>
            </w:pPr>
            <w:proofErr w:type="spellStart"/>
            <w:r w:rsidRPr="00BC4AD2">
              <w:rPr>
                <w:rFonts w:cs="B Nazanin"/>
                <w:sz w:val="24"/>
                <w:szCs w:val="24"/>
              </w:rPr>
              <w:t>ReceiptDate</w:t>
            </w:r>
            <w:proofErr w:type="spellEnd"/>
          </w:p>
        </w:tc>
        <w:tc>
          <w:tcPr>
            <w:tcW w:w="895" w:type="dxa"/>
            <w:vAlign w:val="center"/>
          </w:tcPr>
          <w:p w:rsidR="008E4498" w:rsidRPr="00BC4AD2" w:rsidRDefault="008E4498" w:rsidP="009C6D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B Nazanin"/>
                <w:sz w:val="24"/>
                <w:szCs w:val="24"/>
              </w:rPr>
            </w:pPr>
          </w:p>
        </w:tc>
      </w:tr>
      <w:tr w:rsidR="008E4498" w:rsidRPr="00BC4AD2" w:rsidTr="009C6DE6">
        <w:trPr>
          <w:jc w:val="center"/>
        </w:trPr>
        <w:tc>
          <w:tcPr>
            <w:tcW w:w="6115" w:type="dxa"/>
            <w:vAlign w:val="center"/>
          </w:tcPr>
          <w:p w:rsidR="008E4498" w:rsidRPr="00BC4AD2" w:rsidRDefault="008E4498" w:rsidP="009C6DE6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BC4AD2">
              <w:rPr>
                <w:rFonts w:cs="B Nazanin" w:hint="cs"/>
                <w:sz w:val="24"/>
                <w:szCs w:val="24"/>
                <w:rtl/>
                <w:lang w:bidi="fa-IR"/>
              </w:rPr>
              <w:t>تاریخ نامه(نمی</w:t>
            </w:r>
            <w:r w:rsidRPr="00BC4AD2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BC4AD2">
              <w:rPr>
                <w:rFonts w:cs="B Nazanin" w:hint="cs"/>
                <w:sz w:val="24"/>
                <w:szCs w:val="24"/>
                <w:rtl/>
                <w:lang w:bidi="fa-IR"/>
              </w:rPr>
              <w:t>تواند از تاریخ دریافت نامه بزرگتر باشد)</w:t>
            </w:r>
          </w:p>
        </w:tc>
        <w:tc>
          <w:tcPr>
            <w:tcW w:w="2340" w:type="dxa"/>
            <w:vAlign w:val="center"/>
          </w:tcPr>
          <w:p w:rsidR="008E4498" w:rsidRPr="00BC4AD2" w:rsidRDefault="008E4498" w:rsidP="009C6DE6">
            <w:pPr>
              <w:jc w:val="center"/>
              <w:rPr>
                <w:rFonts w:cs="B Nazanin"/>
                <w:sz w:val="24"/>
                <w:szCs w:val="24"/>
              </w:rPr>
            </w:pPr>
            <w:proofErr w:type="spellStart"/>
            <w:r w:rsidRPr="00BC4AD2">
              <w:rPr>
                <w:rFonts w:cs="B Nazanin"/>
                <w:sz w:val="24"/>
                <w:szCs w:val="24"/>
              </w:rPr>
              <w:t>LetterDate</w:t>
            </w:r>
            <w:proofErr w:type="spellEnd"/>
          </w:p>
        </w:tc>
        <w:tc>
          <w:tcPr>
            <w:tcW w:w="895" w:type="dxa"/>
            <w:vAlign w:val="center"/>
          </w:tcPr>
          <w:p w:rsidR="008E4498" w:rsidRPr="00BC4AD2" w:rsidRDefault="008E4498" w:rsidP="009C6D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B Nazanin"/>
                <w:sz w:val="24"/>
                <w:szCs w:val="24"/>
              </w:rPr>
            </w:pPr>
          </w:p>
        </w:tc>
      </w:tr>
      <w:tr w:rsidR="008E4498" w:rsidRPr="00BC4AD2" w:rsidTr="009C6DE6">
        <w:trPr>
          <w:jc w:val="center"/>
        </w:trPr>
        <w:tc>
          <w:tcPr>
            <w:tcW w:w="6115" w:type="dxa"/>
            <w:vAlign w:val="center"/>
          </w:tcPr>
          <w:p w:rsidR="008E4498" w:rsidRPr="00BC4AD2" w:rsidRDefault="008E4498" w:rsidP="009C6DE6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BC4AD2">
              <w:rPr>
                <w:rFonts w:cs="B Nazanin" w:hint="cs"/>
                <w:sz w:val="24"/>
                <w:szCs w:val="24"/>
                <w:rtl/>
                <w:lang w:bidi="fa-IR"/>
              </w:rPr>
              <w:t>شماره نامه</w:t>
            </w:r>
          </w:p>
        </w:tc>
        <w:tc>
          <w:tcPr>
            <w:tcW w:w="2340" w:type="dxa"/>
            <w:vAlign w:val="center"/>
          </w:tcPr>
          <w:p w:rsidR="008E4498" w:rsidRPr="00BC4AD2" w:rsidRDefault="008E4498" w:rsidP="009C6DE6">
            <w:pPr>
              <w:jc w:val="center"/>
              <w:rPr>
                <w:rFonts w:cs="B Nazanin"/>
                <w:sz w:val="24"/>
                <w:szCs w:val="24"/>
              </w:rPr>
            </w:pPr>
            <w:proofErr w:type="spellStart"/>
            <w:r w:rsidRPr="00BC4AD2">
              <w:rPr>
                <w:rFonts w:cs="B Nazanin"/>
                <w:sz w:val="24"/>
                <w:szCs w:val="24"/>
              </w:rPr>
              <w:t>LetterNumber</w:t>
            </w:r>
            <w:proofErr w:type="spellEnd"/>
          </w:p>
        </w:tc>
        <w:tc>
          <w:tcPr>
            <w:tcW w:w="895" w:type="dxa"/>
            <w:vAlign w:val="center"/>
          </w:tcPr>
          <w:p w:rsidR="008E4498" w:rsidRPr="00BC4AD2" w:rsidRDefault="008E4498" w:rsidP="009C6D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B Nazanin"/>
                <w:sz w:val="24"/>
                <w:szCs w:val="24"/>
              </w:rPr>
            </w:pPr>
          </w:p>
        </w:tc>
      </w:tr>
      <w:tr w:rsidR="008E4498" w:rsidRPr="00BC4AD2" w:rsidTr="009C6DE6">
        <w:trPr>
          <w:jc w:val="center"/>
        </w:trPr>
        <w:tc>
          <w:tcPr>
            <w:tcW w:w="6115" w:type="dxa"/>
            <w:vAlign w:val="center"/>
          </w:tcPr>
          <w:p w:rsidR="008E4498" w:rsidRPr="00BC4AD2" w:rsidRDefault="008E4498" w:rsidP="009C6DE6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BC4AD2">
              <w:rPr>
                <w:rFonts w:cs="B Nazanin" w:hint="cs"/>
                <w:sz w:val="24"/>
                <w:szCs w:val="24"/>
                <w:rtl/>
                <w:lang w:bidi="fa-IR"/>
              </w:rPr>
              <w:t>عنوان نامه</w:t>
            </w:r>
          </w:p>
        </w:tc>
        <w:tc>
          <w:tcPr>
            <w:tcW w:w="2340" w:type="dxa"/>
            <w:vAlign w:val="center"/>
          </w:tcPr>
          <w:p w:rsidR="008E4498" w:rsidRPr="00BC4AD2" w:rsidRDefault="008E4498" w:rsidP="009C6DE6">
            <w:pPr>
              <w:jc w:val="center"/>
              <w:rPr>
                <w:rFonts w:cs="B Nazanin"/>
                <w:sz w:val="24"/>
                <w:szCs w:val="24"/>
              </w:rPr>
            </w:pPr>
            <w:proofErr w:type="spellStart"/>
            <w:r w:rsidRPr="00BC4AD2">
              <w:rPr>
                <w:rFonts w:cs="B Nazanin"/>
                <w:sz w:val="24"/>
                <w:szCs w:val="24"/>
              </w:rPr>
              <w:t>LetterTitle</w:t>
            </w:r>
            <w:proofErr w:type="spellEnd"/>
          </w:p>
        </w:tc>
        <w:tc>
          <w:tcPr>
            <w:tcW w:w="895" w:type="dxa"/>
            <w:vAlign w:val="center"/>
          </w:tcPr>
          <w:p w:rsidR="008E4498" w:rsidRPr="00BC4AD2" w:rsidRDefault="008E4498" w:rsidP="009C6D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B Nazanin"/>
                <w:sz w:val="24"/>
                <w:szCs w:val="24"/>
              </w:rPr>
            </w:pPr>
          </w:p>
        </w:tc>
      </w:tr>
      <w:tr w:rsidR="008E4498" w:rsidRPr="00BC4AD2" w:rsidTr="009C6DE6">
        <w:trPr>
          <w:jc w:val="center"/>
        </w:trPr>
        <w:tc>
          <w:tcPr>
            <w:tcW w:w="6115" w:type="dxa"/>
            <w:vAlign w:val="center"/>
          </w:tcPr>
          <w:p w:rsidR="008E4498" w:rsidRPr="00BC4AD2" w:rsidRDefault="008E4498" w:rsidP="009C6DE6">
            <w:pPr>
              <w:jc w:val="center"/>
              <w:rPr>
                <w:rFonts w:cs="B Nazanin"/>
                <w:sz w:val="24"/>
                <w:szCs w:val="24"/>
              </w:rPr>
            </w:pPr>
            <w:r w:rsidRPr="00BC4AD2">
              <w:rPr>
                <w:rFonts w:cs="B Nazanin" w:hint="cs"/>
                <w:sz w:val="24"/>
                <w:szCs w:val="24"/>
                <w:rtl/>
              </w:rPr>
              <w:t>متن نامه</w:t>
            </w:r>
          </w:p>
        </w:tc>
        <w:tc>
          <w:tcPr>
            <w:tcW w:w="2340" w:type="dxa"/>
            <w:vAlign w:val="center"/>
          </w:tcPr>
          <w:p w:rsidR="008E4498" w:rsidRPr="00BC4AD2" w:rsidRDefault="008E4498" w:rsidP="009C6DE6">
            <w:pPr>
              <w:jc w:val="center"/>
              <w:rPr>
                <w:rFonts w:cs="B Nazanin"/>
                <w:sz w:val="24"/>
                <w:szCs w:val="24"/>
              </w:rPr>
            </w:pPr>
            <w:proofErr w:type="spellStart"/>
            <w:r w:rsidRPr="00BC4AD2">
              <w:rPr>
                <w:rFonts w:cs="B Nazanin"/>
                <w:sz w:val="24"/>
                <w:szCs w:val="24"/>
              </w:rPr>
              <w:t>LetterContext</w:t>
            </w:r>
            <w:proofErr w:type="spellEnd"/>
          </w:p>
        </w:tc>
        <w:tc>
          <w:tcPr>
            <w:tcW w:w="895" w:type="dxa"/>
            <w:vAlign w:val="center"/>
          </w:tcPr>
          <w:p w:rsidR="008E4498" w:rsidRPr="00BC4AD2" w:rsidRDefault="008E4498" w:rsidP="009C6D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B Nazanin"/>
                <w:sz w:val="24"/>
                <w:szCs w:val="24"/>
              </w:rPr>
            </w:pPr>
          </w:p>
        </w:tc>
      </w:tr>
      <w:tr w:rsidR="008E4498" w:rsidRPr="00BC4AD2" w:rsidTr="009C6DE6">
        <w:trPr>
          <w:jc w:val="center"/>
        </w:trPr>
        <w:tc>
          <w:tcPr>
            <w:tcW w:w="6115" w:type="dxa"/>
            <w:vAlign w:val="center"/>
          </w:tcPr>
          <w:p w:rsidR="008E4498" w:rsidRPr="00BC4AD2" w:rsidRDefault="008E4498" w:rsidP="009C6DE6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BC4AD2">
              <w:rPr>
                <w:rFonts w:cs="B Nazanin" w:hint="cs"/>
                <w:sz w:val="24"/>
                <w:szCs w:val="24"/>
                <w:rtl/>
                <w:lang w:bidi="fa-IR"/>
              </w:rPr>
              <w:t>تاریخ رفع اثر نامه</w:t>
            </w:r>
            <w:r w:rsidR="00E55DA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(مدت مسدودی)</w:t>
            </w:r>
            <w:r w:rsidR="00E55DA5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</w:tc>
        <w:tc>
          <w:tcPr>
            <w:tcW w:w="2340" w:type="dxa"/>
            <w:vAlign w:val="center"/>
          </w:tcPr>
          <w:p w:rsidR="008E4498" w:rsidRPr="00BC4AD2" w:rsidRDefault="008E4498" w:rsidP="009C6DE6">
            <w:pPr>
              <w:jc w:val="center"/>
              <w:rPr>
                <w:rFonts w:cs="B Nazanin"/>
                <w:sz w:val="24"/>
                <w:szCs w:val="24"/>
              </w:rPr>
            </w:pPr>
            <w:proofErr w:type="spellStart"/>
            <w:r w:rsidRPr="00BC4AD2">
              <w:rPr>
                <w:rFonts w:cs="B Nazanin"/>
                <w:sz w:val="24"/>
                <w:szCs w:val="24"/>
              </w:rPr>
              <w:t>DeadLine</w:t>
            </w:r>
            <w:proofErr w:type="spellEnd"/>
          </w:p>
        </w:tc>
        <w:tc>
          <w:tcPr>
            <w:tcW w:w="895" w:type="dxa"/>
            <w:vAlign w:val="center"/>
          </w:tcPr>
          <w:p w:rsidR="008E4498" w:rsidRPr="00BC4AD2" w:rsidRDefault="008E4498" w:rsidP="009C6D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B Nazanin"/>
                <w:sz w:val="24"/>
                <w:szCs w:val="24"/>
              </w:rPr>
            </w:pPr>
          </w:p>
        </w:tc>
      </w:tr>
      <w:tr w:rsidR="008E4498" w:rsidRPr="00BC4AD2" w:rsidTr="009C6DE6">
        <w:trPr>
          <w:jc w:val="center"/>
        </w:trPr>
        <w:tc>
          <w:tcPr>
            <w:tcW w:w="6115" w:type="dxa"/>
            <w:vAlign w:val="center"/>
          </w:tcPr>
          <w:p w:rsidR="008E4498" w:rsidRPr="00BC4AD2" w:rsidRDefault="008E4498" w:rsidP="009C6DE6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BC4AD2">
              <w:rPr>
                <w:rFonts w:cs="B Nazanin" w:hint="cs"/>
                <w:sz w:val="24"/>
                <w:szCs w:val="24"/>
                <w:rtl/>
                <w:lang w:bidi="fa-IR"/>
              </w:rPr>
              <w:t>دلیل انسداد</w:t>
            </w:r>
          </w:p>
        </w:tc>
        <w:tc>
          <w:tcPr>
            <w:tcW w:w="2340" w:type="dxa"/>
            <w:vAlign w:val="center"/>
          </w:tcPr>
          <w:p w:rsidR="008E4498" w:rsidRPr="00BC4AD2" w:rsidRDefault="008E4498" w:rsidP="009C6DE6">
            <w:pPr>
              <w:jc w:val="center"/>
              <w:rPr>
                <w:rFonts w:cs="B Nazanin"/>
                <w:sz w:val="24"/>
                <w:szCs w:val="24"/>
              </w:rPr>
            </w:pPr>
            <w:proofErr w:type="spellStart"/>
            <w:r w:rsidRPr="00BC4AD2">
              <w:rPr>
                <w:rFonts w:cs="B Nazanin"/>
                <w:sz w:val="24"/>
                <w:szCs w:val="24"/>
              </w:rPr>
              <w:t>BlockingReason</w:t>
            </w:r>
            <w:proofErr w:type="spellEnd"/>
          </w:p>
        </w:tc>
        <w:tc>
          <w:tcPr>
            <w:tcW w:w="895" w:type="dxa"/>
            <w:vAlign w:val="center"/>
          </w:tcPr>
          <w:p w:rsidR="008E4498" w:rsidRPr="00BC4AD2" w:rsidRDefault="008E4498" w:rsidP="009C6D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B Nazanin"/>
                <w:sz w:val="24"/>
                <w:szCs w:val="24"/>
              </w:rPr>
            </w:pPr>
          </w:p>
        </w:tc>
      </w:tr>
      <w:tr w:rsidR="008E4498" w:rsidRPr="00BC4AD2" w:rsidTr="009C6DE6">
        <w:trPr>
          <w:jc w:val="center"/>
        </w:trPr>
        <w:tc>
          <w:tcPr>
            <w:tcW w:w="6115" w:type="dxa"/>
            <w:vAlign w:val="center"/>
          </w:tcPr>
          <w:p w:rsidR="008E4498" w:rsidRPr="00BC4AD2" w:rsidRDefault="008E4498" w:rsidP="009C6DE6">
            <w:pPr>
              <w:jc w:val="center"/>
              <w:rPr>
                <w:rFonts w:cs="B Nazanin"/>
                <w:sz w:val="24"/>
                <w:szCs w:val="24"/>
              </w:rPr>
            </w:pPr>
            <w:r w:rsidRPr="00BC4AD2">
              <w:rPr>
                <w:rFonts w:cs="B Nazanin" w:hint="cs"/>
                <w:sz w:val="24"/>
                <w:szCs w:val="24"/>
                <w:rtl/>
              </w:rPr>
              <w:t>کد نوع حساب جهت انسداد</w:t>
            </w:r>
          </w:p>
        </w:tc>
        <w:tc>
          <w:tcPr>
            <w:tcW w:w="2340" w:type="dxa"/>
            <w:vAlign w:val="center"/>
          </w:tcPr>
          <w:p w:rsidR="008E4498" w:rsidRPr="00BC4AD2" w:rsidRDefault="008E4498" w:rsidP="009C6DE6">
            <w:pPr>
              <w:jc w:val="center"/>
              <w:rPr>
                <w:rFonts w:cs="B Nazanin"/>
                <w:sz w:val="24"/>
                <w:szCs w:val="24"/>
              </w:rPr>
            </w:pPr>
            <w:proofErr w:type="spellStart"/>
            <w:r w:rsidRPr="00BC4AD2">
              <w:rPr>
                <w:rFonts w:cs="B Nazanin"/>
                <w:sz w:val="24"/>
                <w:szCs w:val="24"/>
              </w:rPr>
              <w:t>BlockingAccountTypeCode</w:t>
            </w:r>
            <w:proofErr w:type="spellEnd"/>
          </w:p>
        </w:tc>
        <w:tc>
          <w:tcPr>
            <w:tcW w:w="895" w:type="dxa"/>
            <w:vAlign w:val="center"/>
          </w:tcPr>
          <w:p w:rsidR="008E4498" w:rsidRPr="00BC4AD2" w:rsidRDefault="008E4498" w:rsidP="009C6D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B Nazanin"/>
                <w:sz w:val="24"/>
                <w:szCs w:val="24"/>
              </w:rPr>
            </w:pPr>
          </w:p>
        </w:tc>
      </w:tr>
      <w:tr w:rsidR="008E4498" w:rsidRPr="00BC4AD2" w:rsidTr="009C6DE6">
        <w:trPr>
          <w:jc w:val="center"/>
        </w:trPr>
        <w:tc>
          <w:tcPr>
            <w:tcW w:w="6115" w:type="dxa"/>
            <w:vAlign w:val="center"/>
          </w:tcPr>
          <w:p w:rsidR="008E4498" w:rsidRPr="00BC4AD2" w:rsidRDefault="00E55DA5" w:rsidP="009C6DE6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IRR</w:t>
            </w:r>
          </w:p>
        </w:tc>
        <w:tc>
          <w:tcPr>
            <w:tcW w:w="2340" w:type="dxa"/>
            <w:vAlign w:val="center"/>
          </w:tcPr>
          <w:p w:rsidR="008E4498" w:rsidRPr="00BC4AD2" w:rsidRDefault="008E4498" w:rsidP="009C6DE6">
            <w:pPr>
              <w:jc w:val="center"/>
              <w:rPr>
                <w:rFonts w:cs="B Nazanin"/>
                <w:sz w:val="24"/>
                <w:szCs w:val="24"/>
              </w:rPr>
            </w:pPr>
            <w:proofErr w:type="spellStart"/>
            <w:r w:rsidRPr="00BC4AD2">
              <w:rPr>
                <w:rFonts w:cs="B Nazanin"/>
                <w:sz w:val="24"/>
                <w:szCs w:val="24"/>
              </w:rPr>
              <w:t>SwiftCode</w:t>
            </w:r>
            <w:proofErr w:type="spellEnd"/>
          </w:p>
        </w:tc>
        <w:tc>
          <w:tcPr>
            <w:tcW w:w="895" w:type="dxa"/>
            <w:vAlign w:val="center"/>
          </w:tcPr>
          <w:p w:rsidR="008E4498" w:rsidRPr="00BC4AD2" w:rsidRDefault="008E4498" w:rsidP="009C6D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B Nazanin"/>
                <w:sz w:val="24"/>
                <w:szCs w:val="24"/>
              </w:rPr>
            </w:pPr>
          </w:p>
        </w:tc>
      </w:tr>
      <w:tr w:rsidR="008E4498" w:rsidRPr="00BC4AD2" w:rsidTr="009C6DE6">
        <w:trPr>
          <w:jc w:val="center"/>
        </w:trPr>
        <w:tc>
          <w:tcPr>
            <w:tcW w:w="6115" w:type="dxa"/>
            <w:vAlign w:val="center"/>
          </w:tcPr>
          <w:p w:rsidR="008E4498" w:rsidRPr="00BC4AD2" w:rsidRDefault="008E4498" w:rsidP="009C6DE6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340" w:type="dxa"/>
            <w:vAlign w:val="center"/>
          </w:tcPr>
          <w:p w:rsidR="008E4498" w:rsidRPr="00BC4AD2" w:rsidRDefault="00E55DA5" w:rsidP="009C6DE6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GUID</w:t>
            </w:r>
          </w:p>
        </w:tc>
        <w:tc>
          <w:tcPr>
            <w:tcW w:w="895" w:type="dxa"/>
            <w:vAlign w:val="center"/>
          </w:tcPr>
          <w:p w:rsidR="008E4498" w:rsidRPr="00BC4AD2" w:rsidRDefault="008E4498" w:rsidP="009C6D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B Nazanin"/>
                <w:sz w:val="24"/>
                <w:szCs w:val="24"/>
              </w:rPr>
            </w:pPr>
          </w:p>
        </w:tc>
      </w:tr>
    </w:tbl>
    <w:p w:rsidR="00463C05" w:rsidRDefault="00463C05" w:rsidP="00463C05">
      <w:pPr>
        <w:bidi/>
        <w:rPr>
          <w:rFonts w:ascii="Gandom" w:hAnsi="Gandom" w:cs="Gandom"/>
          <w:sz w:val="24"/>
          <w:szCs w:val="24"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15"/>
        <w:gridCol w:w="2340"/>
        <w:gridCol w:w="895"/>
      </w:tblGrid>
      <w:tr w:rsidR="00D00E9D" w:rsidRPr="00BC4AD2" w:rsidTr="009C6DE6">
        <w:trPr>
          <w:jc w:val="center"/>
        </w:trPr>
        <w:tc>
          <w:tcPr>
            <w:tcW w:w="9350" w:type="dxa"/>
            <w:gridSpan w:val="3"/>
            <w:shd w:val="clear" w:color="auto" w:fill="BFBFBF" w:themeFill="background1" w:themeFillShade="BF"/>
            <w:vAlign w:val="center"/>
          </w:tcPr>
          <w:p w:rsidR="00D00E9D" w:rsidRPr="00BC4AD2" w:rsidRDefault="00D00E9D" w:rsidP="009C6DE6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BC4AD2">
              <w:rPr>
                <w:rFonts w:cs="B Nazanin" w:hint="cs"/>
                <w:b/>
                <w:bCs/>
                <w:sz w:val="24"/>
                <w:szCs w:val="24"/>
                <w:rtl/>
              </w:rPr>
              <w:t>خروجی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سرویس اول</w:t>
            </w:r>
          </w:p>
        </w:tc>
      </w:tr>
      <w:tr w:rsidR="00D00E9D" w:rsidRPr="00BC4AD2" w:rsidTr="00A703E2">
        <w:trPr>
          <w:jc w:val="center"/>
        </w:trPr>
        <w:tc>
          <w:tcPr>
            <w:tcW w:w="6115" w:type="dxa"/>
            <w:shd w:val="clear" w:color="auto" w:fill="EDEDED" w:themeFill="accent3" w:themeFillTint="33"/>
            <w:vAlign w:val="center"/>
          </w:tcPr>
          <w:p w:rsidR="00D00E9D" w:rsidRPr="00BC4AD2" w:rsidRDefault="00D00E9D" w:rsidP="009C6DE6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BC4AD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2340" w:type="dxa"/>
            <w:shd w:val="clear" w:color="auto" w:fill="EDEDED" w:themeFill="accent3" w:themeFillTint="33"/>
            <w:vAlign w:val="center"/>
          </w:tcPr>
          <w:p w:rsidR="00D00E9D" w:rsidRPr="00BC4AD2" w:rsidRDefault="00D00E9D" w:rsidP="009C6DE6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BC4AD2">
              <w:rPr>
                <w:rFonts w:cs="B Nazanin" w:hint="cs"/>
                <w:b/>
                <w:bCs/>
                <w:sz w:val="24"/>
                <w:szCs w:val="24"/>
                <w:rtl/>
              </w:rPr>
              <w:t>نام فیلد</w:t>
            </w:r>
          </w:p>
        </w:tc>
        <w:tc>
          <w:tcPr>
            <w:tcW w:w="895" w:type="dxa"/>
            <w:shd w:val="clear" w:color="auto" w:fill="EDEDED" w:themeFill="accent3" w:themeFillTint="33"/>
            <w:vAlign w:val="center"/>
          </w:tcPr>
          <w:p w:rsidR="00D00E9D" w:rsidRPr="00BC4AD2" w:rsidRDefault="00D00E9D" w:rsidP="009C6DE6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BC4AD2">
              <w:rPr>
                <w:rFonts w:cs="B Nazanin" w:hint="cs"/>
                <w:b/>
                <w:bCs/>
                <w:sz w:val="24"/>
                <w:szCs w:val="24"/>
                <w:rtl/>
              </w:rPr>
              <w:t>ردیف</w:t>
            </w:r>
          </w:p>
        </w:tc>
      </w:tr>
      <w:tr w:rsidR="00D00E9D" w:rsidRPr="00BC4AD2" w:rsidTr="009C6DE6">
        <w:trPr>
          <w:jc w:val="center"/>
        </w:trPr>
        <w:tc>
          <w:tcPr>
            <w:tcW w:w="6115" w:type="dxa"/>
            <w:vAlign w:val="center"/>
          </w:tcPr>
          <w:p w:rsidR="00D00E9D" w:rsidRPr="00BC4AD2" w:rsidRDefault="00D00E9D" w:rsidP="00D00E9D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BC4AD2">
              <w:rPr>
                <w:rFonts w:cs="B Nazanin" w:hint="cs"/>
                <w:sz w:val="24"/>
                <w:szCs w:val="24"/>
                <w:rtl/>
              </w:rPr>
              <w:t>کد رهگیری</w:t>
            </w:r>
          </w:p>
        </w:tc>
        <w:tc>
          <w:tcPr>
            <w:tcW w:w="2340" w:type="dxa"/>
            <w:vAlign w:val="center"/>
          </w:tcPr>
          <w:p w:rsidR="00D00E9D" w:rsidRPr="00BC4AD2" w:rsidRDefault="00D00E9D" w:rsidP="00D00E9D">
            <w:pPr>
              <w:jc w:val="center"/>
              <w:rPr>
                <w:rFonts w:cs="B Nazanin"/>
                <w:sz w:val="24"/>
                <w:szCs w:val="24"/>
              </w:rPr>
            </w:pPr>
            <w:proofErr w:type="spellStart"/>
            <w:r w:rsidRPr="00BC4AD2">
              <w:rPr>
                <w:rFonts w:cs="B Nazanin"/>
                <w:sz w:val="24"/>
                <w:szCs w:val="24"/>
              </w:rPr>
              <w:t>TrackingNumber</w:t>
            </w:r>
            <w:proofErr w:type="spellEnd"/>
          </w:p>
        </w:tc>
        <w:tc>
          <w:tcPr>
            <w:tcW w:w="895" w:type="dxa"/>
            <w:vAlign w:val="center"/>
          </w:tcPr>
          <w:p w:rsidR="00D00E9D" w:rsidRPr="00BC4AD2" w:rsidRDefault="00D00E9D" w:rsidP="00D00E9D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="B Nazanin"/>
                <w:sz w:val="24"/>
                <w:szCs w:val="24"/>
              </w:rPr>
            </w:pPr>
          </w:p>
        </w:tc>
      </w:tr>
    </w:tbl>
    <w:p w:rsidR="00D00E9D" w:rsidRDefault="00D00E9D" w:rsidP="00D00E9D">
      <w:pPr>
        <w:bidi/>
        <w:rPr>
          <w:rFonts w:ascii="Gandom" w:hAnsi="Gandom" w:cs="Gandom"/>
          <w:sz w:val="24"/>
          <w:szCs w:val="24"/>
          <w:rtl/>
          <w:lang w:bidi="fa-IR"/>
        </w:rPr>
      </w:pPr>
    </w:p>
    <w:p w:rsidR="001A70AA" w:rsidRDefault="001A70AA" w:rsidP="00A703E2">
      <w:pPr>
        <w:bidi/>
        <w:rPr>
          <w:rFonts w:ascii="Gandom" w:hAnsi="Gandom" w:cs="Gandom"/>
          <w:sz w:val="24"/>
          <w:szCs w:val="24"/>
          <w:rtl/>
          <w:lang w:bidi="fa-IR"/>
        </w:rPr>
      </w:pPr>
      <w:r>
        <w:rPr>
          <w:rFonts w:ascii="Gandom" w:hAnsi="Gandom" w:cs="Gandom"/>
          <w:sz w:val="24"/>
          <w:szCs w:val="24"/>
          <w:rtl/>
          <w:lang w:bidi="fa-IR"/>
        </w:rPr>
        <w:br w:type="page"/>
      </w:r>
    </w:p>
    <w:tbl>
      <w:tblPr>
        <w:tblStyle w:val="TableGrid"/>
        <w:tblpPr w:leftFromText="180" w:rightFromText="180" w:vertAnchor="text" w:horzAnchor="page" w:tblpX="1992" w:tblpY="558"/>
        <w:bidiVisual/>
        <w:tblW w:w="0" w:type="auto"/>
        <w:tblLook w:val="04A0" w:firstRow="1" w:lastRow="0" w:firstColumn="1" w:lastColumn="0" w:noHBand="0" w:noVBand="1"/>
      </w:tblPr>
      <w:tblGrid>
        <w:gridCol w:w="3261"/>
      </w:tblGrid>
      <w:tr w:rsidR="002A00F0" w:rsidTr="002A00F0">
        <w:tc>
          <w:tcPr>
            <w:tcW w:w="3261" w:type="dxa"/>
            <w:shd w:val="clear" w:color="auto" w:fill="DEEAF6" w:themeFill="accent5" w:themeFillTint="33"/>
          </w:tcPr>
          <w:p w:rsidR="002A00F0" w:rsidRDefault="002A00F0" w:rsidP="002A00F0">
            <w:pPr>
              <w:bidi/>
              <w:jc w:val="center"/>
              <w:rPr>
                <w:rFonts w:ascii="Gandom" w:hAnsi="Gandom" w:cs="Gandom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Gandom" w:hAnsi="Gandom" w:cs="Gandom"/>
                <w:sz w:val="24"/>
                <w:szCs w:val="24"/>
                <w:lang w:bidi="fa-IR"/>
              </w:rPr>
              <w:lastRenderedPageBreak/>
              <w:t>NationalCodeBlock</w:t>
            </w:r>
            <w:proofErr w:type="spellEnd"/>
          </w:p>
        </w:tc>
      </w:tr>
      <w:tr w:rsidR="002A00F0" w:rsidTr="002A00F0">
        <w:tc>
          <w:tcPr>
            <w:tcW w:w="3261" w:type="dxa"/>
          </w:tcPr>
          <w:p w:rsidR="002A00F0" w:rsidRDefault="002A00F0" w:rsidP="002A00F0">
            <w:pPr>
              <w:jc w:val="center"/>
              <w:rPr>
                <w:rFonts w:ascii="Gandom" w:hAnsi="Gandom" w:cs="Gandom"/>
                <w:sz w:val="24"/>
                <w:szCs w:val="24"/>
                <w:rtl/>
                <w:lang w:bidi="fa-IR"/>
              </w:rPr>
            </w:pPr>
            <w:r>
              <w:rPr>
                <w:rFonts w:ascii="Gandom" w:hAnsi="Gandom" w:cs="Gandom"/>
                <w:sz w:val="24"/>
                <w:szCs w:val="24"/>
                <w:lang w:bidi="fa-IR"/>
              </w:rPr>
              <w:t>Id</w:t>
            </w:r>
          </w:p>
        </w:tc>
      </w:tr>
      <w:tr w:rsidR="002A00F0" w:rsidTr="002A00F0">
        <w:tc>
          <w:tcPr>
            <w:tcW w:w="3261" w:type="dxa"/>
          </w:tcPr>
          <w:p w:rsidR="002A00F0" w:rsidRDefault="002A00F0" w:rsidP="002A00F0">
            <w:pPr>
              <w:bidi/>
              <w:jc w:val="center"/>
              <w:rPr>
                <w:rFonts w:ascii="Gandom" w:hAnsi="Gandom" w:cs="Gandom"/>
                <w:sz w:val="24"/>
                <w:szCs w:val="24"/>
                <w:rtl/>
                <w:lang w:bidi="fa-IR"/>
              </w:rPr>
            </w:pPr>
            <w:r>
              <w:rPr>
                <w:rFonts w:ascii="Gandom" w:hAnsi="Gandom" w:cs="Gandom"/>
                <w:sz w:val="24"/>
                <w:szCs w:val="24"/>
                <w:lang w:bidi="fa-IR"/>
              </w:rPr>
              <w:t>Request GUID</w:t>
            </w:r>
          </w:p>
        </w:tc>
      </w:tr>
      <w:tr w:rsidR="002A00F0" w:rsidTr="002A00F0">
        <w:tc>
          <w:tcPr>
            <w:tcW w:w="3261" w:type="dxa"/>
          </w:tcPr>
          <w:p w:rsidR="002A00F0" w:rsidRDefault="002A00F0" w:rsidP="002A00F0">
            <w:pPr>
              <w:bidi/>
              <w:jc w:val="center"/>
              <w:rPr>
                <w:rFonts w:ascii="Gandom" w:hAnsi="Gandom" w:cs="Gandom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Gandom" w:hAnsi="Gandom" w:cs="Gandom"/>
                <w:sz w:val="24"/>
                <w:szCs w:val="24"/>
                <w:lang w:bidi="fa-IR"/>
              </w:rPr>
              <w:t>NationalCode</w:t>
            </w:r>
            <w:proofErr w:type="spellEnd"/>
          </w:p>
        </w:tc>
      </w:tr>
      <w:tr w:rsidR="002A00F0" w:rsidTr="002A00F0">
        <w:tc>
          <w:tcPr>
            <w:tcW w:w="3261" w:type="dxa"/>
          </w:tcPr>
          <w:p w:rsidR="002A00F0" w:rsidRDefault="002A00F0" w:rsidP="002A00F0">
            <w:pPr>
              <w:bidi/>
              <w:jc w:val="center"/>
              <w:rPr>
                <w:rFonts w:ascii="Gandom" w:hAnsi="Gandom" w:cs="Gandom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Gandom" w:hAnsi="Gandom" w:cs="Gandom"/>
                <w:sz w:val="24"/>
                <w:szCs w:val="24"/>
                <w:lang w:bidi="fa-IR"/>
              </w:rPr>
              <w:t>FirstName</w:t>
            </w:r>
            <w:proofErr w:type="spellEnd"/>
          </w:p>
        </w:tc>
      </w:tr>
      <w:tr w:rsidR="002A00F0" w:rsidTr="002A00F0">
        <w:tc>
          <w:tcPr>
            <w:tcW w:w="3261" w:type="dxa"/>
          </w:tcPr>
          <w:p w:rsidR="002A00F0" w:rsidRDefault="002A00F0" w:rsidP="002A00F0">
            <w:pPr>
              <w:bidi/>
              <w:jc w:val="center"/>
              <w:rPr>
                <w:rFonts w:ascii="Gandom" w:hAnsi="Gandom" w:cs="Gandom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Gandom" w:hAnsi="Gandom" w:cs="Gandom"/>
                <w:sz w:val="24"/>
                <w:szCs w:val="24"/>
                <w:lang w:bidi="fa-IR"/>
              </w:rPr>
              <w:t>LastName</w:t>
            </w:r>
            <w:proofErr w:type="spellEnd"/>
          </w:p>
        </w:tc>
      </w:tr>
      <w:tr w:rsidR="002A00F0" w:rsidTr="002A00F0">
        <w:tc>
          <w:tcPr>
            <w:tcW w:w="3261" w:type="dxa"/>
          </w:tcPr>
          <w:p w:rsidR="002A00F0" w:rsidRDefault="002A00F0" w:rsidP="002A00F0">
            <w:pPr>
              <w:bidi/>
              <w:jc w:val="center"/>
              <w:rPr>
                <w:rFonts w:ascii="Gandom" w:hAnsi="Gandom" w:cs="Gandom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Gandom" w:hAnsi="Gandom" w:cs="Gandom"/>
                <w:sz w:val="24"/>
                <w:szCs w:val="24"/>
                <w:lang w:bidi="fa-IR"/>
              </w:rPr>
              <w:t>LetterNumber</w:t>
            </w:r>
            <w:proofErr w:type="spellEnd"/>
          </w:p>
        </w:tc>
      </w:tr>
      <w:tr w:rsidR="002A00F0" w:rsidTr="002A00F0">
        <w:tc>
          <w:tcPr>
            <w:tcW w:w="3261" w:type="dxa"/>
          </w:tcPr>
          <w:p w:rsidR="002A00F0" w:rsidRDefault="002A00F0" w:rsidP="002A00F0">
            <w:pPr>
              <w:bidi/>
              <w:jc w:val="center"/>
              <w:rPr>
                <w:rFonts w:ascii="Gandom" w:hAnsi="Gandom" w:cs="Gandom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Gandom" w:hAnsi="Gandom" w:cs="Gandom"/>
                <w:sz w:val="24"/>
                <w:szCs w:val="24"/>
                <w:lang w:bidi="fa-IR"/>
              </w:rPr>
              <w:t>LetterDate</w:t>
            </w:r>
            <w:proofErr w:type="spellEnd"/>
          </w:p>
        </w:tc>
      </w:tr>
      <w:tr w:rsidR="002A00F0" w:rsidTr="002A00F0">
        <w:tc>
          <w:tcPr>
            <w:tcW w:w="3261" w:type="dxa"/>
          </w:tcPr>
          <w:p w:rsidR="002A00F0" w:rsidRDefault="002A00F0" w:rsidP="002A00F0">
            <w:pPr>
              <w:bidi/>
              <w:jc w:val="center"/>
              <w:rPr>
                <w:rFonts w:ascii="Gandom" w:hAnsi="Gandom" w:cs="Gandom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Gandom" w:hAnsi="Gandom" w:cs="Gandom"/>
                <w:sz w:val="24"/>
                <w:szCs w:val="24"/>
                <w:lang w:bidi="fa-IR"/>
              </w:rPr>
              <w:t>LetterContext</w:t>
            </w:r>
            <w:proofErr w:type="spellEnd"/>
          </w:p>
        </w:tc>
      </w:tr>
      <w:tr w:rsidR="002A00F0" w:rsidTr="002A00F0">
        <w:tc>
          <w:tcPr>
            <w:tcW w:w="3261" w:type="dxa"/>
          </w:tcPr>
          <w:p w:rsidR="002A00F0" w:rsidRDefault="002A00F0" w:rsidP="002A00F0">
            <w:pPr>
              <w:bidi/>
              <w:jc w:val="center"/>
              <w:rPr>
                <w:rFonts w:ascii="Gandom" w:hAnsi="Gandom" w:cs="Gandom"/>
                <w:sz w:val="24"/>
                <w:szCs w:val="24"/>
                <w:lang w:bidi="fa-IR"/>
              </w:rPr>
            </w:pPr>
            <w:r>
              <w:rPr>
                <w:rFonts w:ascii="Gandom" w:hAnsi="Gandom" w:cs="Gandom"/>
                <w:sz w:val="24"/>
                <w:szCs w:val="24"/>
                <w:lang w:bidi="fa-IR"/>
              </w:rPr>
              <w:t>Letter</w:t>
            </w:r>
          </w:p>
        </w:tc>
      </w:tr>
      <w:tr w:rsidR="002A00F0" w:rsidTr="002A00F0">
        <w:tc>
          <w:tcPr>
            <w:tcW w:w="3261" w:type="dxa"/>
          </w:tcPr>
          <w:p w:rsidR="002A00F0" w:rsidRDefault="002A00F0" w:rsidP="002A00F0">
            <w:pPr>
              <w:bidi/>
              <w:jc w:val="center"/>
              <w:rPr>
                <w:rFonts w:ascii="Gandom" w:hAnsi="Gandom" w:cs="Gandom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Gandom" w:hAnsi="Gandom" w:cs="Gandom"/>
                <w:sz w:val="24"/>
                <w:szCs w:val="24"/>
                <w:lang w:bidi="fa-IR"/>
              </w:rPr>
              <w:t>BlockReason</w:t>
            </w:r>
            <w:proofErr w:type="spellEnd"/>
          </w:p>
        </w:tc>
      </w:tr>
      <w:tr w:rsidR="002A00F0" w:rsidTr="002A00F0">
        <w:tc>
          <w:tcPr>
            <w:tcW w:w="3261" w:type="dxa"/>
          </w:tcPr>
          <w:p w:rsidR="002A00F0" w:rsidRDefault="002A00F0" w:rsidP="002A00F0">
            <w:pPr>
              <w:bidi/>
              <w:jc w:val="center"/>
              <w:rPr>
                <w:rFonts w:ascii="Gandom" w:hAnsi="Gandom" w:cs="Gandom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Gandom" w:hAnsi="Gandom" w:cs="Gandom"/>
                <w:sz w:val="24"/>
                <w:szCs w:val="24"/>
                <w:lang w:bidi="fa-IR"/>
              </w:rPr>
              <w:t>BlockingAccountTypeCode</w:t>
            </w:r>
            <w:proofErr w:type="spellEnd"/>
          </w:p>
        </w:tc>
      </w:tr>
      <w:tr w:rsidR="002A00F0" w:rsidTr="002A00F0">
        <w:tc>
          <w:tcPr>
            <w:tcW w:w="3261" w:type="dxa"/>
          </w:tcPr>
          <w:p w:rsidR="002A00F0" w:rsidRDefault="002A00F0" w:rsidP="002A00F0">
            <w:pPr>
              <w:bidi/>
              <w:jc w:val="center"/>
              <w:rPr>
                <w:rFonts w:ascii="Gandom" w:hAnsi="Gandom" w:cs="Gandom"/>
                <w:sz w:val="24"/>
                <w:szCs w:val="24"/>
                <w:lang w:bidi="fa-IR"/>
              </w:rPr>
            </w:pPr>
            <w:proofErr w:type="spellStart"/>
            <w:r w:rsidRPr="004814E8">
              <w:rPr>
                <w:rFonts w:ascii="Gandom" w:hAnsi="Gandom" w:cs="Gandom"/>
                <w:color w:val="FF0000"/>
                <w:sz w:val="24"/>
                <w:szCs w:val="24"/>
                <w:lang w:bidi="fa-IR"/>
              </w:rPr>
              <w:t>TrackingId</w:t>
            </w:r>
            <w:proofErr w:type="spellEnd"/>
          </w:p>
        </w:tc>
      </w:tr>
    </w:tbl>
    <w:p w:rsidR="003918A9" w:rsidRDefault="005515BA" w:rsidP="00A703E2">
      <w:pPr>
        <w:bidi/>
        <w:rPr>
          <w:rFonts w:ascii="Gandom" w:hAnsi="Gandom" w:cs="Gandom"/>
          <w:sz w:val="24"/>
          <w:szCs w:val="24"/>
          <w:rtl/>
          <w:lang w:bidi="fa-IR"/>
        </w:rPr>
      </w:pPr>
      <w:r>
        <w:rPr>
          <w:rFonts w:ascii="Gandom" w:hAnsi="Gandom" w:cs="Gando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2874397</wp:posOffset>
                </wp:positionH>
                <wp:positionV relativeFrom="paragraph">
                  <wp:posOffset>815009</wp:posOffset>
                </wp:positionV>
                <wp:extent cx="1232258" cy="2918128"/>
                <wp:effectExtent l="0" t="0" r="25400" b="3492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258" cy="2918128"/>
                        </a:xfrm>
                        <a:prstGeom prst="bentConnector3">
                          <a:avLst>
                            <a:gd name="adj1" fmla="val 48723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EA36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226.35pt;margin-top:64.15pt;width:97.05pt;height:229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" adj="10524" strokecolor="#4472c4 [3204]" strokeweight="1.5pt"/>
            </w:pict>
          </mc:Fallback>
        </mc:AlternateContent>
      </w:r>
      <w:r w:rsidR="00C64F33">
        <w:rPr>
          <w:rFonts w:ascii="Gandom" w:hAnsi="Gandom" w:cs="Gandom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4027336</wp:posOffset>
                </wp:positionH>
                <wp:positionV relativeFrom="paragraph">
                  <wp:posOffset>727544</wp:posOffset>
                </wp:positionV>
                <wp:extent cx="0" cy="1828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3B324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1pt,57.3pt" to="317.1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A703E2">
        <w:rPr>
          <w:rFonts w:ascii="Gandom" w:hAnsi="Gandom" w:cs="Gandom" w:hint="cs"/>
          <w:sz w:val="24"/>
          <w:szCs w:val="24"/>
          <w:rtl/>
          <w:lang w:bidi="fa-IR"/>
        </w:rPr>
        <w:t>جداول بانک اطلاعاتی:</w:t>
      </w:r>
      <w:r w:rsidR="009A72B8">
        <w:rPr>
          <w:rFonts w:ascii="Gandom" w:hAnsi="Gandom" w:cs="Gandom"/>
          <w:sz w:val="24"/>
          <w:szCs w:val="24"/>
          <w:lang w:bidi="fa-IR"/>
        </w:rPr>
        <w:tab/>
      </w:r>
      <w:r w:rsidR="009A72B8">
        <w:rPr>
          <w:rFonts w:ascii="Gandom" w:hAnsi="Gandom" w:cs="Gandom"/>
          <w:sz w:val="24"/>
          <w:szCs w:val="24"/>
          <w:lang w:bidi="fa-IR"/>
        </w:rPr>
        <w:tab/>
      </w:r>
    </w:p>
    <w:tbl>
      <w:tblPr>
        <w:tblStyle w:val="TableGrid"/>
        <w:bidiVisual/>
        <w:tblW w:w="0" w:type="auto"/>
        <w:tblInd w:w="1550" w:type="dxa"/>
        <w:tblLook w:val="04A0" w:firstRow="1" w:lastRow="0" w:firstColumn="1" w:lastColumn="0" w:noHBand="0" w:noVBand="1"/>
      </w:tblPr>
      <w:tblGrid>
        <w:gridCol w:w="2424"/>
      </w:tblGrid>
      <w:tr w:rsidR="003918A9" w:rsidTr="00112CED">
        <w:tc>
          <w:tcPr>
            <w:tcW w:w="2424" w:type="dxa"/>
            <w:shd w:val="clear" w:color="auto" w:fill="DEEAF6" w:themeFill="accent5" w:themeFillTint="33"/>
          </w:tcPr>
          <w:p w:rsidR="003918A9" w:rsidRDefault="003918A9" w:rsidP="00FC3948">
            <w:pPr>
              <w:tabs>
                <w:tab w:val="right" w:pos="2208"/>
              </w:tabs>
              <w:bidi/>
              <w:jc w:val="center"/>
              <w:rPr>
                <w:rFonts w:ascii="Gandom" w:hAnsi="Gandom" w:cs="Gandom"/>
                <w:sz w:val="24"/>
                <w:szCs w:val="24"/>
                <w:rtl/>
                <w:lang w:bidi="fa-IR"/>
              </w:rPr>
            </w:pPr>
            <w:r>
              <w:rPr>
                <w:rFonts w:ascii="Gandom" w:hAnsi="Gandom" w:cs="Gandom"/>
                <w:sz w:val="24"/>
                <w:szCs w:val="24"/>
                <w:lang w:bidi="fa-IR"/>
              </w:rPr>
              <w:t>Tracking</w:t>
            </w:r>
          </w:p>
        </w:tc>
      </w:tr>
      <w:tr w:rsidR="003918A9" w:rsidTr="00112CED">
        <w:tc>
          <w:tcPr>
            <w:tcW w:w="2424" w:type="dxa"/>
          </w:tcPr>
          <w:p w:rsidR="003918A9" w:rsidRDefault="003918A9" w:rsidP="00FC3948">
            <w:pPr>
              <w:bidi/>
              <w:jc w:val="center"/>
              <w:rPr>
                <w:rFonts w:ascii="Gandom" w:hAnsi="Gandom" w:cs="Gandom"/>
                <w:sz w:val="24"/>
                <w:szCs w:val="24"/>
                <w:rtl/>
                <w:lang w:bidi="fa-IR"/>
              </w:rPr>
            </w:pPr>
            <w:r>
              <w:rPr>
                <w:rFonts w:ascii="Gandom" w:hAnsi="Gandom" w:cs="Gandom"/>
                <w:sz w:val="24"/>
                <w:szCs w:val="24"/>
                <w:lang w:bidi="fa-IR"/>
              </w:rPr>
              <w:t>Id</w:t>
            </w:r>
          </w:p>
        </w:tc>
      </w:tr>
      <w:tr w:rsidR="003918A9" w:rsidTr="00112CED">
        <w:tc>
          <w:tcPr>
            <w:tcW w:w="2424" w:type="dxa"/>
          </w:tcPr>
          <w:p w:rsidR="003918A9" w:rsidRDefault="003918A9" w:rsidP="00FC3948">
            <w:pPr>
              <w:bidi/>
              <w:jc w:val="center"/>
              <w:rPr>
                <w:rFonts w:ascii="Gandom" w:hAnsi="Gandom" w:cs="Gandom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Gandom" w:hAnsi="Gandom" w:cs="Gandom"/>
                <w:sz w:val="24"/>
                <w:szCs w:val="24"/>
                <w:lang w:bidi="fa-IR"/>
              </w:rPr>
              <w:t>TrackingNumber</w:t>
            </w:r>
            <w:proofErr w:type="spellEnd"/>
          </w:p>
        </w:tc>
      </w:tr>
      <w:tr w:rsidR="003918A9" w:rsidTr="00112CED">
        <w:tc>
          <w:tcPr>
            <w:tcW w:w="2424" w:type="dxa"/>
          </w:tcPr>
          <w:p w:rsidR="003918A9" w:rsidRDefault="00FC3948" w:rsidP="00FC3948">
            <w:pPr>
              <w:bidi/>
              <w:jc w:val="center"/>
              <w:rPr>
                <w:rFonts w:ascii="Gandom" w:hAnsi="Gandom" w:cs="Gandom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Gandom" w:hAnsi="Gandom" w:cs="Gandom"/>
                <w:sz w:val="24"/>
                <w:szCs w:val="24"/>
                <w:lang w:bidi="fa-IR"/>
              </w:rPr>
              <w:t>CreatedAt</w:t>
            </w:r>
            <w:proofErr w:type="spellEnd"/>
          </w:p>
        </w:tc>
      </w:tr>
      <w:tr w:rsidR="003918A9" w:rsidTr="00112CED">
        <w:tc>
          <w:tcPr>
            <w:tcW w:w="2424" w:type="dxa"/>
          </w:tcPr>
          <w:p w:rsidR="003918A9" w:rsidRDefault="00FC3948" w:rsidP="00FC3948">
            <w:pPr>
              <w:bidi/>
              <w:jc w:val="center"/>
              <w:rPr>
                <w:rFonts w:ascii="Gandom" w:hAnsi="Gandom" w:cs="Gandom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Gandom" w:hAnsi="Gandom" w:cs="Gandom"/>
                <w:sz w:val="24"/>
                <w:szCs w:val="24"/>
                <w:lang w:bidi="fa-IR"/>
              </w:rPr>
              <w:t>RecordCount</w:t>
            </w:r>
            <w:proofErr w:type="spellEnd"/>
          </w:p>
        </w:tc>
      </w:tr>
    </w:tbl>
    <w:p w:rsidR="00A703E2" w:rsidRDefault="00A703E2" w:rsidP="00A703E2">
      <w:pPr>
        <w:bidi/>
        <w:rPr>
          <w:rFonts w:ascii="Gandom" w:hAnsi="Gandom" w:cs="Gandom"/>
          <w:sz w:val="24"/>
          <w:szCs w:val="24"/>
          <w:rtl/>
          <w:lang w:bidi="fa-IR"/>
        </w:rPr>
      </w:pPr>
    </w:p>
    <w:p w:rsidR="00A703E2" w:rsidRDefault="00A703E2" w:rsidP="00A703E2">
      <w:pPr>
        <w:bidi/>
        <w:rPr>
          <w:rFonts w:ascii="Gandom" w:hAnsi="Gandom" w:cs="Gandom"/>
          <w:sz w:val="24"/>
          <w:szCs w:val="24"/>
          <w:lang w:bidi="fa-IR"/>
        </w:rPr>
      </w:pPr>
    </w:p>
    <w:tbl>
      <w:tblPr>
        <w:tblStyle w:val="TableGrid"/>
        <w:tblpPr w:leftFromText="180" w:rightFromText="180" w:vertAnchor="text" w:horzAnchor="page" w:tblpX="7739" w:tblpY="3616"/>
        <w:bidiVisual/>
        <w:tblW w:w="0" w:type="auto"/>
        <w:tblLook w:val="04A0" w:firstRow="1" w:lastRow="0" w:firstColumn="1" w:lastColumn="0" w:noHBand="0" w:noVBand="1"/>
      </w:tblPr>
      <w:tblGrid>
        <w:gridCol w:w="460"/>
        <w:gridCol w:w="2360"/>
      </w:tblGrid>
      <w:tr w:rsidR="00B72305" w:rsidTr="00654ED9">
        <w:tc>
          <w:tcPr>
            <w:tcW w:w="2820" w:type="dxa"/>
            <w:gridSpan w:val="2"/>
            <w:shd w:val="clear" w:color="auto" w:fill="FFF2CC" w:themeFill="accent4" w:themeFillTint="33"/>
          </w:tcPr>
          <w:p w:rsidR="00B72305" w:rsidRPr="0034470D" w:rsidRDefault="00B72305" w:rsidP="00654ED9">
            <w:pPr>
              <w:bidi/>
              <w:jc w:val="center"/>
              <w:rPr>
                <w:rFonts w:ascii="Gandom" w:hAnsi="Gandom" w:cs="Gandom"/>
                <w:sz w:val="20"/>
                <w:szCs w:val="20"/>
                <w:rtl/>
                <w:lang w:bidi="fa-IR"/>
              </w:rPr>
            </w:pPr>
            <w:r w:rsidRPr="0034470D">
              <w:rPr>
                <w:rFonts w:ascii="Gandom" w:hAnsi="Gandom" w:cs="Gandom"/>
                <w:sz w:val="20"/>
                <w:szCs w:val="20"/>
                <w:rtl/>
                <w:lang w:bidi="fa-IR"/>
              </w:rPr>
              <w:t>کد نوع حساب جهت انسداد</w:t>
            </w:r>
          </w:p>
        </w:tc>
      </w:tr>
      <w:tr w:rsidR="00B72305" w:rsidTr="00654ED9">
        <w:tc>
          <w:tcPr>
            <w:tcW w:w="460" w:type="dxa"/>
            <w:shd w:val="clear" w:color="auto" w:fill="FFF2CC" w:themeFill="accent4" w:themeFillTint="33"/>
          </w:tcPr>
          <w:p w:rsidR="00B72305" w:rsidRPr="0034470D" w:rsidRDefault="00B72305" w:rsidP="00654ED9">
            <w:pPr>
              <w:bidi/>
              <w:jc w:val="center"/>
              <w:rPr>
                <w:rFonts w:ascii="Gandom" w:hAnsi="Gandom" w:cs="Gandom"/>
                <w:sz w:val="20"/>
                <w:szCs w:val="20"/>
                <w:rtl/>
                <w:lang w:bidi="fa-IR"/>
              </w:rPr>
            </w:pPr>
            <w:r w:rsidRPr="0034470D">
              <w:rPr>
                <w:rFonts w:ascii="Gandom" w:hAnsi="Gandom" w:cs="Gandom" w:hint="cs"/>
                <w:sz w:val="20"/>
                <w:szCs w:val="20"/>
                <w:rtl/>
                <w:lang w:bidi="fa-IR"/>
              </w:rPr>
              <w:t>کد</w:t>
            </w:r>
          </w:p>
        </w:tc>
        <w:tc>
          <w:tcPr>
            <w:tcW w:w="2360" w:type="dxa"/>
            <w:shd w:val="clear" w:color="auto" w:fill="FFF2CC" w:themeFill="accent4" w:themeFillTint="33"/>
          </w:tcPr>
          <w:p w:rsidR="00B72305" w:rsidRPr="0034470D" w:rsidRDefault="00B72305" w:rsidP="00654ED9">
            <w:pPr>
              <w:bidi/>
              <w:jc w:val="center"/>
              <w:rPr>
                <w:rFonts w:ascii="Gandom" w:hAnsi="Gandom" w:cs="Gandom"/>
                <w:sz w:val="20"/>
                <w:szCs w:val="20"/>
                <w:rtl/>
                <w:lang w:bidi="fa-IR"/>
              </w:rPr>
            </w:pPr>
            <w:r w:rsidRPr="0034470D">
              <w:rPr>
                <w:rFonts w:ascii="Gandom" w:hAnsi="Gandom" w:cs="Gandom" w:hint="cs"/>
                <w:sz w:val="20"/>
                <w:szCs w:val="20"/>
                <w:rtl/>
                <w:lang w:bidi="fa-IR"/>
              </w:rPr>
              <w:t>شرح</w:t>
            </w:r>
          </w:p>
        </w:tc>
      </w:tr>
      <w:tr w:rsidR="00B72305" w:rsidTr="00654ED9">
        <w:tc>
          <w:tcPr>
            <w:tcW w:w="460" w:type="dxa"/>
          </w:tcPr>
          <w:p w:rsidR="00B72305" w:rsidRPr="0034470D" w:rsidRDefault="00B72305" w:rsidP="00654ED9">
            <w:pPr>
              <w:bidi/>
              <w:rPr>
                <w:rFonts w:ascii="Gandom" w:hAnsi="Gandom" w:cs="Gandom"/>
                <w:sz w:val="20"/>
                <w:szCs w:val="20"/>
                <w:rtl/>
                <w:lang w:bidi="fa-IR"/>
              </w:rPr>
            </w:pPr>
            <w:r w:rsidRPr="0034470D">
              <w:rPr>
                <w:rFonts w:ascii="Gandom" w:hAnsi="Gandom" w:cs="Gandom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2360" w:type="dxa"/>
          </w:tcPr>
          <w:p w:rsidR="00B72305" w:rsidRPr="0034470D" w:rsidRDefault="00B72305" w:rsidP="00654ED9">
            <w:pPr>
              <w:bidi/>
              <w:jc w:val="center"/>
              <w:rPr>
                <w:rFonts w:ascii="Gandom" w:hAnsi="Gandom" w:cs="Gandom"/>
                <w:sz w:val="20"/>
                <w:szCs w:val="20"/>
                <w:rtl/>
                <w:lang w:bidi="fa-IR"/>
              </w:rPr>
            </w:pPr>
            <w:r w:rsidRPr="0034470D">
              <w:rPr>
                <w:rFonts w:ascii="Gandom" w:hAnsi="Gandom" w:cs="Gandom" w:hint="cs"/>
                <w:sz w:val="20"/>
                <w:szCs w:val="20"/>
                <w:rtl/>
                <w:lang w:bidi="fa-IR"/>
              </w:rPr>
              <w:t>انفرادی</w:t>
            </w:r>
          </w:p>
        </w:tc>
      </w:tr>
      <w:tr w:rsidR="00B72305" w:rsidTr="00654ED9">
        <w:tc>
          <w:tcPr>
            <w:tcW w:w="460" w:type="dxa"/>
          </w:tcPr>
          <w:p w:rsidR="00B72305" w:rsidRPr="0034470D" w:rsidRDefault="00B72305" w:rsidP="00654ED9">
            <w:pPr>
              <w:bidi/>
              <w:rPr>
                <w:rFonts w:ascii="Gandom" w:hAnsi="Gandom" w:cs="Gandom"/>
                <w:sz w:val="20"/>
                <w:szCs w:val="20"/>
                <w:rtl/>
                <w:lang w:bidi="fa-IR"/>
              </w:rPr>
            </w:pPr>
            <w:r w:rsidRPr="0034470D">
              <w:rPr>
                <w:rFonts w:ascii="Gandom" w:hAnsi="Gandom" w:cs="Gandom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2360" w:type="dxa"/>
          </w:tcPr>
          <w:p w:rsidR="00B72305" w:rsidRPr="0034470D" w:rsidRDefault="00B72305" w:rsidP="00654ED9">
            <w:pPr>
              <w:bidi/>
              <w:jc w:val="center"/>
              <w:rPr>
                <w:rFonts w:ascii="Gandom" w:hAnsi="Gandom" w:cs="Gandom"/>
                <w:sz w:val="20"/>
                <w:szCs w:val="20"/>
                <w:rtl/>
                <w:lang w:bidi="fa-IR"/>
              </w:rPr>
            </w:pPr>
            <w:r w:rsidRPr="0034470D">
              <w:rPr>
                <w:rFonts w:ascii="Gandom" w:hAnsi="Gandom" w:cs="Gandom" w:hint="cs"/>
                <w:sz w:val="20"/>
                <w:szCs w:val="20"/>
                <w:rtl/>
                <w:lang w:bidi="fa-IR"/>
              </w:rPr>
              <w:t>مشترک</w:t>
            </w:r>
          </w:p>
        </w:tc>
      </w:tr>
      <w:tr w:rsidR="00B72305" w:rsidTr="00654ED9">
        <w:tc>
          <w:tcPr>
            <w:tcW w:w="460" w:type="dxa"/>
          </w:tcPr>
          <w:p w:rsidR="00B72305" w:rsidRPr="0034470D" w:rsidRDefault="00B72305" w:rsidP="00654ED9">
            <w:pPr>
              <w:bidi/>
              <w:rPr>
                <w:rFonts w:ascii="Gandom" w:hAnsi="Gandom" w:cs="Gandom"/>
                <w:sz w:val="20"/>
                <w:szCs w:val="20"/>
                <w:rtl/>
                <w:lang w:bidi="fa-IR"/>
              </w:rPr>
            </w:pPr>
            <w:r w:rsidRPr="0034470D">
              <w:rPr>
                <w:rFonts w:ascii="Gandom" w:hAnsi="Gandom" w:cs="Gandom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2360" w:type="dxa"/>
          </w:tcPr>
          <w:p w:rsidR="00B72305" w:rsidRPr="0034470D" w:rsidRDefault="00B72305" w:rsidP="00654ED9">
            <w:pPr>
              <w:bidi/>
              <w:jc w:val="center"/>
              <w:rPr>
                <w:rFonts w:ascii="Gandom" w:hAnsi="Gandom" w:cs="Gandom"/>
                <w:sz w:val="20"/>
                <w:szCs w:val="20"/>
                <w:rtl/>
                <w:lang w:bidi="fa-IR"/>
              </w:rPr>
            </w:pPr>
            <w:r w:rsidRPr="0034470D">
              <w:rPr>
                <w:rFonts w:ascii="Gandom" w:hAnsi="Gandom" w:cs="Gandom" w:hint="cs"/>
                <w:sz w:val="20"/>
                <w:szCs w:val="20"/>
                <w:rtl/>
                <w:lang w:bidi="fa-IR"/>
              </w:rPr>
              <w:t>حقوقی</w:t>
            </w:r>
          </w:p>
        </w:tc>
      </w:tr>
      <w:tr w:rsidR="00B72305" w:rsidTr="00654ED9">
        <w:tc>
          <w:tcPr>
            <w:tcW w:w="460" w:type="dxa"/>
          </w:tcPr>
          <w:p w:rsidR="00B72305" w:rsidRPr="0034470D" w:rsidRDefault="00B72305" w:rsidP="00654ED9">
            <w:pPr>
              <w:bidi/>
              <w:rPr>
                <w:rFonts w:ascii="Gandom" w:hAnsi="Gandom" w:cs="Gandom"/>
                <w:sz w:val="20"/>
                <w:szCs w:val="20"/>
                <w:rtl/>
                <w:lang w:bidi="fa-IR"/>
              </w:rPr>
            </w:pPr>
            <w:r w:rsidRPr="0034470D">
              <w:rPr>
                <w:rFonts w:ascii="Gandom" w:hAnsi="Gandom" w:cs="Gandom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2360" w:type="dxa"/>
          </w:tcPr>
          <w:p w:rsidR="00B72305" w:rsidRPr="0034470D" w:rsidRDefault="00B72305" w:rsidP="00654ED9">
            <w:pPr>
              <w:bidi/>
              <w:jc w:val="center"/>
              <w:rPr>
                <w:rFonts w:ascii="Gandom" w:hAnsi="Gandom" w:cs="Gandom"/>
                <w:sz w:val="20"/>
                <w:szCs w:val="20"/>
                <w:rtl/>
                <w:lang w:bidi="fa-IR"/>
              </w:rPr>
            </w:pPr>
            <w:r w:rsidRPr="0034470D">
              <w:rPr>
                <w:rFonts w:ascii="Gandom" w:hAnsi="Gandom" w:cs="Gandom" w:hint="cs"/>
                <w:sz w:val="20"/>
                <w:szCs w:val="20"/>
                <w:rtl/>
                <w:lang w:bidi="fa-IR"/>
              </w:rPr>
              <w:t>انفرادی و حقوقی</w:t>
            </w:r>
          </w:p>
        </w:tc>
      </w:tr>
      <w:tr w:rsidR="00B72305" w:rsidTr="00654ED9">
        <w:tc>
          <w:tcPr>
            <w:tcW w:w="460" w:type="dxa"/>
          </w:tcPr>
          <w:p w:rsidR="00B72305" w:rsidRPr="0034470D" w:rsidRDefault="00B72305" w:rsidP="00654ED9">
            <w:pPr>
              <w:bidi/>
              <w:rPr>
                <w:rFonts w:ascii="Gandom" w:hAnsi="Gandom" w:cs="Gandom"/>
                <w:sz w:val="20"/>
                <w:szCs w:val="20"/>
                <w:rtl/>
                <w:lang w:bidi="fa-IR"/>
              </w:rPr>
            </w:pPr>
            <w:r w:rsidRPr="0034470D">
              <w:rPr>
                <w:rFonts w:ascii="Gandom" w:hAnsi="Gandom" w:cs="Gandom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2360" w:type="dxa"/>
          </w:tcPr>
          <w:p w:rsidR="00B72305" w:rsidRPr="0034470D" w:rsidRDefault="00B72305" w:rsidP="00654ED9">
            <w:pPr>
              <w:bidi/>
              <w:jc w:val="center"/>
              <w:rPr>
                <w:rFonts w:ascii="Gandom" w:hAnsi="Gandom" w:cs="Gandom"/>
                <w:sz w:val="20"/>
                <w:szCs w:val="20"/>
                <w:rtl/>
                <w:lang w:bidi="fa-IR"/>
              </w:rPr>
            </w:pPr>
            <w:r w:rsidRPr="0034470D">
              <w:rPr>
                <w:rFonts w:ascii="Gandom" w:hAnsi="Gandom" w:cs="Gandom" w:hint="cs"/>
                <w:sz w:val="20"/>
                <w:szCs w:val="20"/>
                <w:rtl/>
                <w:lang w:bidi="fa-IR"/>
              </w:rPr>
              <w:t>انفرادی و مشترک</w:t>
            </w:r>
          </w:p>
        </w:tc>
      </w:tr>
      <w:tr w:rsidR="00B72305" w:rsidTr="00654ED9">
        <w:tc>
          <w:tcPr>
            <w:tcW w:w="460" w:type="dxa"/>
          </w:tcPr>
          <w:p w:rsidR="00B72305" w:rsidRPr="0034470D" w:rsidRDefault="00B72305" w:rsidP="00654ED9">
            <w:pPr>
              <w:bidi/>
              <w:rPr>
                <w:rFonts w:ascii="Gandom" w:hAnsi="Gandom" w:cs="Gandom"/>
                <w:sz w:val="20"/>
                <w:szCs w:val="20"/>
                <w:rtl/>
                <w:lang w:bidi="fa-IR"/>
              </w:rPr>
            </w:pPr>
            <w:r w:rsidRPr="0034470D">
              <w:rPr>
                <w:rFonts w:ascii="Gandom" w:hAnsi="Gandom" w:cs="Gandom" w:hint="c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2360" w:type="dxa"/>
          </w:tcPr>
          <w:p w:rsidR="00B72305" w:rsidRPr="0034470D" w:rsidRDefault="00B72305" w:rsidP="00654ED9">
            <w:pPr>
              <w:bidi/>
              <w:jc w:val="center"/>
              <w:rPr>
                <w:rFonts w:ascii="Gandom" w:hAnsi="Gandom" w:cs="Gandom"/>
                <w:sz w:val="20"/>
                <w:szCs w:val="20"/>
                <w:rtl/>
                <w:lang w:bidi="fa-IR"/>
              </w:rPr>
            </w:pPr>
            <w:r w:rsidRPr="0034470D">
              <w:rPr>
                <w:rFonts w:ascii="Gandom" w:hAnsi="Gandom" w:cs="Gandom" w:hint="cs"/>
                <w:sz w:val="20"/>
                <w:szCs w:val="20"/>
                <w:rtl/>
                <w:lang w:bidi="fa-IR"/>
              </w:rPr>
              <w:t>مشترک و حقوقی</w:t>
            </w:r>
          </w:p>
        </w:tc>
      </w:tr>
      <w:tr w:rsidR="00B72305" w:rsidTr="00654ED9">
        <w:tc>
          <w:tcPr>
            <w:tcW w:w="460" w:type="dxa"/>
          </w:tcPr>
          <w:p w:rsidR="00B72305" w:rsidRPr="0034470D" w:rsidRDefault="00B72305" w:rsidP="00654ED9">
            <w:pPr>
              <w:bidi/>
              <w:rPr>
                <w:rFonts w:ascii="Gandom" w:hAnsi="Gandom" w:cs="Gandom"/>
                <w:sz w:val="20"/>
                <w:szCs w:val="20"/>
                <w:rtl/>
                <w:lang w:bidi="fa-IR"/>
              </w:rPr>
            </w:pPr>
            <w:r w:rsidRPr="0034470D">
              <w:rPr>
                <w:rFonts w:ascii="Gandom" w:hAnsi="Gandom" w:cs="Gandom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2360" w:type="dxa"/>
          </w:tcPr>
          <w:p w:rsidR="00B72305" w:rsidRPr="0034470D" w:rsidRDefault="00B72305" w:rsidP="00654ED9">
            <w:pPr>
              <w:bidi/>
              <w:jc w:val="center"/>
              <w:rPr>
                <w:rFonts w:ascii="Gandom" w:hAnsi="Gandom" w:cs="Gandom"/>
                <w:sz w:val="20"/>
                <w:szCs w:val="20"/>
                <w:rtl/>
                <w:lang w:bidi="fa-IR"/>
              </w:rPr>
            </w:pPr>
            <w:r w:rsidRPr="0034470D">
              <w:rPr>
                <w:rFonts w:ascii="Gandom" w:hAnsi="Gandom" w:cs="Gandom" w:hint="cs"/>
                <w:sz w:val="20"/>
                <w:szCs w:val="20"/>
                <w:rtl/>
                <w:lang w:bidi="fa-IR"/>
              </w:rPr>
              <w:t>همه</w:t>
            </w:r>
          </w:p>
        </w:tc>
      </w:tr>
    </w:tbl>
    <w:p w:rsidR="009A72B8" w:rsidRDefault="00F87A1A" w:rsidP="00452C5E">
      <w:pPr>
        <w:bidi/>
        <w:rPr>
          <w:rFonts w:ascii="Gandom" w:hAnsi="Gandom" w:cs="Gandom"/>
          <w:sz w:val="24"/>
          <w:szCs w:val="24"/>
          <w:rtl/>
          <w:lang w:bidi="fa-IR"/>
        </w:rPr>
      </w:pPr>
      <w:r>
        <w:rPr>
          <w:rFonts w:ascii="Gandom" w:hAnsi="Gandom" w:cs="Gando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58150" wp14:editId="621EC67B">
                <wp:simplePos x="0" y="0"/>
                <wp:positionH relativeFrom="column">
                  <wp:posOffset>2906201</wp:posOffset>
                </wp:positionH>
                <wp:positionV relativeFrom="paragraph">
                  <wp:posOffset>1102774</wp:posOffset>
                </wp:positionV>
                <wp:extent cx="103367" cy="111318"/>
                <wp:effectExtent l="0" t="0" r="30480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7" cy="1113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D92BE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85pt,86.85pt" to="237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>
        <w:rPr>
          <w:rFonts w:ascii="Gandom" w:hAnsi="Gandom" w:cs="Gandom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0ED22" wp14:editId="0AA5E967">
                <wp:simplePos x="0" y="0"/>
                <wp:positionH relativeFrom="column">
                  <wp:posOffset>2890299</wp:posOffset>
                </wp:positionH>
                <wp:positionV relativeFrom="paragraph">
                  <wp:posOffset>1213789</wp:posOffset>
                </wp:positionV>
                <wp:extent cx="135172" cy="86691"/>
                <wp:effectExtent l="0" t="0" r="1778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72" cy="866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4AE12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6pt,95.55pt" to="238.25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" strokecolor="#4472c4 [3204]" strokeweight="1.5pt">
                <v:stroke joinstyle="miter"/>
              </v:line>
            </w:pict>
          </mc:Fallback>
        </mc:AlternateContent>
      </w:r>
      <w:r w:rsidR="009A72B8">
        <w:rPr>
          <w:rFonts w:ascii="Gandom" w:hAnsi="Gandom" w:cs="Gandom"/>
          <w:sz w:val="24"/>
          <w:szCs w:val="24"/>
          <w:rtl/>
          <w:lang w:bidi="fa-IR"/>
        </w:rPr>
        <w:br w:type="page"/>
      </w:r>
    </w:p>
    <w:p w:rsidR="00452C5E" w:rsidRDefault="006D03BE" w:rsidP="00452C5E">
      <w:pPr>
        <w:bidi/>
        <w:rPr>
          <w:rFonts w:ascii="Gandom" w:hAnsi="Gandom" w:cs="Gandom"/>
          <w:sz w:val="24"/>
          <w:szCs w:val="24"/>
          <w:rtl/>
          <w:lang w:bidi="fa-IR"/>
        </w:rPr>
      </w:pPr>
      <w:r>
        <w:rPr>
          <w:rFonts w:ascii="Gandom" w:hAnsi="Gandom" w:cs="Gandom" w:hint="cs"/>
          <w:sz w:val="24"/>
          <w:szCs w:val="24"/>
          <w:rtl/>
          <w:lang w:bidi="fa-IR"/>
        </w:rPr>
        <w:t>گام 2:</w:t>
      </w:r>
      <w:bookmarkStart w:id="0" w:name="_GoBack"/>
      <w:bookmarkEnd w:id="0"/>
    </w:p>
    <w:p w:rsidR="006D03BE" w:rsidRDefault="009E407C" w:rsidP="006D03BE">
      <w:pPr>
        <w:pStyle w:val="ListParagraph"/>
        <w:numPr>
          <w:ilvl w:val="0"/>
          <w:numId w:val="3"/>
        </w:numPr>
        <w:bidi/>
        <w:rPr>
          <w:rFonts w:ascii="Gandom" w:hAnsi="Gandom" w:cs="Gandom"/>
          <w:sz w:val="24"/>
          <w:szCs w:val="24"/>
          <w:lang w:bidi="fa-IR"/>
        </w:rPr>
      </w:pPr>
      <w:r>
        <w:rPr>
          <w:rFonts w:ascii="Gandom" w:hAnsi="Gandom" w:cs="Gandom" w:hint="cs"/>
          <w:sz w:val="24"/>
          <w:szCs w:val="24"/>
          <w:rtl/>
          <w:lang w:bidi="fa-IR"/>
        </w:rPr>
        <w:t>چک کردن فرمت کدهای ملی</w:t>
      </w:r>
    </w:p>
    <w:p w:rsidR="009E407C" w:rsidRDefault="009E407C" w:rsidP="009E407C">
      <w:pPr>
        <w:pStyle w:val="ListParagraph"/>
        <w:numPr>
          <w:ilvl w:val="0"/>
          <w:numId w:val="3"/>
        </w:numPr>
        <w:bidi/>
        <w:rPr>
          <w:rFonts w:ascii="Gandom" w:hAnsi="Gandom" w:cs="Gandom"/>
          <w:sz w:val="24"/>
          <w:szCs w:val="24"/>
          <w:lang w:bidi="fa-IR"/>
        </w:rPr>
      </w:pPr>
      <w:r>
        <w:rPr>
          <w:rFonts w:ascii="Gandom" w:hAnsi="Gandom" w:cs="Gandom" w:hint="cs"/>
          <w:sz w:val="24"/>
          <w:szCs w:val="24"/>
          <w:rtl/>
          <w:lang w:bidi="fa-IR"/>
        </w:rPr>
        <w:t>کال کردن سرویس های داتین به شرح ذیل:</w:t>
      </w:r>
    </w:p>
    <w:p w:rsidR="009E407C" w:rsidRDefault="009E407C" w:rsidP="009E407C">
      <w:pPr>
        <w:pStyle w:val="ListParagraph"/>
        <w:numPr>
          <w:ilvl w:val="1"/>
          <w:numId w:val="3"/>
        </w:numPr>
        <w:bidi/>
        <w:rPr>
          <w:rFonts w:ascii="Gandom" w:hAnsi="Gandom" w:cs="Gandom"/>
          <w:sz w:val="24"/>
          <w:szCs w:val="24"/>
          <w:lang w:bidi="fa-IR"/>
        </w:rPr>
      </w:pPr>
      <w:r>
        <w:rPr>
          <w:rFonts w:ascii="Gandom" w:hAnsi="Gandom" w:cs="Gandom" w:hint="cs"/>
          <w:sz w:val="24"/>
          <w:szCs w:val="24"/>
          <w:rtl/>
          <w:lang w:bidi="fa-IR"/>
        </w:rPr>
        <w:t>جستجوی مشتری</w:t>
      </w:r>
      <w:r w:rsidR="00D742A0">
        <w:rPr>
          <w:rFonts w:ascii="Gandom" w:hAnsi="Gandom" w:cs="Gandom" w:hint="cs"/>
          <w:sz w:val="24"/>
          <w:szCs w:val="24"/>
          <w:rtl/>
          <w:lang w:bidi="fa-IR"/>
        </w:rPr>
        <w:t xml:space="preserve"> (</w:t>
      </w:r>
      <w:hyperlink r:id="rId5" w:history="1">
        <w:proofErr w:type="spellStart"/>
        <w:r w:rsidR="00D742A0" w:rsidRPr="004814E8">
          <w:rPr>
            <w:rStyle w:val="Hyperlink"/>
            <w:rFonts w:ascii="Gandom" w:hAnsi="Gandom" w:cs="Gandom"/>
            <w:sz w:val="24"/>
            <w:szCs w:val="24"/>
            <w:lang w:bidi="fa-IR"/>
          </w:rPr>
          <w:t>SearchRealCustomer</w:t>
        </w:r>
        <w:proofErr w:type="spellEnd"/>
      </w:hyperlink>
      <w:r w:rsidR="00D742A0">
        <w:rPr>
          <w:rFonts w:ascii="Gandom" w:hAnsi="Gandom" w:cs="Gandom" w:hint="cs"/>
          <w:sz w:val="24"/>
          <w:szCs w:val="24"/>
          <w:rtl/>
          <w:lang w:bidi="fa-IR"/>
        </w:rPr>
        <w:t xml:space="preserve">) </w:t>
      </w:r>
      <w:r w:rsidR="000C5DDE">
        <w:rPr>
          <w:rFonts w:ascii="Gandom" w:hAnsi="Gandom" w:cs="Gandom" w:hint="cs"/>
          <w:sz w:val="24"/>
          <w:szCs w:val="24"/>
          <w:rtl/>
          <w:lang w:bidi="fa-IR"/>
        </w:rPr>
        <w:t xml:space="preserve">به روزرسانی فیلدهای نام و نام خانوادگی در جدول </w:t>
      </w:r>
      <w:proofErr w:type="spellStart"/>
      <w:r w:rsidR="000C5DDE">
        <w:rPr>
          <w:rFonts w:ascii="Gandom" w:hAnsi="Gandom" w:cs="Gandom"/>
          <w:sz w:val="24"/>
          <w:szCs w:val="24"/>
          <w:lang w:bidi="fa-IR"/>
        </w:rPr>
        <w:t>NationalCodeBlock</w:t>
      </w:r>
      <w:proofErr w:type="spellEnd"/>
      <w:r w:rsidR="000C5DDE">
        <w:rPr>
          <w:rFonts w:ascii="Gandom" w:hAnsi="Gandom" w:cs="Gandom" w:hint="cs"/>
          <w:sz w:val="24"/>
          <w:szCs w:val="24"/>
          <w:rtl/>
          <w:lang w:bidi="fa-IR"/>
        </w:rPr>
        <w:t xml:space="preserve"> </w:t>
      </w:r>
    </w:p>
    <w:p w:rsidR="008E57FB" w:rsidRDefault="008E57FB" w:rsidP="008E57FB">
      <w:pPr>
        <w:pStyle w:val="ListParagraph"/>
        <w:numPr>
          <w:ilvl w:val="1"/>
          <w:numId w:val="3"/>
        </w:numPr>
        <w:bidi/>
        <w:rPr>
          <w:rFonts w:ascii="Gandom" w:hAnsi="Gandom" w:cs="Gandom"/>
          <w:sz w:val="24"/>
          <w:szCs w:val="24"/>
          <w:lang w:bidi="fa-IR"/>
        </w:rPr>
      </w:pPr>
      <w:r>
        <w:rPr>
          <w:rFonts w:ascii="Gandom" w:hAnsi="Gandom" w:cs="Gandom" w:hint="cs"/>
          <w:sz w:val="24"/>
          <w:szCs w:val="24"/>
          <w:rtl/>
          <w:lang w:bidi="fa-IR"/>
        </w:rPr>
        <w:t>دریافت لیست حسابهای مشتری (</w:t>
      </w:r>
      <w:r w:rsidR="00C06423">
        <w:rPr>
          <w:rFonts w:ascii="Gandom" w:hAnsi="Gandom" w:cs="Gandom"/>
          <w:sz w:val="24"/>
          <w:szCs w:val="24"/>
          <w:lang w:bidi="fa-IR"/>
        </w:rPr>
        <w:fldChar w:fldCharType="begin"/>
      </w:r>
      <w:r w:rsidR="00C06423">
        <w:rPr>
          <w:rFonts w:ascii="Gandom" w:hAnsi="Gandom" w:cs="Gandom"/>
          <w:sz w:val="24"/>
          <w:szCs w:val="24"/>
          <w:lang w:bidi="fa-IR"/>
        </w:rPr>
        <w:instrText xml:space="preserve"> HYPERLINK "R:\\APIGroup\\</w:instrText>
      </w:r>
      <w:r w:rsidR="00C06423">
        <w:rPr>
          <w:rFonts w:ascii="Gandom" w:hAnsi="Gandom" w:cs="Gandom"/>
          <w:sz w:val="24"/>
          <w:szCs w:val="24"/>
          <w:rtl/>
          <w:lang w:bidi="fa-IR"/>
        </w:rPr>
        <w:instrText>اداره حقوق</w:instrText>
      </w:r>
      <w:r w:rsidR="00C06423">
        <w:rPr>
          <w:rFonts w:ascii="Gandom" w:hAnsi="Gandom" w:cs="Gandom" w:hint="cs"/>
          <w:sz w:val="24"/>
          <w:szCs w:val="24"/>
          <w:rtl/>
          <w:lang w:bidi="fa-IR"/>
        </w:rPr>
        <w:instrText>ی</w:instrText>
      </w:r>
      <w:r w:rsidR="00C06423">
        <w:rPr>
          <w:rFonts w:ascii="Gandom" w:hAnsi="Gandom" w:cs="Gandom"/>
          <w:sz w:val="24"/>
          <w:szCs w:val="24"/>
          <w:lang w:bidi="fa-IR"/>
        </w:rPr>
        <w:instrText xml:space="preserve">\\New folder\\ESB.GetCustomerDepositslistByNationalCod.14000809.Ver1.0.pdf" </w:instrText>
      </w:r>
      <w:r w:rsidR="00C06423">
        <w:rPr>
          <w:rFonts w:ascii="Gandom" w:hAnsi="Gandom" w:cs="Gandom"/>
          <w:sz w:val="24"/>
          <w:szCs w:val="24"/>
          <w:lang w:bidi="fa-IR"/>
        </w:rPr>
      </w:r>
      <w:r w:rsidR="00C06423">
        <w:rPr>
          <w:rFonts w:ascii="Gandom" w:hAnsi="Gandom" w:cs="Gandom"/>
          <w:sz w:val="24"/>
          <w:szCs w:val="24"/>
          <w:lang w:bidi="fa-IR"/>
        </w:rPr>
        <w:fldChar w:fldCharType="separate"/>
      </w:r>
      <w:proofErr w:type="spellStart"/>
      <w:r w:rsidRPr="00C06423">
        <w:rPr>
          <w:rStyle w:val="Hyperlink"/>
          <w:rFonts w:ascii="Gandom" w:hAnsi="Gandom" w:cs="Gandom"/>
          <w:sz w:val="24"/>
          <w:szCs w:val="24"/>
          <w:lang w:bidi="fa-IR"/>
        </w:rPr>
        <w:t>GetCustomerDepositListByNationalCode</w:t>
      </w:r>
      <w:proofErr w:type="spellEnd"/>
      <w:r w:rsidR="00C06423">
        <w:rPr>
          <w:rFonts w:ascii="Gandom" w:hAnsi="Gandom" w:cs="Gandom"/>
          <w:sz w:val="24"/>
          <w:szCs w:val="24"/>
          <w:lang w:bidi="fa-IR"/>
        </w:rPr>
        <w:fldChar w:fldCharType="end"/>
      </w:r>
      <w:r>
        <w:rPr>
          <w:rFonts w:ascii="Gandom" w:hAnsi="Gandom" w:cs="Gandom" w:hint="cs"/>
          <w:sz w:val="24"/>
          <w:szCs w:val="24"/>
          <w:rtl/>
          <w:lang w:bidi="fa-IR"/>
        </w:rPr>
        <w:t xml:space="preserve">) </w:t>
      </w:r>
    </w:p>
    <w:p w:rsidR="00E63B37" w:rsidRDefault="00E63B37" w:rsidP="00E63B37">
      <w:pPr>
        <w:pStyle w:val="ListParagraph"/>
        <w:numPr>
          <w:ilvl w:val="1"/>
          <w:numId w:val="3"/>
        </w:numPr>
        <w:bidi/>
        <w:rPr>
          <w:rFonts w:ascii="Gandom" w:hAnsi="Gandom" w:cs="Gandom"/>
          <w:sz w:val="24"/>
          <w:szCs w:val="24"/>
          <w:lang w:bidi="fa-IR"/>
        </w:rPr>
      </w:pPr>
      <w:r>
        <w:rPr>
          <w:rFonts w:ascii="Gandom" w:hAnsi="Gandom" w:cs="Gandom" w:hint="cs"/>
          <w:sz w:val="24"/>
          <w:szCs w:val="24"/>
          <w:rtl/>
          <w:lang w:bidi="fa-IR"/>
        </w:rPr>
        <w:t>دریافت اطلاعات حساب مشتری (</w:t>
      </w:r>
      <w:r w:rsidR="00C06423">
        <w:rPr>
          <w:rFonts w:ascii="Gandom" w:hAnsi="Gandom" w:cs="Gandom"/>
          <w:sz w:val="24"/>
          <w:szCs w:val="24"/>
          <w:lang w:bidi="fa-IR"/>
        </w:rPr>
        <w:fldChar w:fldCharType="begin"/>
      </w:r>
      <w:r w:rsidR="00C06423">
        <w:rPr>
          <w:rFonts w:ascii="Gandom" w:hAnsi="Gandom" w:cs="Gandom"/>
          <w:sz w:val="24"/>
          <w:szCs w:val="24"/>
          <w:lang w:bidi="fa-IR"/>
        </w:rPr>
        <w:instrText xml:space="preserve"> HYPERLINK "R:\\APIGroup\\</w:instrText>
      </w:r>
      <w:r w:rsidR="00C06423">
        <w:rPr>
          <w:rFonts w:ascii="Gandom" w:hAnsi="Gandom" w:cs="Gandom"/>
          <w:sz w:val="24"/>
          <w:szCs w:val="24"/>
          <w:rtl/>
          <w:lang w:bidi="fa-IR"/>
        </w:rPr>
        <w:instrText>اداره حقوق</w:instrText>
      </w:r>
      <w:r w:rsidR="00C06423">
        <w:rPr>
          <w:rFonts w:ascii="Gandom" w:hAnsi="Gandom" w:cs="Gandom" w:hint="cs"/>
          <w:sz w:val="24"/>
          <w:szCs w:val="24"/>
          <w:rtl/>
          <w:lang w:bidi="fa-IR"/>
        </w:rPr>
        <w:instrText>ی</w:instrText>
      </w:r>
      <w:r w:rsidR="00C06423">
        <w:rPr>
          <w:rFonts w:ascii="Gandom" w:hAnsi="Gandom" w:cs="Gandom"/>
          <w:sz w:val="24"/>
          <w:szCs w:val="24"/>
          <w:lang w:bidi="fa-IR"/>
        </w:rPr>
        <w:instrText xml:space="preserve">\\New folder\\ESB.GetAccountInfo.3998_5_.Ver1.0.pdf" </w:instrText>
      </w:r>
      <w:r w:rsidR="00C06423">
        <w:rPr>
          <w:rFonts w:ascii="Gandom" w:hAnsi="Gandom" w:cs="Gandom"/>
          <w:sz w:val="24"/>
          <w:szCs w:val="24"/>
          <w:lang w:bidi="fa-IR"/>
        </w:rPr>
      </w:r>
      <w:r w:rsidR="00C06423">
        <w:rPr>
          <w:rFonts w:ascii="Gandom" w:hAnsi="Gandom" w:cs="Gandom"/>
          <w:sz w:val="24"/>
          <w:szCs w:val="24"/>
          <w:lang w:bidi="fa-IR"/>
        </w:rPr>
        <w:fldChar w:fldCharType="separate"/>
      </w:r>
      <w:proofErr w:type="spellStart"/>
      <w:r w:rsidRPr="00C06423">
        <w:rPr>
          <w:rStyle w:val="Hyperlink"/>
          <w:rFonts w:ascii="Gandom" w:hAnsi="Gandom" w:cs="Gandom"/>
          <w:sz w:val="24"/>
          <w:szCs w:val="24"/>
          <w:lang w:bidi="fa-IR"/>
        </w:rPr>
        <w:t>GetAccountInfo</w:t>
      </w:r>
      <w:proofErr w:type="spellEnd"/>
      <w:r w:rsidR="00C06423">
        <w:rPr>
          <w:rFonts w:ascii="Gandom" w:hAnsi="Gandom" w:cs="Gandom"/>
          <w:sz w:val="24"/>
          <w:szCs w:val="24"/>
          <w:lang w:bidi="fa-IR"/>
        </w:rPr>
        <w:fldChar w:fldCharType="end"/>
      </w:r>
      <w:r>
        <w:rPr>
          <w:rFonts w:ascii="Gandom" w:hAnsi="Gandom" w:cs="Gandom" w:hint="cs"/>
          <w:sz w:val="24"/>
          <w:szCs w:val="24"/>
          <w:rtl/>
          <w:lang w:bidi="fa-IR"/>
        </w:rPr>
        <w:t>)</w:t>
      </w:r>
    </w:p>
    <w:p w:rsidR="00E63B37" w:rsidRDefault="00E63B37" w:rsidP="00E63B37">
      <w:pPr>
        <w:pStyle w:val="ListParagraph"/>
        <w:numPr>
          <w:ilvl w:val="0"/>
          <w:numId w:val="3"/>
        </w:numPr>
        <w:bidi/>
        <w:rPr>
          <w:rFonts w:ascii="Gandom" w:hAnsi="Gandom" w:cs="Gandom"/>
          <w:sz w:val="24"/>
          <w:szCs w:val="24"/>
          <w:lang w:bidi="fa-IR"/>
        </w:rPr>
      </w:pPr>
      <w:r>
        <w:rPr>
          <w:rFonts w:ascii="Gandom" w:hAnsi="Gandom" w:cs="Gandom" w:hint="cs"/>
          <w:sz w:val="24"/>
          <w:szCs w:val="24"/>
          <w:rtl/>
          <w:lang w:bidi="fa-IR"/>
        </w:rPr>
        <w:t xml:space="preserve">افزودن رکورد به جدول </w:t>
      </w:r>
      <w:proofErr w:type="spellStart"/>
      <w:r w:rsidR="00927CD0">
        <w:rPr>
          <w:rFonts w:ascii="Gandom" w:hAnsi="Gandom" w:cs="Gandom"/>
          <w:sz w:val="24"/>
          <w:szCs w:val="24"/>
          <w:lang w:bidi="fa-IR"/>
        </w:rPr>
        <w:t>AccountInfo</w:t>
      </w:r>
      <w:proofErr w:type="spellEnd"/>
    </w:p>
    <w:p w:rsidR="00424D4A" w:rsidRDefault="00424D4A" w:rsidP="00424D4A">
      <w:pPr>
        <w:pStyle w:val="ListParagraph"/>
        <w:bidi/>
        <w:rPr>
          <w:rFonts w:ascii="Gandom" w:hAnsi="Gandom" w:cs="Gandom"/>
          <w:sz w:val="24"/>
          <w:szCs w:val="24"/>
          <w:lang w:bidi="fa-IR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327"/>
      </w:tblGrid>
      <w:tr w:rsidR="00927CD0" w:rsidTr="00424D4A">
        <w:tc>
          <w:tcPr>
            <w:tcW w:w="7327" w:type="dxa"/>
            <w:shd w:val="clear" w:color="auto" w:fill="DEEAF6" w:themeFill="accent5" w:themeFillTint="33"/>
          </w:tcPr>
          <w:p w:rsidR="00927CD0" w:rsidRDefault="00927CD0" w:rsidP="007D154D">
            <w:pPr>
              <w:pStyle w:val="ListParagraph"/>
              <w:bidi/>
              <w:ind w:left="0"/>
              <w:jc w:val="center"/>
              <w:rPr>
                <w:rFonts w:ascii="Gandom" w:hAnsi="Gandom" w:cs="Gandom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Gandom" w:hAnsi="Gandom" w:cs="Gandom"/>
                <w:sz w:val="24"/>
                <w:szCs w:val="24"/>
                <w:lang w:bidi="fa-IR"/>
              </w:rPr>
              <w:t>AccountInfo</w:t>
            </w:r>
            <w:proofErr w:type="spellEnd"/>
          </w:p>
        </w:tc>
      </w:tr>
      <w:tr w:rsidR="00927CD0" w:rsidTr="00424D4A">
        <w:tc>
          <w:tcPr>
            <w:tcW w:w="7327" w:type="dxa"/>
          </w:tcPr>
          <w:p w:rsidR="00927CD0" w:rsidRDefault="00927CD0" w:rsidP="007D154D">
            <w:pPr>
              <w:pStyle w:val="ListParagraph"/>
              <w:bidi/>
              <w:ind w:left="0"/>
              <w:jc w:val="center"/>
              <w:rPr>
                <w:rFonts w:ascii="Gandom" w:hAnsi="Gandom" w:cs="Gandom"/>
                <w:sz w:val="24"/>
                <w:szCs w:val="24"/>
                <w:rtl/>
                <w:lang w:bidi="fa-IR"/>
              </w:rPr>
            </w:pPr>
            <w:r>
              <w:rPr>
                <w:rFonts w:ascii="Gandom" w:hAnsi="Gandom" w:cs="Gandom"/>
                <w:sz w:val="24"/>
                <w:szCs w:val="24"/>
                <w:lang w:bidi="fa-IR"/>
              </w:rPr>
              <w:t>Id</w:t>
            </w:r>
          </w:p>
        </w:tc>
      </w:tr>
      <w:tr w:rsidR="00927CD0" w:rsidTr="00424D4A">
        <w:tc>
          <w:tcPr>
            <w:tcW w:w="7327" w:type="dxa"/>
          </w:tcPr>
          <w:p w:rsidR="00927CD0" w:rsidRDefault="00927CD0" w:rsidP="007D154D">
            <w:pPr>
              <w:pStyle w:val="ListParagraph"/>
              <w:bidi/>
              <w:ind w:left="0"/>
              <w:jc w:val="center"/>
              <w:rPr>
                <w:rFonts w:ascii="Gandom" w:hAnsi="Gandom" w:cs="Gandom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Gandom" w:hAnsi="Gandom" w:cs="Gandom"/>
                <w:sz w:val="24"/>
                <w:szCs w:val="24"/>
                <w:lang w:bidi="fa-IR"/>
              </w:rPr>
              <w:t>Iban</w:t>
            </w:r>
            <w:proofErr w:type="spellEnd"/>
          </w:p>
        </w:tc>
      </w:tr>
      <w:tr w:rsidR="00927CD0" w:rsidTr="00424D4A">
        <w:tc>
          <w:tcPr>
            <w:tcW w:w="7327" w:type="dxa"/>
          </w:tcPr>
          <w:p w:rsidR="00927CD0" w:rsidRDefault="00927CD0" w:rsidP="007D154D">
            <w:pPr>
              <w:pStyle w:val="ListParagraph"/>
              <w:bidi/>
              <w:ind w:left="0"/>
              <w:jc w:val="center"/>
              <w:rPr>
                <w:rFonts w:ascii="Gandom" w:hAnsi="Gandom" w:cs="Gandom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Gandom" w:hAnsi="Gandom" w:cs="Gandom"/>
                <w:sz w:val="24"/>
                <w:szCs w:val="24"/>
                <w:lang w:bidi="fa-IR"/>
              </w:rPr>
              <w:t>AccountNumber</w:t>
            </w:r>
            <w:proofErr w:type="spellEnd"/>
          </w:p>
        </w:tc>
      </w:tr>
      <w:tr w:rsidR="00927CD0" w:rsidTr="00424D4A">
        <w:tc>
          <w:tcPr>
            <w:tcW w:w="7327" w:type="dxa"/>
          </w:tcPr>
          <w:p w:rsidR="00927CD0" w:rsidRDefault="00214C31" w:rsidP="007D154D">
            <w:pPr>
              <w:pStyle w:val="ListParagraph"/>
              <w:bidi/>
              <w:ind w:left="0"/>
              <w:jc w:val="center"/>
              <w:rPr>
                <w:rFonts w:ascii="Gandom" w:hAnsi="Gandom" w:cs="Gandom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Gandom" w:hAnsi="Gandom" w:cs="Gandom"/>
                <w:sz w:val="24"/>
                <w:szCs w:val="24"/>
                <w:lang w:bidi="fa-IR"/>
              </w:rPr>
              <w:t>AccountAmount</w:t>
            </w:r>
            <w:proofErr w:type="spellEnd"/>
          </w:p>
        </w:tc>
      </w:tr>
      <w:tr w:rsidR="00927CD0" w:rsidTr="00424D4A">
        <w:tc>
          <w:tcPr>
            <w:tcW w:w="7327" w:type="dxa"/>
          </w:tcPr>
          <w:p w:rsidR="00927CD0" w:rsidRDefault="006C4511" w:rsidP="007D154D">
            <w:pPr>
              <w:pStyle w:val="ListParagraph"/>
              <w:bidi/>
              <w:ind w:left="0"/>
              <w:jc w:val="center"/>
              <w:rPr>
                <w:rFonts w:ascii="Gandom" w:hAnsi="Gandom" w:cs="Gandom"/>
                <w:sz w:val="24"/>
                <w:szCs w:val="24"/>
                <w:rtl/>
                <w:lang w:bidi="fa-IR"/>
              </w:rPr>
            </w:pPr>
            <w:r>
              <w:rPr>
                <w:rFonts w:ascii="Gandom" w:hAnsi="Gandom" w:cs="Gandom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214C31">
              <w:rPr>
                <w:rFonts w:ascii="Gandom" w:hAnsi="Gandom" w:cs="Gandom"/>
                <w:sz w:val="24"/>
                <w:szCs w:val="24"/>
                <w:lang w:bidi="fa-IR"/>
              </w:rPr>
              <w:t>AccountType</w:t>
            </w:r>
            <w:proofErr w:type="spellEnd"/>
            <w:r>
              <w:rPr>
                <w:rFonts w:ascii="Gandom" w:hAnsi="Gandom" w:cs="Gandom" w:hint="cs"/>
                <w:sz w:val="24"/>
                <w:szCs w:val="24"/>
                <w:rtl/>
                <w:lang w:bidi="fa-IR"/>
              </w:rPr>
              <w:t xml:space="preserve"> </w:t>
            </w:r>
            <w:r w:rsidR="00424D4A">
              <w:rPr>
                <w:rFonts w:ascii="Gandom" w:hAnsi="Gandom" w:cs="Gandom"/>
                <w:sz w:val="24"/>
                <w:szCs w:val="24"/>
                <w:lang w:bidi="fa-IR"/>
              </w:rPr>
              <w:t xml:space="preserve"> </w:t>
            </w:r>
            <w:r w:rsidR="00424D4A" w:rsidRPr="00424D4A">
              <w:rPr>
                <w:rFonts w:ascii="Gandom" w:hAnsi="Gandom" w:cs="Gandom" w:hint="cs"/>
                <w:sz w:val="18"/>
                <w:szCs w:val="18"/>
                <w:rtl/>
                <w:lang w:bidi="fa-IR"/>
              </w:rPr>
              <w:t>(کوتاه مدت،قرض الحسنه و ...)</w:t>
            </w:r>
          </w:p>
        </w:tc>
      </w:tr>
      <w:tr w:rsidR="00927CD0" w:rsidTr="00424D4A">
        <w:tc>
          <w:tcPr>
            <w:tcW w:w="7327" w:type="dxa"/>
          </w:tcPr>
          <w:p w:rsidR="00927CD0" w:rsidRDefault="00214C31" w:rsidP="007D154D">
            <w:pPr>
              <w:pStyle w:val="ListParagraph"/>
              <w:bidi/>
              <w:ind w:left="0"/>
              <w:jc w:val="center"/>
              <w:rPr>
                <w:rFonts w:ascii="Gandom" w:hAnsi="Gandom" w:cs="Gandom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Gandom" w:hAnsi="Gandom" w:cs="Gandom"/>
                <w:sz w:val="24"/>
                <w:szCs w:val="24"/>
                <w:lang w:bidi="fa-IR"/>
              </w:rPr>
              <w:t>AvailableAmount</w:t>
            </w:r>
            <w:proofErr w:type="spellEnd"/>
          </w:p>
        </w:tc>
      </w:tr>
      <w:tr w:rsidR="00927CD0" w:rsidTr="00424D4A">
        <w:tc>
          <w:tcPr>
            <w:tcW w:w="7327" w:type="dxa"/>
          </w:tcPr>
          <w:p w:rsidR="00927CD0" w:rsidRDefault="00214C31" w:rsidP="007D154D">
            <w:pPr>
              <w:pStyle w:val="ListParagraph"/>
              <w:bidi/>
              <w:ind w:left="0"/>
              <w:jc w:val="center"/>
              <w:rPr>
                <w:rFonts w:ascii="Gandom" w:hAnsi="Gandom" w:cs="Gandom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Gandom" w:hAnsi="Gandom" w:cs="Gandom"/>
                <w:sz w:val="24"/>
                <w:szCs w:val="24"/>
                <w:lang w:bidi="fa-IR"/>
              </w:rPr>
              <w:t>DepositBlockingStatus</w:t>
            </w:r>
            <w:proofErr w:type="spellEnd"/>
          </w:p>
        </w:tc>
      </w:tr>
      <w:tr w:rsidR="007D154D" w:rsidTr="00424D4A">
        <w:tc>
          <w:tcPr>
            <w:tcW w:w="7327" w:type="dxa"/>
          </w:tcPr>
          <w:p w:rsidR="007D154D" w:rsidRDefault="007D154D" w:rsidP="007D154D">
            <w:pPr>
              <w:pStyle w:val="ListParagraph"/>
              <w:bidi/>
              <w:ind w:left="0"/>
              <w:jc w:val="center"/>
              <w:rPr>
                <w:rFonts w:ascii="Gandom" w:hAnsi="Gandom" w:cs="Gandom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Gandom" w:hAnsi="Gandom" w:cs="Gandom"/>
                <w:sz w:val="24"/>
                <w:szCs w:val="24"/>
                <w:lang w:bidi="fa-IR"/>
              </w:rPr>
              <w:t>WithdrawBlockingStatus</w:t>
            </w:r>
            <w:proofErr w:type="spellEnd"/>
          </w:p>
        </w:tc>
      </w:tr>
    </w:tbl>
    <w:p w:rsidR="006C4511" w:rsidRDefault="006C4511" w:rsidP="007D154D">
      <w:pPr>
        <w:bidi/>
        <w:rPr>
          <w:rFonts w:ascii="Gandom" w:hAnsi="Gandom" w:cs="Gandom"/>
          <w:sz w:val="24"/>
          <w:szCs w:val="24"/>
          <w:rtl/>
          <w:lang w:bidi="fa-IR"/>
        </w:rPr>
      </w:pPr>
    </w:p>
    <w:p w:rsidR="00927CD0" w:rsidRDefault="00947A41" w:rsidP="00947A41">
      <w:pPr>
        <w:pStyle w:val="ListParagraph"/>
        <w:numPr>
          <w:ilvl w:val="0"/>
          <w:numId w:val="3"/>
        </w:numPr>
        <w:bidi/>
        <w:rPr>
          <w:rFonts w:ascii="Gandom" w:hAnsi="Gandom" w:cs="Gandom"/>
          <w:sz w:val="24"/>
          <w:szCs w:val="24"/>
          <w:lang w:bidi="fa-IR"/>
        </w:rPr>
      </w:pPr>
      <w:r>
        <w:rPr>
          <w:rFonts w:ascii="Gandom" w:hAnsi="Gandom" w:cs="Gandom" w:hint="cs"/>
          <w:sz w:val="24"/>
          <w:szCs w:val="24"/>
          <w:rtl/>
          <w:lang w:bidi="fa-IR"/>
        </w:rPr>
        <w:t xml:space="preserve">افزودن حسابهای مربوط به مسدودی واریز به </w:t>
      </w:r>
      <w:r>
        <w:rPr>
          <w:rFonts w:ascii="Gandom" w:hAnsi="Gandom" w:cs="Gandom"/>
          <w:sz w:val="24"/>
          <w:szCs w:val="24"/>
          <w:lang w:bidi="fa-IR"/>
        </w:rPr>
        <w:t>RabbitMQ1</w:t>
      </w:r>
    </w:p>
    <w:p w:rsidR="00947A41" w:rsidRDefault="00947A41" w:rsidP="00947A41">
      <w:pPr>
        <w:pStyle w:val="ListParagraph"/>
        <w:numPr>
          <w:ilvl w:val="0"/>
          <w:numId w:val="3"/>
        </w:numPr>
        <w:bidi/>
        <w:rPr>
          <w:rFonts w:ascii="Gandom" w:hAnsi="Gandom" w:cs="Gandom"/>
          <w:sz w:val="24"/>
          <w:szCs w:val="24"/>
          <w:lang w:bidi="fa-IR"/>
        </w:rPr>
      </w:pPr>
      <w:r>
        <w:rPr>
          <w:rFonts w:ascii="Gandom" w:hAnsi="Gandom" w:cs="Gandom" w:hint="cs"/>
          <w:sz w:val="24"/>
          <w:szCs w:val="24"/>
          <w:rtl/>
          <w:lang w:bidi="fa-IR"/>
        </w:rPr>
        <w:t xml:space="preserve">فزودن حسابهای مربوط به مسدودی برداشت به </w:t>
      </w:r>
      <w:r>
        <w:rPr>
          <w:rFonts w:ascii="Gandom" w:hAnsi="Gandom" w:cs="Gandom"/>
          <w:sz w:val="24"/>
          <w:szCs w:val="24"/>
          <w:lang w:bidi="fa-IR"/>
        </w:rPr>
        <w:t>RabbitMQ2</w:t>
      </w:r>
    </w:p>
    <w:p w:rsidR="00947A41" w:rsidRDefault="002D5A91" w:rsidP="00947A41">
      <w:pPr>
        <w:pStyle w:val="ListParagraph"/>
        <w:numPr>
          <w:ilvl w:val="0"/>
          <w:numId w:val="3"/>
        </w:numPr>
        <w:bidi/>
        <w:rPr>
          <w:rFonts w:ascii="Gandom" w:hAnsi="Gandom" w:cs="Gandom"/>
          <w:sz w:val="24"/>
          <w:szCs w:val="24"/>
          <w:lang w:bidi="fa-IR"/>
        </w:rPr>
      </w:pPr>
      <w:r>
        <w:rPr>
          <w:rFonts w:ascii="Gandom" w:hAnsi="Gandom" w:cs="Gandom" w:hint="cs"/>
          <w:sz w:val="24"/>
          <w:szCs w:val="24"/>
          <w:rtl/>
          <w:lang w:bidi="fa-IR"/>
        </w:rPr>
        <w:t xml:space="preserve">تولید سرویس برای مسدودی واریز و به روزرسانی فیلد </w:t>
      </w:r>
      <w:proofErr w:type="spellStart"/>
      <w:r>
        <w:rPr>
          <w:rFonts w:ascii="Gandom" w:hAnsi="Gandom" w:cs="Gandom"/>
          <w:sz w:val="24"/>
          <w:szCs w:val="24"/>
          <w:lang w:bidi="fa-IR"/>
        </w:rPr>
        <w:t>DepositBlockingStatus</w:t>
      </w:r>
      <w:proofErr w:type="spellEnd"/>
    </w:p>
    <w:p w:rsidR="002D5A91" w:rsidRDefault="00AD3C30" w:rsidP="002D5A91">
      <w:pPr>
        <w:pStyle w:val="ListParagraph"/>
        <w:numPr>
          <w:ilvl w:val="0"/>
          <w:numId w:val="3"/>
        </w:numPr>
        <w:bidi/>
        <w:rPr>
          <w:rFonts w:ascii="Gandom" w:hAnsi="Gandom" w:cs="Gandom"/>
          <w:sz w:val="24"/>
          <w:szCs w:val="24"/>
          <w:lang w:bidi="fa-IR"/>
        </w:rPr>
      </w:pPr>
      <w:r>
        <w:rPr>
          <w:rFonts w:ascii="Gandom" w:hAnsi="Gandom" w:cs="Gandom" w:hint="cs"/>
          <w:sz w:val="24"/>
          <w:szCs w:val="24"/>
          <w:rtl/>
          <w:lang w:bidi="fa-IR"/>
        </w:rPr>
        <w:t xml:space="preserve">تولید سرویس برای مسدودی برداشت و به روزرسانی فیلد </w:t>
      </w:r>
      <w:proofErr w:type="spellStart"/>
      <w:r>
        <w:rPr>
          <w:rFonts w:ascii="Gandom" w:hAnsi="Gandom" w:cs="Gandom"/>
          <w:sz w:val="24"/>
          <w:szCs w:val="24"/>
          <w:lang w:bidi="fa-IR"/>
        </w:rPr>
        <w:t>WithdrowBlockingStatus</w:t>
      </w:r>
      <w:proofErr w:type="spellEnd"/>
    </w:p>
    <w:p w:rsidR="00157A2F" w:rsidRDefault="00157A2F" w:rsidP="00157A2F">
      <w:pPr>
        <w:pStyle w:val="ListParagraph"/>
        <w:numPr>
          <w:ilvl w:val="0"/>
          <w:numId w:val="3"/>
        </w:numPr>
        <w:bidi/>
        <w:rPr>
          <w:rFonts w:ascii="Gandom" w:hAnsi="Gandom" w:cs="Gandom"/>
          <w:sz w:val="24"/>
          <w:szCs w:val="24"/>
          <w:lang w:bidi="fa-IR"/>
        </w:rPr>
      </w:pPr>
      <w:r>
        <w:rPr>
          <w:rFonts w:ascii="Gandom" w:hAnsi="Gandom" w:cs="Gandom" w:hint="cs"/>
          <w:sz w:val="24"/>
          <w:szCs w:val="24"/>
          <w:rtl/>
          <w:lang w:bidi="fa-IR"/>
        </w:rPr>
        <w:t>در صورت بروز خطا بعد از فراخوانی هر کدام از سرویسهای مرحله 6 یا 7 ر</w:t>
      </w:r>
      <w:r w:rsidR="00EC04B6">
        <w:rPr>
          <w:rFonts w:ascii="Gandom" w:hAnsi="Gandom" w:cs="Gandom" w:hint="cs"/>
          <w:sz w:val="24"/>
          <w:szCs w:val="24"/>
          <w:rtl/>
          <w:lang w:bidi="fa-IR"/>
        </w:rPr>
        <w:t>کورد دارای خطا مجددا به صف</w:t>
      </w:r>
      <w:r>
        <w:rPr>
          <w:rFonts w:ascii="Gandom" w:hAnsi="Gandom" w:cs="Gandom" w:hint="cs"/>
          <w:sz w:val="24"/>
          <w:szCs w:val="24"/>
          <w:rtl/>
          <w:lang w:bidi="fa-IR"/>
        </w:rPr>
        <w:t xml:space="preserve"> مر</w:t>
      </w:r>
      <w:r w:rsidR="00EC04B6">
        <w:rPr>
          <w:rFonts w:ascii="Gandom" w:hAnsi="Gandom" w:cs="Gandom" w:hint="cs"/>
          <w:sz w:val="24"/>
          <w:szCs w:val="24"/>
          <w:rtl/>
          <w:lang w:bidi="fa-IR"/>
        </w:rPr>
        <w:t>تبط با آن وارد می شود.</w:t>
      </w:r>
    </w:p>
    <w:p w:rsidR="00DF3CA1" w:rsidRPr="00DF3CA1" w:rsidRDefault="00DF3CA1" w:rsidP="00DF3CA1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 w:rsidRPr="00DF3CA1">
        <w:rPr>
          <w:rFonts w:ascii="Gandom" w:hAnsi="Gandom" w:cs="Gandom" w:hint="cs"/>
          <w:sz w:val="24"/>
          <w:szCs w:val="24"/>
          <w:rtl/>
          <w:lang w:bidi="fa-IR"/>
        </w:rPr>
        <w:t xml:space="preserve">تولید سرویس جهت دریافت تعداد رکوردهای پردازش شده جاری </w:t>
      </w:r>
      <w:r w:rsidRPr="00DF3CA1">
        <w:rPr>
          <w:rFonts w:ascii="Gandom" w:hAnsi="Gandom" w:cs="Gandom" w:hint="cs"/>
          <w:sz w:val="28"/>
          <w:szCs w:val="28"/>
          <w:rtl/>
          <w:lang w:bidi="fa-IR"/>
        </w:rPr>
        <w:t>(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n</m:t>
            </m:r>
          </m:den>
        </m:f>
      </m:oMath>
      <w:r w:rsidRPr="00DF3CA1">
        <w:rPr>
          <w:rFonts w:ascii="Gandom" w:eastAsiaTheme="minorEastAsia" w:hAnsi="Gandom" w:cs="Gandom"/>
          <w:sz w:val="28"/>
          <w:szCs w:val="28"/>
        </w:rPr>
        <w:t>(</w:t>
      </w:r>
    </w:p>
    <w:p w:rsidR="00EC04B6" w:rsidRDefault="000A67AE" w:rsidP="00EC04B6">
      <w:pPr>
        <w:pStyle w:val="ListParagraph"/>
        <w:numPr>
          <w:ilvl w:val="0"/>
          <w:numId w:val="3"/>
        </w:numPr>
        <w:bidi/>
        <w:rPr>
          <w:rFonts w:ascii="Gandom" w:hAnsi="Gandom" w:cs="Gandom"/>
          <w:sz w:val="24"/>
          <w:szCs w:val="24"/>
          <w:lang w:bidi="fa-IR"/>
        </w:rPr>
      </w:pPr>
      <w:r>
        <w:rPr>
          <w:rFonts w:ascii="Gandom" w:hAnsi="Gandom" w:cs="Gandom" w:hint="cs"/>
          <w:sz w:val="24"/>
          <w:szCs w:val="24"/>
          <w:rtl/>
          <w:lang w:bidi="fa-IR"/>
        </w:rPr>
        <w:t xml:space="preserve">تولید سرویس جهت گزارش گیری از جدول </w:t>
      </w:r>
      <w:proofErr w:type="spellStart"/>
      <w:r>
        <w:rPr>
          <w:rFonts w:ascii="Gandom" w:hAnsi="Gandom" w:cs="Gandom"/>
          <w:sz w:val="24"/>
          <w:szCs w:val="24"/>
          <w:lang w:bidi="fa-IR"/>
        </w:rPr>
        <w:t>AccountInfo</w:t>
      </w:r>
      <w:proofErr w:type="spellEnd"/>
      <w:r>
        <w:rPr>
          <w:rFonts w:ascii="Gandom" w:hAnsi="Gandom" w:cs="Gandom" w:hint="cs"/>
          <w:sz w:val="24"/>
          <w:szCs w:val="24"/>
          <w:rtl/>
          <w:lang w:bidi="fa-IR"/>
        </w:rPr>
        <w:t xml:space="preserve"> و ارائه کلاس زیر در خروجی:</w:t>
      </w:r>
    </w:p>
    <w:p w:rsidR="000A67AE" w:rsidRPr="00102A89" w:rsidRDefault="000A67AE" w:rsidP="000A67AE">
      <w:pPr>
        <w:pStyle w:val="ListParagraph"/>
        <w:rPr>
          <w:rFonts w:ascii="Gandom" w:hAnsi="Gandom" w:cs="Gandom"/>
          <w:sz w:val="18"/>
          <w:szCs w:val="18"/>
          <w:lang w:bidi="fa-IR"/>
        </w:rPr>
      </w:pPr>
      <w:proofErr w:type="spellStart"/>
      <w:r w:rsidRPr="00102A89">
        <w:rPr>
          <w:rFonts w:ascii="Gandom" w:hAnsi="Gandom" w:cs="Gandom"/>
          <w:sz w:val="18"/>
          <w:szCs w:val="18"/>
          <w:lang w:bidi="fa-IR"/>
        </w:rPr>
        <w:t>AccountInfoReport</w:t>
      </w:r>
      <w:proofErr w:type="spellEnd"/>
    </w:p>
    <w:p w:rsidR="000A67AE" w:rsidRPr="00102A89" w:rsidRDefault="000A67AE" w:rsidP="00F00C10">
      <w:pPr>
        <w:pStyle w:val="ListParagraph"/>
        <w:spacing w:line="240" w:lineRule="auto"/>
        <w:rPr>
          <w:rFonts w:ascii="Gandom" w:hAnsi="Gandom" w:cs="Gandom"/>
          <w:sz w:val="18"/>
          <w:szCs w:val="18"/>
          <w:lang w:bidi="fa-IR"/>
        </w:rPr>
      </w:pPr>
      <w:r w:rsidRPr="00F00C10">
        <w:rPr>
          <w:rFonts w:ascii="Gandom" w:hAnsi="Gandom" w:cs="Gandom"/>
          <w:lang w:bidi="fa-IR"/>
        </w:rPr>
        <w:t>{</w:t>
      </w:r>
      <w:r w:rsidRPr="00102A89">
        <w:rPr>
          <w:rFonts w:ascii="Gandom" w:hAnsi="Gandom" w:cs="Gandom"/>
          <w:sz w:val="18"/>
          <w:szCs w:val="18"/>
          <w:lang w:bidi="fa-IR"/>
        </w:rPr>
        <w:tab/>
        <w:t>Id</w:t>
      </w:r>
      <w:r w:rsidR="003F10B8" w:rsidRPr="00102A89">
        <w:rPr>
          <w:rFonts w:ascii="Gandom" w:hAnsi="Gandom" w:cs="Gandom"/>
          <w:sz w:val="18"/>
          <w:szCs w:val="18"/>
          <w:lang w:bidi="fa-IR"/>
        </w:rPr>
        <w:t>;</w:t>
      </w:r>
    </w:p>
    <w:p w:rsidR="003F10B8" w:rsidRPr="00102A89" w:rsidRDefault="003F10B8" w:rsidP="00F00C10">
      <w:pPr>
        <w:pStyle w:val="ListParagraph"/>
        <w:spacing w:line="240" w:lineRule="auto"/>
        <w:rPr>
          <w:rFonts w:ascii="Gandom" w:hAnsi="Gandom" w:cs="Gandom"/>
          <w:sz w:val="18"/>
          <w:szCs w:val="18"/>
          <w:lang w:bidi="fa-IR"/>
        </w:rPr>
      </w:pPr>
      <w:r w:rsidRPr="00102A89">
        <w:rPr>
          <w:rFonts w:ascii="Gandom" w:hAnsi="Gandom" w:cs="Gandom"/>
          <w:sz w:val="18"/>
          <w:szCs w:val="18"/>
          <w:lang w:bidi="fa-IR"/>
        </w:rPr>
        <w:tab/>
      </w:r>
      <w:proofErr w:type="spellStart"/>
      <w:r w:rsidRPr="00102A89">
        <w:rPr>
          <w:rFonts w:ascii="Gandom" w:hAnsi="Gandom" w:cs="Gandom"/>
          <w:sz w:val="18"/>
          <w:szCs w:val="18"/>
          <w:lang w:bidi="fa-IR"/>
        </w:rPr>
        <w:t>NationalCode</w:t>
      </w:r>
      <w:proofErr w:type="spellEnd"/>
      <w:r w:rsidRPr="00102A89">
        <w:rPr>
          <w:rFonts w:ascii="Gandom" w:hAnsi="Gandom" w:cs="Gandom"/>
          <w:sz w:val="18"/>
          <w:szCs w:val="18"/>
          <w:lang w:bidi="fa-IR"/>
        </w:rPr>
        <w:t>;</w:t>
      </w:r>
    </w:p>
    <w:p w:rsidR="003F10B8" w:rsidRPr="00102A89" w:rsidRDefault="003F10B8" w:rsidP="00F00C10">
      <w:pPr>
        <w:pStyle w:val="ListParagraph"/>
        <w:spacing w:line="240" w:lineRule="auto"/>
        <w:rPr>
          <w:rFonts w:ascii="Gandom" w:hAnsi="Gandom" w:cs="Gandom"/>
          <w:sz w:val="18"/>
          <w:szCs w:val="18"/>
          <w:lang w:bidi="fa-IR"/>
        </w:rPr>
      </w:pPr>
      <w:r w:rsidRPr="00102A89">
        <w:rPr>
          <w:rFonts w:ascii="Gandom" w:hAnsi="Gandom" w:cs="Gandom"/>
          <w:sz w:val="18"/>
          <w:szCs w:val="18"/>
          <w:lang w:bidi="fa-IR"/>
        </w:rPr>
        <w:tab/>
      </w:r>
      <w:proofErr w:type="spellStart"/>
      <w:r w:rsidRPr="00102A89">
        <w:rPr>
          <w:rFonts w:ascii="Gandom" w:hAnsi="Gandom" w:cs="Gandom"/>
          <w:sz w:val="18"/>
          <w:szCs w:val="18"/>
          <w:lang w:bidi="fa-IR"/>
        </w:rPr>
        <w:t>FirstName</w:t>
      </w:r>
      <w:proofErr w:type="spellEnd"/>
      <w:r w:rsidRPr="00102A89">
        <w:rPr>
          <w:rFonts w:ascii="Gandom" w:hAnsi="Gandom" w:cs="Gandom"/>
          <w:sz w:val="18"/>
          <w:szCs w:val="18"/>
          <w:lang w:bidi="fa-IR"/>
        </w:rPr>
        <w:t>;</w:t>
      </w:r>
    </w:p>
    <w:p w:rsidR="003F10B8" w:rsidRPr="00102A89" w:rsidRDefault="003F10B8" w:rsidP="00F00C10">
      <w:pPr>
        <w:pStyle w:val="ListParagraph"/>
        <w:spacing w:line="240" w:lineRule="auto"/>
        <w:rPr>
          <w:rFonts w:ascii="Gandom" w:hAnsi="Gandom" w:cs="Gandom"/>
          <w:sz w:val="18"/>
          <w:szCs w:val="18"/>
          <w:lang w:bidi="fa-IR"/>
        </w:rPr>
      </w:pPr>
      <w:r w:rsidRPr="00102A89">
        <w:rPr>
          <w:rFonts w:ascii="Gandom" w:hAnsi="Gandom" w:cs="Gandom"/>
          <w:sz w:val="18"/>
          <w:szCs w:val="18"/>
          <w:lang w:bidi="fa-IR"/>
        </w:rPr>
        <w:tab/>
      </w:r>
      <w:proofErr w:type="spellStart"/>
      <w:r w:rsidRPr="00102A89">
        <w:rPr>
          <w:rFonts w:ascii="Gandom" w:hAnsi="Gandom" w:cs="Gandom"/>
          <w:sz w:val="18"/>
          <w:szCs w:val="18"/>
          <w:lang w:bidi="fa-IR"/>
        </w:rPr>
        <w:t>LastName</w:t>
      </w:r>
      <w:proofErr w:type="spellEnd"/>
      <w:r w:rsidRPr="00102A89">
        <w:rPr>
          <w:rFonts w:ascii="Gandom" w:hAnsi="Gandom" w:cs="Gandom"/>
          <w:sz w:val="18"/>
          <w:szCs w:val="18"/>
          <w:lang w:bidi="fa-IR"/>
        </w:rPr>
        <w:t>;</w:t>
      </w:r>
    </w:p>
    <w:p w:rsidR="003F10B8" w:rsidRPr="00102A89" w:rsidRDefault="003F10B8" w:rsidP="00F00C10">
      <w:pPr>
        <w:pStyle w:val="ListParagraph"/>
        <w:spacing w:line="240" w:lineRule="auto"/>
        <w:rPr>
          <w:rFonts w:ascii="Gandom" w:hAnsi="Gandom" w:cs="Gandom"/>
          <w:sz w:val="18"/>
          <w:szCs w:val="18"/>
          <w:lang w:bidi="fa-IR"/>
        </w:rPr>
      </w:pPr>
      <w:r w:rsidRPr="00102A89">
        <w:rPr>
          <w:rFonts w:ascii="Gandom" w:hAnsi="Gandom" w:cs="Gandom"/>
          <w:sz w:val="18"/>
          <w:szCs w:val="18"/>
          <w:lang w:bidi="fa-IR"/>
        </w:rPr>
        <w:tab/>
      </w:r>
      <w:proofErr w:type="spellStart"/>
      <w:r w:rsidRPr="00102A89">
        <w:rPr>
          <w:rFonts w:ascii="Gandom" w:hAnsi="Gandom" w:cs="Gandom"/>
          <w:sz w:val="18"/>
          <w:szCs w:val="18"/>
          <w:lang w:bidi="fa-IR"/>
        </w:rPr>
        <w:t>NationalCodeStatus</w:t>
      </w:r>
      <w:proofErr w:type="spellEnd"/>
      <w:r w:rsidRPr="00102A89">
        <w:rPr>
          <w:rFonts w:ascii="Gandom" w:hAnsi="Gandom" w:cs="Gandom"/>
          <w:sz w:val="18"/>
          <w:szCs w:val="18"/>
          <w:lang w:bidi="fa-IR"/>
        </w:rPr>
        <w:t>;</w:t>
      </w:r>
    </w:p>
    <w:p w:rsidR="003F10B8" w:rsidRPr="00102A89" w:rsidRDefault="003F10B8" w:rsidP="00F00C10">
      <w:pPr>
        <w:pStyle w:val="ListParagraph"/>
        <w:spacing w:line="240" w:lineRule="auto"/>
        <w:rPr>
          <w:rFonts w:ascii="Gandom" w:hAnsi="Gandom" w:cs="Gandom"/>
          <w:sz w:val="18"/>
          <w:szCs w:val="18"/>
          <w:lang w:bidi="fa-IR"/>
        </w:rPr>
      </w:pPr>
      <w:r w:rsidRPr="00102A89">
        <w:rPr>
          <w:rFonts w:ascii="Gandom" w:hAnsi="Gandom" w:cs="Gandom"/>
          <w:sz w:val="18"/>
          <w:szCs w:val="18"/>
          <w:lang w:bidi="fa-IR"/>
        </w:rPr>
        <w:tab/>
        <w:t>List&lt;</w:t>
      </w:r>
      <w:proofErr w:type="spellStart"/>
      <w:r w:rsidRPr="00102A89">
        <w:rPr>
          <w:rFonts w:ascii="Gandom" w:hAnsi="Gandom" w:cs="Gandom"/>
          <w:sz w:val="18"/>
          <w:szCs w:val="18"/>
          <w:lang w:bidi="fa-IR"/>
        </w:rPr>
        <w:t>Pro</w:t>
      </w:r>
      <w:r w:rsidR="00102A89" w:rsidRPr="00102A89">
        <w:rPr>
          <w:rFonts w:ascii="Gandom" w:hAnsi="Gandom" w:cs="Gandom"/>
          <w:sz w:val="18"/>
          <w:szCs w:val="18"/>
          <w:lang w:bidi="fa-IR"/>
        </w:rPr>
        <w:t>ceedAccountInfo</w:t>
      </w:r>
      <w:proofErr w:type="spellEnd"/>
      <w:r w:rsidR="00102A89" w:rsidRPr="00102A89">
        <w:rPr>
          <w:rFonts w:ascii="Gandom" w:hAnsi="Gandom" w:cs="Gandom"/>
          <w:sz w:val="18"/>
          <w:szCs w:val="18"/>
          <w:lang w:bidi="fa-IR"/>
        </w:rPr>
        <w:t>&gt;</w:t>
      </w:r>
    </w:p>
    <w:p w:rsidR="00102A89" w:rsidRPr="00102A89" w:rsidRDefault="00102A89" w:rsidP="00F00C10">
      <w:pPr>
        <w:pStyle w:val="ListParagraph"/>
        <w:spacing w:line="240" w:lineRule="auto"/>
        <w:rPr>
          <w:rFonts w:ascii="Gandom" w:hAnsi="Gandom" w:cs="Gandom"/>
          <w:sz w:val="18"/>
          <w:szCs w:val="18"/>
          <w:lang w:bidi="fa-IR"/>
        </w:rPr>
      </w:pPr>
      <w:r w:rsidRPr="00102A89">
        <w:rPr>
          <w:rFonts w:ascii="Gandom" w:hAnsi="Gandom" w:cs="Gandom"/>
          <w:sz w:val="18"/>
          <w:szCs w:val="18"/>
          <w:lang w:bidi="fa-IR"/>
        </w:rPr>
        <w:tab/>
        <w:t>GUID;</w:t>
      </w:r>
    </w:p>
    <w:p w:rsidR="00102A89" w:rsidRDefault="00102A89" w:rsidP="00F00C10">
      <w:pPr>
        <w:pStyle w:val="ListParagraph"/>
        <w:spacing w:line="240" w:lineRule="auto"/>
        <w:rPr>
          <w:rFonts w:ascii="Gandom" w:hAnsi="Gandom" w:cs="Gandom"/>
          <w:lang w:bidi="fa-IR"/>
        </w:rPr>
      </w:pPr>
      <w:r w:rsidRPr="00F00C10">
        <w:rPr>
          <w:rFonts w:ascii="Gandom" w:hAnsi="Gandom" w:cs="Gandom"/>
          <w:lang w:bidi="fa-IR"/>
        </w:rPr>
        <w:t>}</w:t>
      </w:r>
    </w:p>
    <w:p w:rsidR="00961A4E" w:rsidRPr="007E5FA9" w:rsidRDefault="00961A4E" w:rsidP="007E5FA9">
      <w:pPr>
        <w:pStyle w:val="ListParagraph"/>
        <w:rPr>
          <w:rFonts w:ascii="Gandom" w:hAnsi="Gandom" w:cs="Gandom"/>
          <w:sz w:val="18"/>
          <w:szCs w:val="18"/>
          <w:lang w:bidi="fa-IR"/>
        </w:rPr>
      </w:pPr>
      <w:proofErr w:type="spellStart"/>
      <w:r w:rsidRPr="007E5FA9">
        <w:rPr>
          <w:rFonts w:ascii="Gandom" w:hAnsi="Gandom" w:cs="Gandom"/>
          <w:sz w:val="18"/>
          <w:szCs w:val="18"/>
          <w:lang w:bidi="fa-IR"/>
        </w:rPr>
        <w:t>ProceedAccountInfo</w:t>
      </w:r>
      <w:proofErr w:type="spellEnd"/>
    </w:p>
    <w:p w:rsidR="00961A4E" w:rsidRPr="007E5FA9" w:rsidRDefault="00961A4E" w:rsidP="007E5FA9">
      <w:pPr>
        <w:pStyle w:val="ListParagraph"/>
        <w:rPr>
          <w:rFonts w:ascii="Gandom" w:hAnsi="Gandom" w:cs="Gandom"/>
          <w:sz w:val="18"/>
          <w:szCs w:val="18"/>
          <w:lang w:bidi="fa-IR"/>
        </w:rPr>
      </w:pPr>
      <w:r w:rsidRPr="007E5FA9">
        <w:rPr>
          <w:rFonts w:ascii="Gandom" w:hAnsi="Gandom" w:cs="Gandom"/>
          <w:lang w:bidi="fa-IR"/>
        </w:rPr>
        <w:t>{</w:t>
      </w:r>
      <w:r w:rsidRPr="007E5FA9">
        <w:rPr>
          <w:rFonts w:ascii="Gandom" w:hAnsi="Gandom" w:cs="Gandom"/>
          <w:sz w:val="18"/>
          <w:szCs w:val="18"/>
          <w:lang w:bidi="fa-IR"/>
        </w:rPr>
        <w:tab/>
        <w:t>Id;</w:t>
      </w:r>
    </w:p>
    <w:p w:rsidR="00961A4E" w:rsidRPr="007E5FA9" w:rsidRDefault="00961A4E" w:rsidP="007E5FA9">
      <w:pPr>
        <w:pStyle w:val="ListParagraph"/>
        <w:rPr>
          <w:rFonts w:ascii="Gandom" w:hAnsi="Gandom" w:cs="Gandom"/>
          <w:sz w:val="18"/>
          <w:szCs w:val="18"/>
          <w:lang w:bidi="fa-IR"/>
        </w:rPr>
      </w:pPr>
      <w:r w:rsidRPr="007E5FA9">
        <w:rPr>
          <w:rFonts w:ascii="Gandom" w:hAnsi="Gandom" w:cs="Gandom"/>
          <w:sz w:val="18"/>
          <w:szCs w:val="18"/>
          <w:lang w:bidi="fa-IR"/>
        </w:rPr>
        <w:tab/>
      </w:r>
      <w:proofErr w:type="spellStart"/>
      <w:r w:rsidRPr="007E5FA9">
        <w:rPr>
          <w:rFonts w:ascii="Gandom" w:hAnsi="Gandom" w:cs="Gandom"/>
          <w:sz w:val="18"/>
          <w:szCs w:val="18"/>
          <w:lang w:bidi="fa-IR"/>
        </w:rPr>
        <w:t>Iban</w:t>
      </w:r>
      <w:proofErr w:type="spellEnd"/>
      <w:r w:rsidRPr="007E5FA9">
        <w:rPr>
          <w:rFonts w:ascii="Gandom" w:hAnsi="Gandom" w:cs="Gandom"/>
          <w:sz w:val="18"/>
          <w:szCs w:val="18"/>
          <w:lang w:bidi="fa-IR"/>
        </w:rPr>
        <w:t>;</w:t>
      </w:r>
    </w:p>
    <w:p w:rsidR="00961A4E" w:rsidRPr="007E5FA9" w:rsidRDefault="00961A4E" w:rsidP="007E5FA9">
      <w:pPr>
        <w:pStyle w:val="ListParagraph"/>
        <w:rPr>
          <w:rFonts w:ascii="Gandom" w:hAnsi="Gandom" w:cs="Gandom"/>
          <w:sz w:val="18"/>
          <w:szCs w:val="18"/>
          <w:lang w:bidi="fa-IR"/>
        </w:rPr>
      </w:pPr>
      <w:r w:rsidRPr="007E5FA9">
        <w:rPr>
          <w:rFonts w:ascii="Gandom" w:hAnsi="Gandom" w:cs="Gandom"/>
          <w:sz w:val="18"/>
          <w:szCs w:val="18"/>
          <w:lang w:bidi="fa-IR"/>
        </w:rPr>
        <w:tab/>
      </w:r>
      <w:proofErr w:type="spellStart"/>
      <w:r w:rsidRPr="007E5FA9">
        <w:rPr>
          <w:rFonts w:ascii="Gandom" w:hAnsi="Gandom" w:cs="Gandom"/>
          <w:sz w:val="18"/>
          <w:szCs w:val="18"/>
          <w:lang w:bidi="fa-IR"/>
        </w:rPr>
        <w:t>Account</w:t>
      </w:r>
      <w:r w:rsidR="0010152F" w:rsidRPr="007E5FA9">
        <w:rPr>
          <w:rFonts w:ascii="Gandom" w:hAnsi="Gandom" w:cs="Gandom"/>
          <w:sz w:val="18"/>
          <w:szCs w:val="18"/>
          <w:lang w:bidi="fa-IR"/>
        </w:rPr>
        <w:t>Member</w:t>
      </w:r>
      <w:proofErr w:type="spellEnd"/>
      <w:r w:rsidR="0010152F" w:rsidRPr="007E5FA9">
        <w:rPr>
          <w:rFonts w:ascii="Gandom" w:hAnsi="Gandom" w:cs="Gandom"/>
          <w:sz w:val="18"/>
          <w:szCs w:val="18"/>
          <w:lang w:bidi="fa-IR"/>
        </w:rPr>
        <w:t>;</w:t>
      </w:r>
    </w:p>
    <w:p w:rsidR="0010152F" w:rsidRPr="007E5FA9" w:rsidRDefault="0010152F" w:rsidP="007E5FA9">
      <w:pPr>
        <w:pStyle w:val="ListParagraph"/>
        <w:rPr>
          <w:rFonts w:ascii="Gandom" w:hAnsi="Gandom" w:cs="Gandom"/>
          <w:sz w:val="18"/>
          <w:szCs w:val="18"/>
          <w:lang w:bidi="fa-IR"/>
        </w:rPr>
      </w:pPr>
      <w:r w:rsidRPr="007E5FA9">
        <w:rPr>
          <w:rFonts w:ascii="Gandom" w:hAnsi="Gandom" w:cs="Gandom"/>
          <w:sz w:val="18"/>
          <w:szCs w:val="18"/>
          <w:lang w:bidi="fa-IR"/>
        </w:rPr>
        <w:tab/>
      </w:r>
      <w:proofErr w:type="spellStart"/>
      <w:r w:rsidRPr="007E5FA9">
        <w:rPr>
          <w:rFonts w:ascii="Gandom" w:hAnsi="Gandom" w:cs="Gandom"/>
          <w:sz w:val="18"/>
          <w:szCs w:val="18"/>
          <w:lang w:bidi="fa-IR"/>
        </w:rPr>
        <w:t>AvailableAmount</w:t>
      </w:r>
      <w:proofErr w:type="spellEnd"/>
      <w:r w:rsidRPr="007E5FA9">
        <w:rPr>
          <w:rFonts w:ascii="Gandom" w:hAnsi="Gandom" w:cs="Gandom"/>
          <w:sz w:val="18"/>
          <w:szCs w:val="18"/>
          <w:lang w:bidi="fa-IR"/>
        </w:rPr>
        <w:t>;</w:t>
      </w:r>
      <w:r w:rsidRPr="007E5FA9">
        <w:rPr>
          <w:rFonts w:ascii="Gandom" w:hAnsi="Gandom" w:cs="Gandom"/>
          <w:sz w:val="18"/>
          <w:szCs w:val="18"/>
          <w:lang w:bidi="fa-IR"/>
        </w:rPr>
        <w:tab/>
      </w:r>
    </w:p>
    <w:p w:rsidR="0010152F" w:rsidRPr="007E5FA9" w:rsidRDefault="0010152F" w:rsidP="007E5FA9">
      <w:pPr>
        <w:pStyle w:val="ListParagraph"/>
        <w:rPr>
          <w:rFonts w:ascii="Gandom" w:hAnsi="Gandom" w:cs="Gandom"/>
          <w:sz w:val="18"/>
          <w:szCs w:val="18"/>
          <w:lang w:bidi="fa-IR"/>
        </w:rPr>
      </w:pPr>
      <w:r w:rsidRPr="007E5FA9">
        <w:rPr>
          <w:rFonts w:ascii="Gandom" w:hAnsi="Gandom" w:cs="Gandom"/>
          <w:sz w:val="18"/>
          <w:szCs w:val="18"/>
          <w:lang w:bidi="fa-IR"/>
        </w:rPr>
        <w:tab/>
      </w:r>
      <w:proofErr w:type="spellStart"/>
      <w:r w:rsidRPr="007E5FA9">
        <w:rPr>
          <w:rFonts w:ascii="Gandom" w:hAnsi="Gandom" w:cs="Gandom"/>
          <w:sz w:val="18"/>
          <w:szCs w:val="18"/>
          <w:lang w:bidi="fa-IR"/>
        </w:rPr>
        <w:t>AccountAmount</w:t>
      </w:r>
      <w:proofErr w:type="spellEnd"/>
      <w:r w:rsidRPr="007E5FA9">
        <w:rPr>
          <w:rFonts w:ascii="Gandom" w:hAnsi="Gandom" w:cs="Gandom"/>
          <w:sz w:val="18"/>
          <w:szCs w:val="18"/>
          <w:lang w:bidi="fa-IR"/>
        </w:rPr>
        <w:t>;</w:t>
      </w:r>
    </w:p>
    <w:p w:rsidR="0010152F" w:rsidRPr="007E5FA9" w:rsidRDefault="0010152F" w:rsidP="007E5FA9">
      <w:pPr>
        <w:pStyle w:val="ListParagraph"/>
        <w:rPr>
          <w:rFonts w:ascii="Gandom" w:hAnsi="Gandom" w:cs="Gandom"/>
          <w:sz w:val="18"/>
          <w:szCs w:val="18"/>
          <w:lang w:bidi="fa-IR"/>
        </w:rPr>
      </w:pPr>
      <w:r w:rsidRPr="007E5FA9">
        <w:rPr>
          <w:rFonts w:ascii="Gandom" w:hAnsi="Gandom" w:cs="Gandom"/>
          <w:sz w:val="18"/>
          <w:szCs w:val="18"/>
          <w:lang w:bidi="fa-IR"/>
        </w:rPr>
        <w:tab/>
      </w:r>
      <w:proofErr w:type="spellStart"/>
      <w:r w:rsidRPr="007E5FA9">
        <w:rPr>
          <w:rFonts w:ascii="Gandom" w:hAnsi="Gandom" w:cs="Gandom"/>
          <w:sz w:val="18"/>
          <w:szCs w:val="18"/>
          <w:lang w:bidi="fa-IR"/>
        </w:rPr>
        <w:t>DepositBlockingStatus</w:t>
      </w:r>
      <w:proofErr w:type="spellEnd"/>
      <w:r w:rsidR="007E5FA9" w:rsidRPr="007E5FA9">
        <w:rPr>
          <w:rFonts w:ascii="Gandom" w:hAnsi="Gandom" w:cs="Gandom"/>
          <w:sz w:val="18"/>
          <w:szCs w:val="18"/>
          <w:lang w:bidi="fa-IR"/>
        </w:rPr>
        <w:t>;</w:t>
      </w:r>
    </w:p>
    <w:p w:rsidR="0010152F" w:rsidRPr="007E5FA9" w:rsidRDefault="0010152F" w:rsidP="007E5FA9">
      <w:pPr>
        <w:pStyle w:val="ListParagraph"/>
        <w:rPr>
          <w:rFonts w:ascii="Gandom" w:hAnsi="Gandom" w:cs="Gandom"/>
          <w:sz w:val="18"/>
          <w:szCs w:val="18"/>
          <w:lang w:bidi="fa-IR"/>
        </w:rPr>
      </w:pPr>
      <w:r w:rsidRPr="007E5FA9">
        <w:rPr>
          <w:rFonts w:ascii="Gandom" w:hAnsi="Gandom" w:cs="Gandom"/>
          <w:sz w:val="18"/>
          <w:szCs w:val="18"/>
          <w:lang w:bidi="fa-IR"/>
        </w:rPr>
        <w:tab/>
      </w:r>
      <w:proofErr w:type="spellStart"/>
      <w:r w:rsidRPr="007E5FA9">
        <w:rPr>
          <w:rFonts w:ascii="Gandom" w:hAnsi="Gandom" w:cs="Gandom"/>
          <w:sz w:val="18"/>
          <w:szCs w:val="18"/>
          <w:lang w:bidi="fa-IR"/>
        </w:rPr>
        <w:t>WithdrawBlockingStatus</w:t>
      </w:r>
      <w:proofErr w:type="spellEnd"/>
      <w:r w:rsidR="007E5FA9" w:rsidRPr="007E5FA9">
        <w:rPr>
          <w:rFonts w:ascii="Gandom" w:hAnsi="Gandom" w:cs="Gandom"/>
          <w:sz w:val="18"/>
          <w:szCs w:val="18"/>
          <w:lang w:bidi="fa-IR"/>
        </w:rPr>
        <w:t>;</w:t>
      </w:r>
    </w:p>
    <w:p w:rsidR="007E5FA9" w:rsidRPr="007E5FA9" w:rsidRDefault="007E5FA9" w:rsidP="007E5FA9">
      <w:pPr>
        <w:pStyle w:val="ListParagraph"/>
        <w:rPr>
          <w:rFonts w:ascii="Gandom" w:hAnsi="Gandom" w:cs="Gandom"/>
          <w:sz w:val="18"/>
          <w:szCs w:val="18"/>
          <w:lang w:bidi="fa-IR"/>
        </w:rPr>
      </w:pPr>
      <w:r w:rsidRPr="007E5FA9">
        <w:rPr>
          <w:rFonts w:ascii="Gandom" w:hAnsi="Gandom" w:cs="Gandom"/>
          <w:sz w:val="18"/>
          <w:szCs w:val="18"/>
          <w:lang w:bidi="fa-IR"/>
        </w:rPr>
        <w:tab/>
      </w:r>
      <w:proofErr w:type="spellStart"/>
      <w:r w:rsidRPr="007E5FA9">
        <w:rPr>
          <w:rFonts w:ascii="Gandom" w:hAnsi="Gandom" w:cs="Gandom"/>
          <w:sz w:val="18"/>
          <w:szCs w:val="18"/>
          <w:lang w:bidi="fa-IR"/>
        </w:rPr>
        <w:t>AccountType</w:t>
      </w:r>
      <w:proofErr w:type="spellEnd"/>
      <w:r w:rsidRPr="007E5FA9">
        <w:rPr>
          <w:rFonts w:ascii="Gandom" w:hAnsi="Gandom" w:cs="Gandom"/>
          <w:sz w:val="18"/>
          <w:szCs w:val="18"/>
          <w:lang w:bidi="fa-IR"/>
        </w:rPr>
        <w:t>;</w:t>
      </w:r>
    </w:p>
    <w:p w:rsidR="007E5FA9" w:rsidRDefault="007E5FA9" w:rsidP="007E5FA9">
      <w:pPr>
        <w:pStyle w:val="ListParagraph"/>
        <w:rPr>
          <w:rFonts w:ascii="Gandom" w:hAnsi="Gandom" w:cs="Gandom"/>
          <w:lang w:bidi="fa-IR"/>
        </w:rPr>
      </w:pPr>
      <w:r w:rsidRPr="007E5FA9">
        <w:rPr>
          <w:rFonts w:ascii="Gandom" w:hAnsi="Gandom" w:cs="Gandom"/>
          <w:lang w:bidi="fa-IR"/>
        </w:rPr>
        <w:t>}</w:t>
      </w:r>
    </w:p>
    <w:p w:rsidR="00956BE5" w:rsidRPr="007E5FA9" w:rsidRDefault="00956BE5" w:rsidP="007E5FA9">
      <w:pPr>
        <w:pStyle w:val="ListParagraph"/>
        <w:rPr>
          <w:rFonts w:ascii="Gandom" w:hAnsi="Gandom" w:cs="Gandom"/>
          <w:lang w:bidi="fa-IR"/>
        </w:rPr>
      </w:pPr>
    </w:p>
    <w:p w:rsidR="007E5FA9" w:rsidRDefault="007E5FA9" w:rsidP="00F00C10">
      <w:pPr>
        <w:pStyle w:val="ListParagraph"/>
        <w:spacing w:line="240" w:lineRule="auto"/>
        <w:rPr>
          <w:rFonts w:ascii="Gandom" w:hAnsi="Gandom" w:cs="Gandom"/>
          <w:lang w:bidi="fa-IR"/>
        </w:rPr>
      </w:pPr>
    </w:p>
    <w:p w:rsidR="00961A4E" w:rsidRPr="00F00C10" w:rsidRDefault="00961A4E" w:rsidP="00F00C10">
      <w:pPr>
        <w:pStyle w:val="ListParagraph"/>
        <w:spacing w:line="240" w:lineRule="auto"/>
        <w:rPr>
          <w:rFonts w:ascii="Gandom" w:hAnsi="Gandom" w:cs="Gandom"/>
          <w:lang w:bidi="fa-IR"/>
        </w:rPr>
      </w:pPr>
    </w:p>
    <w:sectPr w:rsidR="00961A4E" w:rsidRPr="00F00C10" w:rsidSect="009A015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ndom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3706B"/>
    <w:multiLevelType w:val="hybridMultilevel"/>
    <w:tmpl w:val="D604DB24"/>
    <w:lvl w:ilvl="0" w:tplc="D4D807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243B8"/>
    <w:multiLevelType w:val="hybridMultilevel"/>
    <w:tmpl w:val="99DAAC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D2674"/>
    <w:multiLevelType w:val="hybridMultilevel"/>
    <w:tmpl w:val="FAE2337E"/>
    <w:lvl w:ilvl="0" w:tplc="D4D807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15B"/>
    <w:rsid w:val="00092E14"/>
    <w:rsid w:val="000A67AE"/>
    <w:rsid w:val="000C5DDE"/>
    <w:rsid w:val="0010152F"/>
    <w:rsid w:val="00102A89"/>
    <w:rsid w:val="00112CED"/>
    <w:rsid w:val="00157A2F"/>
    <w:rsid w:val="001A70AA"/>
    <w:rsid w:val="001E30DB"/>
    <w:rsid w:val="00214C31"/>
    <w:rsid w:val="002A00F0"/>
    <w:rsid w:val="002D5A91"/>
    <w:rsid w:val="0034470D"/>
    <w:rsid w:val="003918A9"/>
    <w:rsid w:val="003F10B8"/>
    <w:rsid w:val="00406727"/>
    <w:rsid w:val="00424D4A"/>
    <w:rsid w:val="00452C5E"/>
    <w:rsid w:val="00463C05"/>
    <w:rsid w:val="004814E8"/>
    <w:rsid w:val="004838DE"/>
    <w:rsid w:val="004A4B28"/>
    <w:rsid w:val="005515BA"/>
    <w:rsid w:val="005E4029"/>
    <w:rsid w:val="00654ED9"/>
    <w:rsid w:val="00666E42"/>
    <w:rsid w:val="006C4511"/>
    <w:rsid w:val="006D03BE"/>
    <w:rsid w:val="0072390E"/>
    <w:rsid w:val="007D154D"/>
    <w:rsid w:val="007E5FA9"/>
    <w:rsid w:val="008357EE"/>
    <w:rsid w:val="008A0E2B"/>
    <w:rsid w:val="008E4498"/>
    <w:rsid w:val="008E57FB"/>
    <w:rsid w:val="00927CD0"/>
    <w:rsid w:val="00947A41"/>
    <w:rsid w:val="0095206F"/>
    <w:rsid w:val="00956BE5"/>
    <w:rsid w:val="00961A4E"/>
    <w:rsid w:val="009A015B"/>
    <w:rsid w:val="009A72B8"/>
    <w:rsid w:val="009E407C"/>
    <w:rsid w:val="00A703E2"/>
    <w:rsid w:val="00AD3C30"/>
    <w:rsid w:val="00B72305"/>
    <w:rsid w:val="00C06423"/>
    <w:rsid w:val="00C312F7"/>
    <w:rsid w:val="00C64F33"/>
    <w:rsid w:val="00D00E9D"/>
    <w:rsid w:val="00D742A0"/>
    <w:rsid w:val="00DE6AD7"/>
    <w:rsid w:val="00DF3CA1"/>
    <w:rsid w:val="00E55DA5"/>
    <w:rsid w:val="00E63B37"/>
    <w:rsid w:val="00EC04B6"/>
    <w:rsid w:val="00F00C10"/>
    <w:rsid w:val="00F87A1A"/>
    <w:rsid w:val="00FC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179F8-D9D7-49A2-BE17-E7A59AD0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4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4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R:\APIGroup\&#1575;&#1583;&#1575;&#1585;&#1607;%20&#1581;&#1602;&#1608;&#1602;&#1740;\New%20folder\ESB.SearchRealCustomerByNationalCode.3992_7_.Ver1.0%2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مرضیه میرزا هدایتی</dc:creator>
  <cp:keywords/>
  <dc:description/>
  <cp:lastModifiedBy>مرضیه میرزا هدایتی</cp:lastModifiedBy>
  <cp:revision>2</cp:revision>
  <dcterms:created xsi:type="dcterms:W3CDTF">2022-12-20T06:10:00Z</dcterms:created>
  <dcterms:modified xsi:type="dcterms:W3CDTF">2022-12-20T06:10:00Z</dcterms:modified>
</cp:coreProperties>
</file>