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10"/>
          <w:position w:val="0"/>
          <w:sz w:val="36"/>
          <w:shd w:fill="auto" w:val="clear"/>
        </w:rPr>
      </w:pPr>
      <w:r>
        <w:rPr>
          <w:rFonts w:ascii="Times New Roman" w:hAnsi="Times New Roman" w:cs="Times New Roman" w:eastAsia="Times New Roman"/>
          <w:b/>
          <w:color w:val="auto"/>
          <w:spacing w:val="-10"/>
          <w:position w:val="0"/>
          <w:sz w:val="36"/>
          <w:shd w:fill="auto" w:val="clear"/>
        </w:rPr>
        <w:t xml:space="preserve">Samir “Shiva” Chemburkar</w:t>
      </w:r>
    </w:p>
    <w:p>
      <w:pPr>
        <w:spacing w:before="29"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(925)785-5608</w:t>
      </w:r>
    </w:p>
    <w:p>
      <w:pPr>
        <w:spacing w:before="29"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samirshivachemburkar@gmail.com</w:t>
      </w:r>
    </w:p>
    <w:p>
      <w:pPr>
        <w:spacing w:before="29" w:after="0" w:line="240"/>
        <w:ind w:right="0" w:left="0" w:firstLine="0"/>
        <w:jc w:val="left"/>
        <w:rPr>
          <w:rFonts w:ascii="Times New Roman" w:hAnsi="Times New Roman" w:cs="Times New Roman" w:eastAsia="Times New Roman"/>
          <w:b/>
          <w:color w:val="auto"/>
          <w:spacing w:val="0"/>
          <w:position w:val="0"/>
          <w:sz w:val="24"/>
          <w:u w:val="thick"/>
          <w:shd w:fill="auto" w:val="clear"/>
        </w:rPr>
      </w:pPr>
    </w:p>
    <w:p>
      <w:pPr>
        <w:spacing w:before="29" w:after="0" w:line="240"/>
        <w:ind w:right="0" w:left="201"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thick"/>
          <w:shd w:fill="auto" w:val="clear"/>
        </w:rPr>
        <w:t xml:space="preserve">Education</w:t>
      </w:r>
    </w:p>
    <w:p>
      <w:pPr>
        <w:spacing w:before="0" w:after="0" w:line="240"/>
        <w:ind w:right="0" w:left="20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Bachelor of Science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Environmental Earth and Soil Sciences                           June 2020                                                                         </w:t>
      </w:r>
    </w:p>
    <w:p>
      <w:pPr>
        <w:spacing w:before="0" w:after="0" w:line="240"/>
        <w:ind w:right="0" w:left="20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California Polytechnic State University, San Luis Obispo</w:t>
      </w:r>
    </w:p>
    <w:p>
      <w:pPr>
        <w:spacing w:before="0" w:after="0" w:line="240"/>
        <w:ind w:right="0" w:left="201"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20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Web Developer Bootcamp   </w:t>
        <w:tab/>
        <w:tab/>
        <w:t xml:space="preserve">     </w:t>
        <w:tab/>
        <w:tab/>
        <w:tab/>
        <w:t xml:space="preserve">      </w:t>
        <w:tab/>
        <w:t xml:space="preserve">    August 2022</w:t>
      </w:r>
    </w:p>
    <w:p>
      <w:pPr>
        <w:spacing w:before="0" w:after="0" w:line="240"/>
        <w:ind w:right="0" w:left="20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Udemy Certificate</w:t>
      </w:r>
    </w:p>
    <w:p>
      <w:pPr>
        <w:spacing w:before="0" w:after="0" w:line="240"/>
        <w:ind w:right="0" w:left="201"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201"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thick"/>
          <w:shd w:fill="auto" w:val="clear"/>
        </w:rPr>
        <w:t xml:space="preserve">Work Experience</w:t>
      </w:r>
    </w:p>
    <w:p>
      <w:pPr>
        <w:spacing w:before="0" w:after="0" w:line="240"/>
        <w:ind w:right="-27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ERM-West, Walnut Creek, CA</w:t>
        <w:tab/>
        <w:tab/>
        <w:tab/>
        <w:tab/>
        <w:t xml:space="preserve">           March 2021- July 2022 </w:t>
      </w:r>
      <w:r>
        <w:rPr>
          <w:rFonts w:ascii="Times New Roman" w:hAnsi="Times New Roman" w:cs="Times New Roman" w:eastAsia="Times New Roman"/>
          <w:i/>
          <w:color w:val="auto"/>
          <w:spacing w:val="0"/>
          <w:position w:val="0"/>
          <w:sz w:val="24"/>
          <w:shd w:fill="auto" w:val="clear"/>
        </w:rPr>
        <w:t xml:space="preserve">Environmental Consultant I</w:t>
      </w:r>
    </w:p>
    <w:p>
      <w:pPr>
        <w:numPr>
          <w:ilvl w:val="0"/>
          <w:numId w:val="8"/>
        </w:numPr>
        <w:spacing w:before="0" w:after="0" w:line="240"/>
        <w:ind w:right="0" w:left="92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SVE sampling, well grab sampling (peristaltic pump), airplane water sampling (purge and collect), air sampling (summa tank).</w:t>
      </w:r>
    </w:p>
    <w:p>
      <w:pPr>
        <w:numPr>
          <w:ilvl w:val="0"/>
          <w:numId w:val="8"/>
        </w:numPr>
        <w:spacing w:before="0" w:after="0" w:line="240"/>
        <w:ind w:right="0" w:left="92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SWPPP and permitting applications.</w:t>
      </w:r>
    </w:p>
    <w:p>
      <w:pPr>
        <w:numPr>
          <w:ilvl w:val="0"/>
          <w:numId w:val="8"/>
        </w:numPr>
        <w:spacing w:before="0" w:after="0" w:line="240"/>
        <w:ind w:right="0" w:left="92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Pore-gas velocity, Darcy constant, and mass removal rate calculations.</w:t>
      </w:r>
    </w:p>
    <w:p>
      <w:pPr>
        <w:numPr>
          <w:ilvl w:val="0"/>
          <w:numId w:val="8"/>
        </w:numPr>
        <w:spacing w:before="0" w:after="0" w:line="240"/>
        <w:ind w:right="0" w:left="92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Feasibility Study Remedial Action Plans (FS/RAP).</w:t>
      </w:r>
    </w:p>
    <w:p>
      <w:pPr>
        <w:numPr>
          <w:ilvl w:val="0"/>
          <w:numId w:val="8"/>
        </w:numPr>
        <w:spacing w:before="0" w:after="0" w:line="240"/>
        <w:ind w:right="0" w:left="164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Injection oversight and deliverable preparations.</w:t>
      </w:r>
    </w:p>
    <w:p>
      <w:pPr>
        <w:numPr>
          <w:ilvl w:val="0"/>
          <w:numId w:val="8"/>
        </w:numPr>
        <w:spacing w:before="0" w:after="0" w:line="240"/>
        <w:ind w:right="0" w:left="92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HASP updates with JHA creation and additions.</w:t>
      </w:r>
    </w:p>
    <w:p>
      <w:pPr>
        <w:spacing w:before="0" w:after="0" w:line="240"/>
        <w:ind w:right="0" w:left="201"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20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Water Resources Control Board, San Luis Obispo, CA  </w:t>
        <w:tab/>
        <w:t xml:space="preserve">        Sep 2019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January 2021</w:t>
      </w:r>
    </w:p>
    <w:p>
      <w:pPr>
        <w:spacing w:before="0" w:after="0" w:line="240"/>
        <w:ind w:right="0" w:left="201"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Scientific Aide</w:t>
      </w:r>
    </w:p>
    <w:p>
      <w:pPr>
        <w:numPr>
          <w:ilvl w:val="0"/>
          <w:numId w:val="12"/>
        </w:numPr>
        <w:spacing w:before="0" w:after="0" w:line="240"/>
        <w:ind w:right="0" w:left="921"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Corresponded with growers to comply with Agricultural Order 3.0 and helped raise the mandatory enrollment in the Irrigated Lands Regulatory Program with over 1000 growers</w:t>
      </w:r>
    </w:p>
    <w:p>
      <w:pPr>
        <w:numPr>
          <w:ilvl w:val="0"/>
          <w:numId w:val="12"/>
        </w:numPr>
        <w:spacing w:before="0" w:after="0" w:line="240"/>
        <w:ind w:right="0" w:left="921"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Designated Tiers for agricultural operations in the central coast of California based on the susceptibility of each operation to pollute nearby bodies of water. Used ArcMaps to designate these Tiers, allowing farmers to understand which regulations from Agricultural Order 3.0 apply to them</w:t>
      </w:r>
    </w:p>
    <w:p>
      <w:pPr>
        <w:numPr>
          <w:ilvl w:val="0"/>
          <w:numId w:val="12"/>
        </w:numPr>
        <w:spacing w:before="0" w:after="0" w:line="240"/>
        <w:ind w:right="0" w:left="921"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Facilitated the conversion of producer NOIs to electronic NOIs, allowing Water Board staff to easily reference information about growers</w:t>
      </w:r>
    </w:p>
    <w:p>
      <w:pPr>
        <w:spacing w:before="0" w:after="0" w:line="240"/>
        <w:ind w:right="0" w:left="201"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201"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20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NiceWrk LLC</w:t>
        <w:tab/>
        <w:tab/>
        <w:tab/>
        <w:tab/>
        <w:tab/>
        <w:tab/>
        <w:t xml:space="preserve">  </w:t>
        <w:tab/>
        <w:t xml:space="preserve">    June 2022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Present</w:t>
      </w:r>
    </w:p>
    <w:p>
      <w:pPr>
        <w:spacing w:before="0" w:after="0" w:line="240"/>
        <w:ind w:right="0" w:left="201"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Front End Web Developer</w:t>
      </w:r>
    </w:p>
    <w:p>
      <w:pPr>
        <w:numPr>
          <w:ilvl w:val="0"/>
          <w:numId w:val="14"/>
        </w:numPr>
        <w:spacing w:before="0" w:after="0" w:line="240"/>
        <w:ind w:right="0" w:left="92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Created a website for the Greentree Homeowner's Association using ReactJS and Tailwind CSS in collaboration with one other team member. Used GitHub for version control.</w:t>
      </w:r>
    </w:p>
    <w:p>
      <w:pPr>
        <w:numPr>
          <w:ilvl w:val="0"/>
          <w:numId w:val="14"/>
        </w:numPr>
        <w:spacing w:before="0" w:after="0" w:line="240"/>
        <w:ind w:right="0" w:left="92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Created an expense tracker that allows addition and removal of items purchased with ReactJS.</w:t>
      </w:r>
    </w:p>
    <w:p>
      <w:pPr>
        <w:numPr>
          <w:ilvl w:val="0"/>
          <w:numId w:val="14"/>
        </w:numPr>
        <w:spacing w:before="0" w:after="0" w:line="240"/>
        <w:ind w:right="0" w:left="92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Created a random image generator connected to an API.</w:t>
      </w:r>
    </w:p>
    <w:p>
      <w:pPr>
        <w:spacing w:before="29" w:after="0" w:line="240"/>
        <w:ind w:right="-56" w:left="0" w:firstLine="0"/>
        <w:jc w:val="left"/>
        <w:rPr>
          <w:rFonts w:ascii="Times New Roman" w:hAnsi="Times New Roman" w:cs="Times New Roman" w:eastAsia="Times New Roman"/>
          <w:b/>
          <w:color w:val="auto"/>
          <w:spacing w:val="0"/>
          <w:position w:val="0"/>
          <w:sz w:val="24"/>
          <w:u w:val="thick"/>
          <w:shd w:fill="auto" w:val="clear"/>
        </w:rPr>
      </w:pPr>
    </w:p>
    <w:p>
      <w:pPr>
        <w:spacing w:before="29" w:after="0" w:line="240"/>
        <w:ind w:right="-56"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thick"/>
          <w:shd w:fill="auto" w:val="clear"/>
        </w:rPr>
        <w:t xml:space="preserve">Skills</w:t>
      </w:r>
    </w:p>
    <w:p>
      <w:pPr>
        <w:spacing w:before="29" w:after="0" w:line="240"/>
        <w:ind w:right="-56"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HTML/CSS/JS, React.js, Node.js, Tailwind CSS. Effective communicator, client-focused, project management, detail oriented, retentive.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8">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