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2F72E" w14:textId="77777777" w:rsidR="008F74BF" w:rsidRPr="00AB3936" w:rsidRDefault="008F74BF" w:rsidP="00AB3936">
      <w:pPr>
        <w:jc w:val="center"/>
        <w:rPr>
          <w:rFonts w:cstheme="minorHAnsi"/>
          <w:b/>
          <w:sz w:val="22"/>
          <w:szCs w:val="22"/>
        </w:rPr>
      </w:pPr>
      <w:r w:rsidRPr="00AB3936">
        <w:rPr>
          <w:rFonts w:cstheme="minorHAnsi"/>
          <w:b/>
          <w:sz w:val="22"/>
          <w:szCs w:val="22"/>
        </w:rPr>
        <w:t>Risk and Trading Operator</w:t>
      </w:r>
    </w:p>
    <w:p w14:paraId="6B918204" w14:textId="77777777" w:rsidR="008F74BF" w:rsidRPr="00AB3936" w:rsidRDefault="008F74BF" w:rsidP="00AB3936">
      <w:pPr>
        <w:jc w:val="both"/>
        <w:rPr>
          <w:rFonts w:cstheme="minorHAnsi"/>
          <w:b/>
          <w:sz w:val="22"/>
          <w:szCs w:val="22"/>
        </w:rPr>
      </w:pPr>
    </w:p>
    <w:p w14:paraId="52F8243F" w14:textId="2D8BD72A" w:rsidR="0068305F" w:rsidRPr="00AB3936" w:rsidRDefault="0068305F" w:rsidP="00AB3936">
      <w:pPr>
        <w:spacing w:line="288" w:lineRule="atLeast"/>
        <w:jc w:val="both"/>
        <w:rPr>
          <w:rFonts w:cstheme="minorHAnsi"/>
          <w:sz w:val="22"/>
          <w:szCs w:val="22"/>
        </w:rPr>
      </w:pPr>
      <w:r w:rsidRPr="00AB3936">
        <w:rPr>
          <w:rFonts w:eastAsia="Times New Roman" w:cstheme="minorHAnsi"/>
          <w:color w:val="000000"/>
          <w:sz w:val="22"/>
          <w:szCs w:val="22"/>
          <w:lang w:eastAsia="en-GB"/>
        </w:rPr>
        <w:t xml:space="preserve">This well-established and ambitious </w:t>
      </w:r>
      <w:r w:rsidRPr="00AB3936">
        <w:rPr>
          <w:rFonts w:cstheme="minorHAnsi"/>
          <w:sz w:val="22"/>
          <w:szCs w:val="22"/>
        </w:rPr>
        <w:t xml:space="preserve">globally-regulated (including CySEC) CFD and Forex Broker with </w:t>
      </w:r>
      <w:r w:rsidR="002529B7" w:rsidRPr="00AB3936">
        <w:rPr>
          <w:rFonts w:cstheme="minorHAnsi"/>
          <w:sz w:val="22"/>
          <w:szCs w:val="22"/>
        </w:rPr>
        <w:t>h</w:t>
      </w:r>
      <w:r w:rsidRPr="00AB3936">
        <w:rPr>
          <w:rFonts w:cstheme="minorHAnsi"/>
          <w:sz w:val="22"/>
          <w:szCs w:val="22"/>
        </w:rPr>
        <w:t xml:space="preserve">ead </w:t>
      </w:r>
      <w:r w:rsidR="002529B7" w:rsidRPr="00AB3936">
        <w:rPr>
          <w:rFonts w:cstheme="minorHAnsi"/>
          <w:sz w:val="22"/>
          <w:szCs w:val="22"/>
        </w:rPr>
        <w:t>q</w:t>
      </w:r>
      <w:r w:rsidRPr="00AB3936">
        <w:rPr>
          <w:rFonts w:cstheme="minorHAnsi"/>
          <w:sz w:val="22"/>
          <w:szCs w:val="22"/>
        </w:rPr>
        <w:t xml:space="preserve">uarters in Australia and further offices internationally, is seeking a Risk and Trading Operators to join their growing team in Limassol. </w:t>
      </w:r>
    </w:p>
    <w:p w14:paraId="3888D25F" w14:textId="77777777" w:rsidR="0068305F" w:rsidRPr="00AB3936" w:rsidRDefault="0068305F" w:rsidP="00AB3936">
      <w:pPr>
        <w:spacing w:line="288" w:lineRule="atLeast"/>
        <w:jc w:val="both"/>
        <w:rPr>
          <w:rFonts w:cstheme="minorHAnsi"/>
          <w:sz w:val="22"/>
          <w:szCs w:val="22"/>
        </w:rPr>
      </w:pPr>
    </w:p>
    <w:p w14:paraId="149358F6" w14:textId="73FB4CDE" w:rsidR="0068305F" w:rsidRPr="00AB3936" w:rsidRDefault="0068305F" w:rsidP="00AB3936">
      <w:pPr>
        <w:spacing w:line="288" w:lineRule="atLeast"/>
        <w:jc w:val="both"/>
        <w:rPr>
          <w:rFonts w:eastAsia="Times New Roman" w:cstheme="minorHAnsi"/>
          <w:color w:val="000000"/>
          <w:sz w:val="22"/>
          <w:szCs w:val="22"/>
          <w:lang w:eastAsia="en-GB"/>
        </w:rPr>
      </w:pPr>
      <w:r w:rsidRPr="00AB3936">
        <w:rPr>
          <w:rFonts w:cstheme="minorHAnsi"/>
          <w:sz w:val="22"/>
          <w:szCs w:val="22"/>
        </w:rPr>
        <w:t>This is a great o</w:t>
      </w:r>
      <w:r w:rsidRPr="00AB3936">
        <w:rPr>
          <w:rFonts w:eastAsia="Times New Roman" w:cstheme="minorHAnsi"/>
          <w:color w:val="000000"/>
          <w:sz w:val="22"/>
          <w:szCs w:val="22"/>
          <w:lang w:eastAsia="en-GB"/>
        </w:rPr>
        <w:t xml:space="preserve">pportunity to work in a varied role and be overseen by and mentored by a team of industry professionals with years of industry experience. The company offers continuous personal development and a dynamic working environment. </w:t>
      </w:r>
    </w:p>
    <w:p w14:paraId="0AC0CFFF" w14:textId="77777777" w:rsidR="0068305F" w:rsidRPr="00AB3936" w:rsidRDefault="0068305F" w:rsidP="00AB3936">
      <w:pPr>
        <w:spacing w:line="288" w:lineRule="atLeast"/>
        <w:jc w:val="both"/>
        <w:rPr>
          <w:rFonts w:eastAsia="Times New Roman" w:cstheme="minorHAnsi"/>
          <w:color w:val="000000"/>
          <w:sz w:val="22"/>
          <w:szCs w:val="22"/>
          <w:lang w:eastAsia="en-GB"/>
        </w:rPr>
      </w:pPr>
    </w:p>
    <w:p w14:paraId="4835B948" w14:textId="21F81A1E" w:rsidR="008F74BF" w:rsidRPr="00AB3936" w:rsidRDefault="008F74BF" w:rsidP="00AB3936">
      <w:pPr>
        <w:jc w:val="both"/>
        <w:rPr>
          <w:rFonts w:cstheme="minorHAnsi"/>
          <w:sz w:val="22"/>
          <w:szCs w:val="22"/>
        </w:rPr>
      </w:pPr>
      <w:r w:rsidRPr="00AB3936">
        <w:rPr>
          <w:rFonts w:cstheme="minorHAnsi"/>
          <w:sz w:val="22"/>
          <w:szCs w:val="22"/>
        </w:rPr>
        <w:t xml:space="preserve">This role is responsible for supporting the </w:t>
      </w:r>
      <w:r w:rsidR="00180CFC" w:rsidRPr="00AB3936">
        <w:rPr>
          <w:rFonts w:cstheme="minorHAnsi"/>
          <w:sz w:val="22"/>
          <w:szCs w:val="22"/>
        </w:rPr>
        <w:t>Head of Risk and Dealing</w:t>
      </w:r>
      <w:r w:rsidR="007C5BB3" w:rsidRPr="00AB3936">
        <w:rPr>
          <w:rFonts w:cstheme="minorHAnsi"/>
          <w:sz w:val="22"/>
          <w:szCs w:val="22"/>
        </w:rPr>
        <w:t xml:space="preserve"> in Australia</w:t>
      </w:r>
      <w:r w:rsidRPr="00AB3936">
        <w:rPr>
          <w:rFonts w:cstheme="minorHAnsi"/>
          <w:sz w:val="22"/>
          <w:szCs w:val="22"/>
        </w:rPr>
        <w:t>. As the team and firm are small, the need to be flexible and understand high level goals will be essential to the role. The candidate will be expected to be able to manage the risk and dealing desk in the absence of the Risk and Dealing Manager. Some shift work and flexibility in working hours is required due to the global nature of the retail offering.</w:t>
      </w:r>
    </w:p>
    <w:p w14:paraId="5011D34D" w14:textId="77777777" w:rsidR="008F74BF" w:rsidRPr="00AB3936" w:rsidRDefault="008F74BF" w:rsidP="00AB3936">
      <w:pPr>
        <w:jc w:val="both"/>
        <w:rPr>
          <w:rFonts w:cstheme="minorHAnsi"/>
          <w:sz w:val="22"/>
          <w:szCs w:val="22"/>
        </w:rPr>
      </w:pPr>
    </w:p>
    <w:p w14:paraId="56E40A23" w14:textId="77777777" w:rsidR="00DE3A89" w:rsidRPr="00AB3936" w:rsidRDefault="008F74BF" w:rsidP="00AB3936">
      <w:pPr>
        <w:jc w:val="both"/>
        <w:rPr>
          <w:rFonts w:cstheme="minorHAnsi"/>
          <w:sz w:val="22"/>
          <w:szCs w:val="22"/>
        </w:rPr>
      </w:pPr>
      <w:r w:rsidRPr="00AB3936">
        <w:rPr>
          <w:rFonts w:cstheme="minorHAnsi"/>
          <w:sz w:val="22"/>
          <w:szCs w:val="22"/>
        </w:rPr>
        <w:t>The firm's primary business is providing OTC DMA CFD to retail clients. These products are offered over 3 main asset classes' global equities, FX, and futures. The risk and dealing team manages the delivery of these products. This includes but is not limited to managing client positions</w:t>
      </w:r>
      <w:r w:rsidR="007C5BB3" w:rsidRPr="00AB3936">
        <w:rPr>
          <w:rFonts w:cstheme="minorHAnsi"/>
          <w:sz w:val="22"/>
          <w:szCs w:val="22"/>
        </w:rPr>
        <w:t xml:space="preserve"> in</w:t>
      </w:r>
      <w:r w:rsidRPr="00AB3936">
        <w:rPr>
          <w:rFonts w:cstheme="minorHAnsi"/>
          <w:sz w:val="22"/>
          <w:szCs w:val="22"/>
        </w:rPr>
        <w:t xml:space="preserve"> real time, </w:t>
      </w:r>
      <w:r w:rsidR="007C5BB3" w:rsidRPr="00AB3936">
        <w:rPr>
          <w:rFonts w:cstheme="minorHAnsi"/>
          <w:sz w:val="22"/>
          <w:szCs w:val="22"/>
        </w:rPr>
        <w:t xml:space="preserve">ensuring </w:t>
      </w:r>
      <w:r w:rsidR="00C22107" w:rsidRPr="00AB3936">
        <w:rPr>
          <w:rFonts w:cstheme="minorHAnsi"/>
          <w:sz w:val="22"/>
          <w:szCs w:val="22"/>
        </w:rPr>
        <w:t>hedging activity is</w:t>
      </w:r>
      <w:r w:rsidR="007C5BB3" w:rsidRPr="00AB3936">
        <w:rPr>
          <w:rFonts w:cstheme="minorHAnsi"/>
          <w:sz w:val="22"/>
          <w:szCs w:val="22"/>
        </w:rPr>
        <w:t xml:space="preserve"> within policy limits,</w:t>
      </w:r>
      <w:r w:rsidR="00C22107" w:rsidRPr="00AB3936">
        <w:rPr>
          <w:rFonts w:cstheme="minorHAnsi"/>
          <w:sz w:val="22"/>
          <w:szCs w:val="22"/>
        </w:rPr>
        <w:t xml:space="preserve"> </w:t>
      </w:r>
      <w:r w:rsidRPr="00AB3936">
        <w:rPr>
          <w:rFonts w:cstheme="minorHAnsi"/>
          <w:sz w:val="22"/>
          <w:szCs w:val="22"/>
        </w:rPr>
        <w:t>facilitating stock lending, dealing, monitoring orders</w:t>
      </w:r>
      <w:r w:rsidR="003157E0" w:rsidRPr="00AB3936">
        <w:rPr>
          <w:rFonts w:cstheme="minorHAnsi"/>
          <w:sz w:val="22"/>
          <w:szCs w:val="22"/>
        </w:rPr>
        <w:t>,</w:t>
      </w:r>
      <w:r w:rsidR="00DE3A89" w:rsidRPr="00AB3936">
        <w:rPr>
          <w:rFonts w:cstheme="minorHAnsi"/>
          <w:sz w:val="22"/>
          <w:szCs w:val="22"/>
        </w:rPr>
        <w:t xml:space="preserve"> </w:t>
      </w:r>
      <w:r w:rsidR="00535A6C" w:rsidRPr="00AB3936">
        <w:rPr>
          <w:rFonts w:cstheme="minorHAnsi"/>
          <w:sz w:val="22"/>
          <w:szCs w:val="22"/>
        </w:rPr>
        <w:t>conducting</w:t>
      </w:r>
      <w:r w:rsidRPr="00AB3936">
        <w:rPr>
          <w:rFonts w:cstheme="minorHAnsi"/>
          <w:sz w:val="22"/>
          <w:szCs w:val="22"/>
        </w:rPr>
        <w:t xml:space="preserve"> hedging activity with Prime Brokers</w:t>
      </w:r>
      <w:r w:rsidR="003157E0" w:rsidRPr="00AB3936">
        <w:rPr>
          <w:rFonts w:cstheme="minorHAnsi"/>
          <w:sz w:val="22"/>
          <w:szCs w:val="22"/>
        </w:rPr>
        <w:t xml:space="preserve"> and daily handover procedure to the Australian desk</w:t>
      </w:r>
      <w:r w:rsidRPr="00AB3936">
        <w:rPr>
          <w:rFonts w:cstheme="minorHAnsi"/>
          <w:sz w:val="22"/>
          <w:szCs w:val="22"/>
        </w:rPr>
        <w:t xml:space="preserve">. </w:t>
      </w:r>
    </w:p>
    <w:p w14:paraId="0565C067" w14:textId="77777777" w:rsidR="00DE3A89" w:rsidRPr="00AB3936" w:rsidRDefault="00DE3A89" w:rsidP="00AB3936">
      <w:pPr>
        <w:jc w:val="both"/>
        <w:rPr>
          <w:rFonts w:cstheme="minorHAnsi"/>
          <w:sz w:val="22"/>
          <w:szCs w:val="22"/>
        </w:rPr>
      </w:pPr>
    </w:p>
    <w:p w14:paraId="2B92E12C" w14:textId="77777777" w:rsidR="008F74BF" w:rsidRPr="00AB3936" w:rsidRDefault="008F74BF" w:rsidP="00AB3936">
      <w:pPr>
        <w:jc w:val="both"/>
        <w:rPr>
          <w:rFonts w:cstheme="minorHAnsi"/>
          <w:sz w:val="22"/>
          <w:szCs w:val="22"/>
        </w:rPr>
      </w:pPr>
      <w:r w:rsidRPr="00AB3936">
        <w:rPr>
          <w:rFonts w:cstheme="minorHAnsi"/>
          <w:sz w:val="22"/>
          <w:szCs w:val="22"/>
        </w:rPr>
        <w:t>The role will also include oversight of information flows through back and middle office</w:t>
      </w:r>
      <w:r w:rsidR="00535A6C" w:rsidRPr="00AB3936">
        <w:rPr>
          <w:rFonts w:cstheme="minorHAnsi"/>
          <w:sz w:val="22"/>
          <w:szCs w:val="22"/>
        </w:rPr>
        <w:t xml:space="preserve"> as well as third party risk systems</w:t>
      </w:r>
      <w:r w:rsidR="007C5BB3" w:rsidRPr="00AB3936">
        <w:rPr>
          <w:rFonts w:cstheme="minorHAnsi"/>
          <w:sz w:val="22"/>
          <w:szCs w:val="22"/>
        </w:rPr>
        <w:t xml:space="preserve">, so an understanding of the trade cycle is </w:t>
      </w:r>
      <w:r w:rsidR="00535A6C" w:rsidRPr="00AB3936">
        <w:rPr>
          <w:rFonts w:cstheme="minorHAnsi"/>
          <w:sz w:val="22"/>
          <w:szCs w:val="22"/>
        </w:rPr>
        <w:t>crucial</w:t>
      </w:r>
      <w:r w:rsidR="00DE3A89" w:rsidRPr="00AB3936">
        <w:rPr>
          <w:rFonts w:cstheme="minorHAnsi"/>
          <w:sz w:val="22"/>
          <w:szCs w:val="22"/>
        </w:rPr>
        <w:t xml:space="preserve">. </w:t>
      </w:r>
      <w:r w:rsidRPr="00AB3936">
        <w:rPr>
          <w:rFonts w:cstheme="minorHAnsi"/>
          <w:sz w:val="22"/>
          <w:szCs w:val="22"/>
        </w:rPr>
        <w:t>Problem solving and strong communication skill</w:t>
      </w:r>
      <w:r w:rsidR="007C5BB3" w:rsidRPr="00AB3936">
        <w:rPr>
          <w:rFonts w:cstheme="minorHAnsi"/>
          <w:sz w:val="22"/>
          <w:szCs w:val="22"/>
        </w:rPr>
        <w:t>s</w:t>
      </w:r>
      <w:r w:rsidRPr="00AB3936">
        <w:rPr>
          <w:rFonts w:cstheme="minorHAnsi"/>
          <w:sz w:val="22"/>
          <w:szCs w:val="22"/>
        </w:rPr>
        <w:t xml:space="preserve"> </w:t>
      </w:r>
      <w:r w:rsidR="007C5BB3" w:rsidRPr="00AB3936">
        <w:rPr>
          <w:rFonts w:cstheme="minorHAnsi"/>
          <w:sz w:val="22"/>
          <w:szCs w:val="22"/>
        </w:rPr>
        <w:t>are necessary</w:t>
      </w:r>
      <w:r w:rsidRPr="00AB3936">
        <w:rPr>
          <w:rFonts w:cstheme="minorHAnsi"/>
          <w:sz w:val="22"/>
          <w:szCs w:val="22"/>
        </w:rPr>
        <w:t xml:space="preserve"> </w:t>
      </w:r>
      <w:r w:rsidR="00535A6C" w:rsidRPr="00AB3936">
        <w:rPr>
          <w:rFonts w:cstheme="minorHAnsi"/>
          <w:sz w:val="22"/>
          <w:szCs w:val="22"/>
        </w:rPr>
        <w:t>as there will be direct contact with clients,</w:t>
      </w:r>
      <w:r w:rsidR="00DE3A89" w:rsidRPr="00AB3936">
        <w:rPr>
          <w:rFonts w:cstheme="minorHAnsi"/>
          <w:sz w:val="22"/>
          <w:szCs w:val="22"/>
        </w:rPr>
        <w:t xml:space="preserve"> </w:t>
      </w:r>
      <w:r w:rsidRPr="00AB3936">
        <w:rPr>
          <w:rFonts w:cstheme="minorHAnsi"/>
          <w:sz w:val="22"/>
          <w:szCs w:val="22"/>
        </w:rPr>
        <w:t>Prime Brokers technology provide</w:t>
      </w:r>
      <w:r w:rsidR="00535A6C" w:rsidRPr="00AB3936">
        <w:rPr>
          <w:rFonts w:cstheme="minorHAnsi"/>
          <w:sz w:val="22"/>
          <w:szCs w:val="22"/>
        </w:rPr>
        <w:t>r</w:t>
      </w:r>
      <w:r w:rsidRPr="00AB3936">
        <w:rPr>
          <w:rFonts w:cstheme="minorHAnsi"/>
          <w:sz w:val="22"/>
          <w:szCs w:val="22"/>
        </w:rPr>
        <w:t>s</w:t>
      </w:r>
      <w:r w:rsidR="00535A6C" w:rsidRPr="00AB3936">
        <w:rPr>
          <w:rFonts w:cstheme="minorHAnsi"/>
          <w:sz w:val="22"/>
          <w:szCs w:val="22"/>
        </w:rPr>
        <w:t xml:space="preserve">, and the risk team in Australia. </w:t>
      </w:r>
    </w:p>
    <w:p w14:paraId="3CD51FD7" w14:textId="77777777" w:rsidR="008F74BF" w:rsidRPr="00AB3936" w:rsidRDefault="008F74BF" w:rsidP="00AB3936">
      <w:pPr>
        <w:jc w:val="both"/>
        <w:rPr>
          <w:rFonts w:cstheme="minorHAnsi"/>
          <w:sz w:val="22"/>
          <w:szCs w:val="22"/>
        </w:rPr>
      </w:pPr>
      <w:r w:rsidRPr="00AB3936">
        <w:rPr>
          <w:rFonts w:cstheme="minorHAnsi"/>
          <w:sz w:val="22"/>
          <w:szCs w:val="22"/>
        </w:rPr>
        <w:t> </w:t>
      </w:r>
    </w:p>
    <w:p w14:paraId="49D6FC66" w14:textId="77777777" w:rsidR="00AB3936" w:rsidRDefault="00AB3936" w:rsidP="00AB3936">
      <w:pPr>
        <w:jc w:val="both"/>
        <w:rPr>
          <w:rFonts w:cstheme="minorHAnsi"/>
          <w:b/>
          <w:sz w:val="22"/>
          <w:szCs w:val="22"/>
        </w:rPr>
      </w:pPr>
    </w:p>
    <w:p w14:paraId="57334030" w14:textId="77777777" w:rsidR="008F74BF" w:rsidRPr="00AB3936" w:rsidRDefault="008F74BF" w:rsidP="00AB3936">
      <w:pPr>
        <w:jc w:val="both"/>
        <w:rPr>
          <w:rFonts w:cstheme="minorHAnsi"/>
          <w:b/>
          <w:sz w:val="22"/>
          <w:szCs w:val="22"/>
        </w:rPr>
      </w:pPr>
      <w:r w:rsidRPr="00AB3936">
        <w:rPr>
          <w:rFonts w:cstheme="minorHAnsi"/>
          <w:b/>
          <w:sz w:val="22"/>
          <w:szCs w:val="22"/>
        </w:rPr>
        <w:t>Specific Duties of the Role</w:t>
      </w:r>
    </w:p>
    <w:p w14:paraId="7B36552A" w14:textId="579DA17B" w:rsidR="008F74BF" w:rsidRPr="00AB3936" w:rsidRDefault="00AB3936" w:rsidP="00AB3936">
      <w:pPr>
        <w:jc w:val="both"/>
        <w:rPr>
          <w:rFonts w:cstheme="minorHAnsi"/>
          <w:sz w:val="22"/>
          <w:szCs w:val="22"/>
        </w:rPr>
      </w:pPr>
      <w:r>
        <w:rPr>
          <w:rFonts w:cstheme="minorHAnsi"/>
          <w:sz w:val="22"/>
          <w:szCs w:val="22"/>
        </w:rPr>
        <w:br/>
      </w:r>
      <w:bookmarkStart w:id="0" w:name="_GoBack"/>
      <w:bookmarkEnd w:id="0"/>
      <w:r w:rsidR="008F74BF" w:rsidRPr="00AB3936">
        <w:rPr>
          <w:rFonts w:cstheme="minorHAnsi"/>
          <w:sz w:val="22"/>
          <w:szCs w:val="22"/>
        </w:rPr>
        <w:t>Daily Risk and Dealing Procedures</w:t>
      </w:r>
    </w:p>
    <w:p w14:paraId="6E6E2C28" w14:textId="77777777" w:rsidR="008F74BF" w:rsidRPr="00AB3936" w:rsidRDefault="008F74BF" w:rsidP="00AB3936">
      <w:pPr>
        <w:jc w:val="both"/>
        <w:rPr>
          <w:rFonts w:cstheme="minorHAnsi"/>
          <w:sz w:val="22"/>
          <w:szCs w:val="22"/>
        </w:rPr>
      </w:pPr>
    </w:p>
    <w:p w14:paraId="13A0FD22" w14:textId="77777777" w:rsidR="00DE3A89" w:rsidRPr="00AB3936" w:rsidRDefault="003157E0" w:rsidP="00AB3936">
      <w:pPr>
        <w:numPr>
          <w:ilvl w:val="0"/>
          <w:numId w:val="1"/>
        </w:numPr>
        <w:jc w:val="both"/>
        <w:rPr>
          <w:rFonts w:cstheme="minorHAnsi"/>
          <w:sz w:val="22"/>
          <w:szCs w:val="22"/>
        </w:rPr>
      </w:pPr>
      <w:r w:rsidRPr="00AB3936">
        <w:rPr>
          <w:rFonts w:cstheme="minorHAnsi"/>
          <w:sz w:val="22"/>
          <w:szCs w:val="22"/>
        </w:rPr>
        <w:t>Technology system monitoring</w:t>
      </w:r>
    </w:p>
    <w:p w14:paraId="221BCBE8" w14:textId="77777777" w:rsidR="008F74BF" w:rsidRPr="00AB3936" w:rsidRDefault="008F74BF" w:rsidP="00AB3936">
      <w:pPr>
        <w:numPr>
          <w:ilvl w:val="0"/>
          <w:numId w:val="1"/>
        </w:numPr>
        <w:jc w:val="both"/>
        <w:rPr>
          <w:rFonts w:cstheme="minorHAnsi"/>
          <w:sz w:val="22"/>
          <w:szCs w:val="22"/>
        </w:rPr>
      </w:pPr>
      <w:r w:rsidRPr="00AB3936">
        <w:rPr>
          <w:rFonts w:cstheme="minorHAnsi"/>
          <w:sz w:val="22"/>
          <w:szCs w:val="22"/>
        </w:rPr>
        <w:t>Trouble</w:t>
      </w:r>
      <w:r w:rsidR="00535A6C" w:rsidRPr="00AB3936">
        <w:rPr>
          <w:rFonts w:cstheme="minorHAnsi"/>
          <w:sz w:val="22"/>
          <w:szCs w:val="22"/>
        </w:rPr>
        <w:t>s</w:t>
      </w:r>
      <w:r w:rsidRPr="00AB3936">
        <w:rPr>
          <w:rFonts w:cstheme="minorHAnsi"/>
          <w:sz w:val="22"/>
          <w:szCs w:val="22"/>
        </w:rPr>
        <w:t>hooting</w:t>
      </w:r>
    </w:p>
    <w:p w14:paraId="1F6A52DB" w14:textId="77777777" w:rsidR="00DE3A89" w:rsidRPr="00AB3936" w:rsidRDefault="008F74BF" w:rsidP="00AB3936">
      <w:pPr>
        <w:numPr>
          <w:ilvl w:val="0"/>
          <w:numId w:val="1"/>
        </w:numPr>
        <w:jc w:val="both"/>
        <w:rPr>
          <w:rFonts w:cstheme="minorHAnsi"/>
          <w:sz w:val="22"/>
          <w:szCs w:val="22"/>
        </w:rPr>
      </w:pPr>
      <w:r w:rsidRPr="00AB3936">
        <w:rPr>
          <w:rFonts w:cstheme="minorHAnsi"/>
          <w:sz w:val="22"/>
          <w:szCs w:val="22"/>
        </w:rPr>
        <w:t>Project Work (primarily product development)</w:t>
      </w:r>
      <w:r w:rsidR="00DE3A89" w:rsidRPr="00AB3936">
        <w:rPr>
          <w:rFonts w:cstheme="minorHAnsi"/>
          <w:sz w:val="22"/>
          <w:szCs w:val="22"/>
        </w:rPr>
        <w:t>.</w:t>
      </w:r>
    </w:p>
    <w:p w14:paraId="4CF971A7" w14:textId="77777777" w:rsidR="008F74BF" w:rsidRPr="00AB3936" w:rsidRDefault="00DE3A89" w:rsidP="00AB3936">
      <w:pPr>
        <w:numPr>
          <w:ilvl w:val="0"/>
          <w:numId w:val="1"/>
        </w:numPr>
        <w:jc w:val="both"/>
        <w:rPr>
          <w:rFonts w:cstheme="minorHAnsi"/>
          <w:sz w:val="22"/>
          <w:szCs w:val="22"/>
        </w:rPr>
      </w:pPr>
      <w:r w:rsidRPr="00AB3936">
        <w:rPr>
          <w:rFonts w:cstheme="minorHAnsi"/>
          <w:sz w:val="22"/>
          <w:szCs w:val="22"/>
        </w:rPr>
        <w:t>“Clear down” – ensure overnight account management processes are complete</w:t>
      </w:r>
    </w:p>
    <w:p w14:paraId="1889E232" w14:textId="77777777" w:rsidR="00DE3A89" w:rsidRPr="00AB3936" w:rsidRDefault="00DE3A89" w:rsidP="00AB3936">
      <w:pPr>
        <w:numPr>
          <w:ilvl w:val="0"/>
          <w:numId w:val="1"/>
        </w:numPr>
        <w:jc w:val="both"/>
        <w:rPr>
          <w:rFonts w:cstheme="minorHAnsi"/>
          <w:sz w:val="22"/>
          <w:szCs w:val="22"/>
        </w:rPr>
      </w:pPr>
      <w:r w:rsidRPr="00AB3936">
        <w:rPr>
          <w:rFonts w:cstheme="minorHAnsi"/>
          <w:sz w:val="22"/>
          <w:szCs w:val="22"/>
        </w:rPr>
        <w:t>Daily handover to risk team in Australia</w:t>
      </w:r>
    </w:p>
    <w:p w14:paraId="7CB7596C" w14:textId="77777777" w:rsidR="00DE3A89" w:rsidRPr="00AB3936" w:rsidRDefault="00DE3A89" w:rsidP="00AB3936">
      <w:pPr>
        <w:numPr>
          <w:ilvl w:val="0"/>
          <w:numId w:val="2"/>
        </w:numPr>
        <w:jc w:val="both"/>
        <w:rPr>
          <w:rFonts w:cstheme="minorHAnsi"/>
          <w:sz w:val="22"/>
          <w:szCs w:val="22"/>
        </w:rPr>
      </w:pPr>
      <w:r w:rsidRPr="00AB3936">
        <w:rPr>
          <w:rFonts w:cstheme="minorHAnsi"/>
          <w:sz w:val="22"/>
          <w:szCs w:val="22"/>
        </w:rPr>
        <w:t>Monitoring market risk</w:t>
      </w:r>
    </w:p>
    <w:p w14:paraId="20EE8C75" w14:textId="77777777" w:rsidR="008F74BF" w:rsidRPr="00AB3936" w:rsidRDefault="008F74BF" w:rsidP="00AB3936">
      <w:pPr>
        <w:numPr>
          <w:ilvl w:val="0"/>
          <w:numId w:val="2"/>
        </w:numPr>
        <w:jc w:val="both"/>
        <w:rPr>
          <w:rFonts w:cstheme="minorHAnsi"/>
          <w:sz w:val="22"/>
          <w:szCs w:val="22"/>
        </w:rPr>
      </w:pPr>
      <w:r w:rsidRPr="00AB3936">
        <w:rPr>
          <w:rFonts w:cstheme="minorHAnsi"/>
          <w:sz w:val="22"/>
          <w:szCs w:val="22"/>
        </w:rPr>
        <w:t>Facilitating short selling</w:t>
      </w:r>
    </w:p>
    <w:p w14:paraId="7A8F20AB" w14:textId="77777777" w:rsidR="00DE3A89" w:rsidRPr="00AB3936" w:rsidRDefault="00DE3A89" w:rsidP="00AB3936">
      <w:pPr>
        <w:numPr>
          <w:ilvl w:val="0"/>
          <w:numId w:val="2"/>
        </w:numPr>
        <w:jc w:val="both"/>
        <w:rPr>
          <w:rFonts w:cstheme="minorHAnsi"/>
          <w:sz w:val="22"/>
          <w:szCs w:val="22"/>
        </w:rPr>
      </w:pPr>
      <w:r w:rsidRPr="00AB3936">
        <w:rPr>
          <w:rFonts w:cstheme="minorHAnsi"/>
          <w:sz w:val="22"/>
          <w:szCs w:val="22"/>
        </w:rPr>
        <w:t>Monitoring and investigating real time alerts</w:t>
      </w:r>
    </w:p>
    <w:p w14:paraId="5FE53ADA" w14:textId="77777777" w:rsidR="00DE3A89" w:rsidRPr="00AB3936" w:rsidRDefault="00DE3A89" w:rsidP="00AB3936">
      <w:pPr>
        <w:numPr>
          <w:ilvl w:val="0"/>
          <w:numId w:val="2"/>
        </w:numPr>
        <w:jc w:val="both"/>
        <w:rPr>
          <w:rFonts w:cstheme="minorHAnsi"/>
          <w:sz w:val="22"/>
          <w:szCs w:val="22"/>
        </w:rPr>
      </w:pPr>
      <w:r w:rsidRPr="00AB3936">
        <w:rPr>
          <w:rFonts w:cstheme="minorHAnsi"/>
          <w:sz w:val="22"/>
          <w:szCs w:val="22"/>
        </w:rPr>
        <w:t>Authorizing orders through pre trade filters</w:t>
      </w:r>
    </w:p>
    <w:p w14:paraId="780FAB69" w14:textId="77777777" w:rsidR="00DE3A89" w:rsidRPr="00AB3936" w:rsidRDefault="00DE3A89" w:rsidP="00AB3936">
      <w:pPr>
        <w:numPr>
          <w:ilvl w:val="0"/>
          <w:numId w:val="2"/>
        </w:numPr>
        <w:jc w:val="both"/>
        <w:rPr>
          <w:rFonts w:cstheme="minorHAnsi"/>
          <w:sz w:val="22"/>
          <w:szCs w:val="22"/>
        </w:rPr>
      </w:pPr>
      <w:r w:rsidRPr="00AB3936">
        <w:rPr>
          <w:rFonts w:cstheme="minorHAnsi"/>
          <w:sz w:val="22"/>
          <w:szCs w:val="22"/>
        </w:rPr>
        <w:t>Assessing post trade market misconduct alerts</w:t>
      </w:r>
    </w:p>
    <w:p w14:paraId="0C2FE2C5" w14:textId="77777777" w:rsidR="008F74BF" w:rsidRPr="00AB3936" w:rsidRDefault="008F74BF" w:rsidP="00AB3936">
      <w:pPr>
        <w:numPr>
          <w:ilvl w:val="0"/>
          <w:numId w:val="2"/>
        </w:numPr>
        <w:jc w:val="both"/>
        <w:rPr>
          <w:rFonts w:cstheme="minorHAnsi"/>
          <w:sz w:val="22"/>
          <w:szCs w:val="22"/>
        </w:rPr>
      </w:pPr>
      <w:r w:rsidRPr="00AB3936">
        <w:rPr>
          <w:rFonts w:cstheme="minorHAnsi"/>
          <w:sz w:val="22"/>
          <w:szCs w:val="22"/>
        </w:rPr>
        <w:t>Margin Calls</w:t>
      </w:r>
      <w:r w:rsidR="00180CFC" w:rsidRPr="00AB3936">
        <w:rPr>
          <w:rFonts w:cstheme="minorHAnsi"/>
          <w:sz w:val="22"/>
          <w:szCs w:val="22"/>
        </w:rPr>
        <w:t xml:space="preserve"> / liquidations</w:t>
      </w:r>
    </w:p>
    <w:p w14:paraId="241B4A5A" w14:textId="77777777" w:rsidR="00DC6CFE" w:rsidRPr="00AB3936" w:rsidRDefault="00DC6CFE" w:rsidP="00AB3936">
      <w:pPr>
        <w:numPr>
          <w:ilvl w:val="0"/>
          <w:numId w:val="2"/>
        </w:numPr>
        <w:jc w:val="both"/>
        <w:rPr>
          <w:rFonts w:cstheme="minorHAnsi"/>
          <w:sz w:val="22"/>
          <w:szCs w:val="22"/>
        </w:rPr>
      </w:pPr>
      <w:r w:rsidRPr="00AB3936">
        <w:rPr>
          <w:rFonts w:cstheme="minorHAnsi"/>
          <w:sz w:val="22"/>
          <w:szCs w:val="22"/>
        </w:rPr>
        <w:t>Executing hedge trades</w:t>
      </w:r>
    </w:p>
    <w:p w14:paraId="46002DAB" w14:textId="77777777" w:rsidR="008F74BF" w:rsidRPr="00AB3936" w:rsidRDefault="008F74BF" w:rsidP="00AB3936">
      <w:pPr>
        <w:numPr>
          <w:ilvl w:val="0"/>
          <w:numId w:val="2"/>
        </w:numPr>
        <w:jc w:val="both"/>
        <w:rPr>
          <w:rFonts w:cstheme="minorHAnsi"/>
          <w:sz w:val="22"/>
          <w:szCs w:val="22"/>
        </w:rPr>
      </w:pPr>
      <w:r w:rsidRPr="00AB3936">
        <w:rPr>
          <w:rFonts w:cstheme="minorHAnsi"/>
          <w:sz w:val="22"/>
          <w:szCs w:val="22"/>
        </w:rPr>
        <w:t>Dealing</w:t>
      </w:r>
    </w:p>
    <w:p w14:paraId="0FE4E432" w14:textId="77777777" w:rsidR="008F74BF" w:rsidRPr="00AB3936" w:rsidRDefault="008F74BF" w:rsidP="00AB3936">
      <w:pPr>
        <w:numPr>
          <w:ilvl w:val="0"/>
          <w:numId w:val="2"/>
        </w:numPr>
        <w:jc w:val="both"/>
        <w:rPr>
          <w:rFonts w:cstheme="minorHAnsi"/>
          <w:sz w:val="22"/>
          <w:szCs w:val="22"/>
        </w:rPr>
      </w:pPr>
      <w:r w:rsidRPr="00AB3936">
        <w:rPr>
          <w:rFonts w:cstheme="minorHAnsi"/>
          <w:sz w:val="22"/>
          <w:szCs w:val="22"/>
        </w:rPr>
        <w:t>Order Audits</w:t>
      </w:r>
    </w:p>
    <w:p w14:paraId="5B131B4B" w14:textId="77777777" w:rsidR="008F74BF" w:rsidRPr="00AB3936" w:rsidRDefault="008F74BF" w:rsidP="00AB3936">
      <w:pPr>
        <w:numPr>
          <w:ilvl w:val="0"/>
          <w:numId w:val="2"/>
        </w:numPr>
        <w:ind w:left="709"/>
        <w:jc w:val="both"/>
        <w:rPr>
          <w:rFonts w:cstheme="minorHAnsi"/>
          <w:sz w:val="22"/>
          <w:szCs w:val="22"/>
        </w:rPr>
      </w:pPr>
      <w:r w:rsidRPr="00AB3936">
        <w:rPr>
          <w:rFonts w:cstheme="minorHAnsi"/>
          <w:sz w:val="22"/>
          <w:szCs w:val="22"/>
        </w:rPr>
        <w:t>Client Queries</w:t>
      </w:r>
      <w:r w:rsidR="00DE3A89" w:rsidRPr="00AB3936">
        <w:rPr>
          <w:rFonts w:cstheme="minorHAnsi"/>
          <w:sz w:val="22"/>
          <w:szCs w:val="22"/>
        </w:rPr>
        <w:t xml:space="preserve"> via phone and live chat</w:t>
      </w:r>
    </w:p>
    <w:p w14:paraId="070AF0E1" w14:textId="77777777" w:rsidR="00DE3A89" w:rsidRPr="00AB3936" w:rsidRDefault="00180CFC" w:rsidP="00AB3936">
      <w:pPr>
        <w:numPr>
          <w:ilvl w:val="0"/>
          <w:numId w:val="2"/>
        </w:numPr>
        <w:ind w:left="709"/>
        <w:jc w:val="both"/>
        <w:rPr>
          <w:rFonts w:cstheme="minorHAnsi"/>
          <w:sz w:val="22"/>
          <w:szCs w:val="22"/>
        </w:rPr>
      </w:pPr>
      <w:r w:rsidRPr="00AB3936">
        <w:rPr>
          <w:rFonts w:cstheme="minorHAnsi"/>
          <w:sz w:val="22"/>
          <w:szCs w:val="22"/>
        </w:rPr>
        <w:t>Identifying toxic order flow</w:t>
      </w:r>
    </w:p>
    <w:p w14:paraId="49C7990A" w14:textId="77777777" w:rsidR="00DE3A89" w:rsidRPr="00AB3936" w:rsidRDefault="00DE3A89" w:rsidP="00AB3936">
      <w:pPr>
        <w:jc w:val="both"/>
        <w:rPr>
          <w:rFonts w:cstheme="minorHAnsi"/>
          <w:sz w:val="22"/>
          <w:szCs w:val="22"/>
        </w:rPr>
      </w:pPr>
    </w:p>
    <w:p w14:paraId="09470268" w14:textId="77777777" w:rsidR="008F74BF" w:rsidRPr="00AB3936" w:rsidRDefault="008F74BF" w:rsidP="00AB3936">
      <w:pPr>
        <w:jc w:val="both"/>
        <w:rPr>
          <w:rFonts w:cstheme="minorHAnsi"/>
          <w:sz w:val="22"/>
          <w:szCs w:val="22"/>
        </w:rPr>
      </w:pPr>
    </w:p>
    <w:p w14:paraId="0434073B" w14:textId="77777777" w:rsidR="008F74BF" w:rsidRPr="00AB3936" w:rsidRDefault="008F74BF" w:rsidP="00AB3936">
      <w:pPr>
        <w:jc w:val="both"/>
        <w:rPr>
          <w:rFonts w:cstheme="minorHAnsi"/>
          <w:sz w:val="22"/>
          <w:szCs w:val="22"/>
        </w:rPr>
      </w:pPr>
      <w:r w:rsidRPr="00AB3936">
        <w:rPr>
          <w:rFonts w:cstheme="minorHAnsi"/>
          <w:b/>
          <w:sz w:val="22"/>
          <w:szCs w:val="22"/>
        </w:rPr>
        <w:lastRenderedPageBreak/>
        <w:t xml:space="preserve">Immediate Manager: </w:t>
      </w:r>
      <w:r w:rsidR="00180CFC" w:rsidRPr="00AB3936">
        <w:rPr>
          <w:rFonts w:cstheme="minorHAnsi"/>
          <w:sz w:val="22"/>
          <w:szCs w:val="22"/>
        </w:rPr>
        <w:t>Head of Risk and Dealing</w:t>
      </w:r>
      <w:r w:rsidR="00DE3A89" w:rsidRPr="00AB3936">
        <w:rPr>
          <w:rFonts w:cstheme="minorHAnsi"/>
          <w:sz w:val="22"/>
          <w:szCs w:val="22"/>
        </w:rPr>
        <w:t xml:space="preserve"> in Australia</w:t>
      </w:r>
    </w:p>
    <w:p w14:paraId="5B0625CB" w14:textId="77777777" w:rsidR="00DE3A89" w:rsidRPr="00AB3936" w:rsidRDefault="00DE3A89" w:rsidP="00AB3936">
      <w:pPr>
        <w:jc w:val="both"/>
        <w:rPr>
          <w:rFonts w:cstheme="minorHAnsi"/>
          <w:b/>
          <w:sz w:val="22"/>
          <w:szCs w:val="22"/>
        </w:rPr>
      </w:pPr>
    </w:p>
    <w:p w14:paraId="15E4C1E7" w14:textId="77777777" w:rsidR="00DC6CFE" w:rsidRPr="00AB3936" w:rsidRDefault="00DC6CFE" w:rsidP="00AB3936">
      <w:pPr>
        <w:jc w:val="both"/>
        <w:rPr>
          <w:rFonts w:cstheme="minorHAnsi"/>
          <w:b/>
          <w:sz w:val="22"/>
          <w:szCs w:val="22"/>
        </w:rPr>
      </w:pPr>
    </w:p>
    <w:p w14:paraId="03EF76A4" w14:textId="02CD552F" w:rsidR="002764C9" w:rsidRPr="00AB3936" w:rsidRDefault="008F74BF" w:rsidP="00AB3936">
      <w:pPr>
        <w:jc w:val="both"/>
        <w:rPr>
          <w:rFonts w:cstheme="minorHAnsi"/>
          <w:sz w:val="22"/>
          <w:szCs w:val="22"/>
        </w:rPr>
      </w:pPr>
      <w:r w:rsidRPr="00AB3936">
        <w:rPr>
          <w:rFonts w:cstheme="minorHAnsi"/>
          <w:b/>
          <w:sz w:val="22"/>
          <w:szCs w:val="22"/>
        </w:rPr>
        <w:t xml:space="preserve">Manager once removed: </w:t>
      </w:r>
      <w:r w:rsidRPr="00AB3936">
        <w:rPr>
          <w:rFonts w:cstheme="minorHAnsi"/>
          <w:sz w:val="22"/>
          <w:szCs w:val="22"/>
        </w:rPr>
        <w:t>Managing</w:t>
      </w:r>
      <w:r w:rsidRPr="00AB3936">
        <w:rPr>
          <w:rFonts w:cstheme="minorHAnsi"/>
          <w:b/>
          <w:sz w:val="22"/>
          <w:szCs w:val="22"/>
        </w:rPr>
        <w:t xml:space="preserve"> </w:t>
      </w:r>
      <w:r w:rsidRPr="00AB3936">
        <w:rPr>
          <w:rFonts w:cstheme="minorHAnsi"/>
          <w:sz w:val="22"/>
          <w:szCs w:val="22"/>
        </w:rPr>
        <w:t>Director</w:t>
      </w:r>
    </w:p>
    <w:p w14:paraId="1A49AB17" w14:textId="173561FC" w:rsidR="00C55230" w:rsidRPr="00AB3936" w:rsidRDefault="00C55230" w:rsidP="00AB3936">
      <w:pPr>
        <w:jc w:val="both"/>
        <w:rPr>
          <w:rFonts w:cstheme="minorHAnsi"/>
          <w:sz w:val="22"/>
          <w:szCs w:val="22"/>
        </w:rPr>
      </w:pPr>
    </w:p>
    <w:p w14:paraId="7AD538E0" w14:textId="77777777" w:rsidR="00C55230" w:rsidRPr="00AB3936" w:rsidRDefault="00C55230" w:rsidP="00AB3936">
      <w:pPr>
        <w:shd w:val="clear" w:color="auto" w:fill="FFFFFF"/>
        <w:spacing w:after="90"/>
        <w:jc w:val="both"/>
        <w:rPr>
          <w:rFonts w:eastAsia="Times New Roman" w:cstheme="minorHAnsi"/>
          <w:b/>
          <w:color w:val="000000" w:themeColor="text1"/>
          <w:sz w:val="22"/>
          <w:szCs w:val="22"/>
          <w:lang w:eastAsia="en-GB"/>
        </w:rPr>
      </w:pPr>
      <w:r w:rsidRPr="00AB3936">
        <w:rPr>
          <w:rFonts w:eastAsia="Times New Roman" w:cstheme="minorHAnsi"/>
          <w:b/>
          <w:color w:val="000000" w:themeColor="text1"/>
          <w:sz w:val="22"/>
          <w:szCs w:val="22"/>
          <w:lang w:eastAsia="en-GB"/>
        </w:rPr>
        <w:t xml:space="preserve">Benefits:  </w:t>
      </w:r>
    </w:p>
    <w:p w14:paraId="60F3D725" w14:textId="77777777" w:rsidR="00C55230" w:rsidRPr="00AB3936" w:rsidRDefault="00C55230" w:rsidP="00AB3936">
      <w:pPr>
        <w:pStyle w:val="ListParagraph"/>
        <w:numPr>
          <w:ilvl w:val="0"/>
          <w:numId w:val="3"/>
        </w:numPr>
        <w:spacing w:after="160" w:line="288" w:lineRule="atLeast"/>
        <w:jc w:val="both"/>
        <w:rPr>
          <w:rFonts w:cstheme="minorHAnsi"/>
        </w:rPr>
      </w:pPr>
      <w:r w:rsidRPr="00AB3936">
        <w:rPr>
          <w:rFonts w:eastAsia="Times New Roman" w:cstheme="minorHAnsi"/>
          <w:color w:val="000000"/>
          <w:lang w:eastAsia="en-GB"/>
        </w:rPr>
        <w:t>Competitive remuneration package and Health Insurance following probation period.</w:t>
      </w:r>
    </w:p>
    <w:p w14:paraId="75FCB5BE" w14:textId="77777777" w:rsidR="00C55230" w:rsidRPr="00AB3936" w:rsidRDefault="00C55230" w:rsidP="00AB3936">
      <w:pPr>
        <w:jc w:val="both"/>
        <w:rPr>
          <w:rFonts w:cstheme="minorHAnsi"/>
          <w:sz w:val="22"/>
          <w:szCs w:val="22"/>
          <w:lang w:val="en-GB"/>
        </w:rPr>
      </w:pPr>
    </w:p>
    <w:p w14:paraId="0E66DCA4" w14:textId="77777777" w:rsidR="00AB3936" w:rsidRPr="00AB3936" w:rsidRDefault="00AB3936" w:rsidP="00AB3936">
      <w:pPr>
        <w:spacing w:after="160" w:line="288" w:lineRule="atLeast"/>
        <w:contextualSpacing/>
        <w:jc w:val="both"/>
        <w:rPr>
          <w:rFonts w:cstheme="minorHAnsi"/>
          <w:sz w:val="22"/>
          <w:szCs w:val="22"/>
          <w:lang w:val="en-GB"/>
        </w:rPr>
      </w:pPr>
      <w:r w:rsidRPr="00AB3936">
        <w:rPr>
          <w:rFonts w:cstheme="minorHAnsi"/>
          <w:b/>
          <w:bCs/>
          <w:sz w:val="22"/>
          <w:szCs w:val="22"/>
          <w:lang w:val="en-GB"/>
        </w:rPr>
        <w:t>Interested candidates should send their CV and cover letter to</w:t>
      </w:r>
      <w:r w:rsidRPr="00AB3936">
        <w:rPr>
          <w:rFonts w:cstheme="minorHAnsi"/>
          <w:sz w:val="22"/>
          <w:szCs w:val="22"/>
          <w:lang w:val="en-GB"/>
        </w:rPr>
        <w:t xml:space="preserve"> </w:t>
      </w:r>
      <w:hyperlink r:id="rId6" w:history="1">
        <w:r w:rsidRPr="00AB3936">
          <w:rPr>
            <w:rStyle w:val="Hyperlink"/>
            <w:rFonts w:cstheme="minorHAnsi"/>
            <w:sz w:val="22"/>
            <w:szCs w:val="22"/>
            <w:lang w:val="en-GB"/>
          </w:rPr>
          <w:t>careers@fpmarkets.com</w:t>
        </w:r>
      </w:hyperlink>
      <w:r w:rsidRPr="00AB3936">
        <w:rPr>
          <w:rFonts w:cstheme="minorHAnsi"/>
          <w:sz w:val="22"/>
          <w:szCs w:val="22"/>
          <w:lang w:val="en-GB"/>
        </w:rPr>
        <w:t xml:space="preserve"> </w:t>
      </w:r>
    </w:p>
    <w:p w14:paraId="1B2B3E12" w14:textId="77777777" w:rsidR="00AB3936" w:rsidRPr="00AB3936" w:rsidRDefault="00AB3936" w:rsidP="00AB3936">
      <w:pPr>
        <w:jc w:val="both"/>
        <w:rPr>
          <w:rFonts w:cstheme="minorHAnsi"/>
          <w:sz w:val="22"/>
          <w:szCs w:val="22"/>
          <w:lang w:val="en-AU"/>
        </w:rPr>
      </w:pPr>
      <w:r w:rsidRPr="00AB3936">
        <w:rPr>
          <w:rFonts w:cstheme="minorHAnsi"/>
          <w:sz w:val="22"/>
          <w:szCs w:val="22"/>
        </w:rPr>
        <w:tab/>
        <w:t xml:space="preserve"> </w:t>
      </w:r>
    </w:p>
    <w:p w14:paraId="2F7B1835" w14:textId="77777777" w:rsidR="00AB3936" w:rsidRPr="00AB3936" w:rsidRDefault="00AB3936" w:rsidP="00AB3936">
      <w:pPr>
        <w:jc w:val="both"/>
        <w:rPr>
          <w:rFonts w:cstheme="minorHAnsi"/>
          <w:sz w:val="22"/>
          <w:szCs w:val="22"/>
          <w:lang w:val="en-AU"/>
        </w:rPr>
      </w:pPr>
    </w:p>
    <w:sectPr w:rsidR="00AB3936" w:rsidRPr="00AB3936" w:rsidSect="00276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EC428D"/>
    <w:multiLevelType w:val="hybridMultilevel"/>
    <w:tmpl w:val="DD2C8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82D72FB"/>
    <w:multiLevelType w:val="hybridMultilevel"/>
    <w:tmpl w:val="91248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BA329D9"/>
    <w:multiLevelType w:val="hybridMultilevel"/>
    <w:tmpl w:val="9124B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BF"/>
    <w:rsid w:val="000C0420"/>
    <w:rsid w:val="00180CFC"/>
    <w:rsid w:val="002529B7"/>
    <w:rsid w:val="002764C9"/>
    <w:rsid w:val="003157E0"/>
    <w:rsid w:val="00535A6C"/>
    <w:rsid w:val="0068305F"/>
    <w:rsid w:val="007A01E2"/>
    <w:rsid w:val="007C5BB3"/>
    <w:rsid w:val="007F773F"/>
    <w:rsid w:val="008F74BF"/>
    <w:rsid w:val="00942A8C"/>
    <w:rsid w:val="00A814CB"/>
    <w:rsid w:val="00AB3936"/>
    <w:rsid w:val="00C01C16"/>
    <w:rsid w:val="00C22107"/>
    <w:rsid w:val="00C55230"/>
    <w:rsid w:val="00DC6CFE"/>
    <w:rsid w:val="00DE3A89"/>
    <w:rsid w:val="00FA33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4B25"/>
  <w15:docId w15:val="{A180F705-A538-46BC-9BF2-57BD07E4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Theme="minorHAnsi" w:hAnsi="Arial Narrow" w:cstheme="minorBidi"/>
        <w:sz w:val="24"/>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4BF"/>
    <w:pPr>
      <w:spacing w:after="0" w:line="240" w:lineRule="auto"/>
    </w:pPr>
    <w:rPr>
      <w:rFonts w:asciiTheme="minorHAnsi" w:hAnsiTheme="minorHAnsi"/>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next w:val="Normal"/>
    <w:link w:val="BodyTextIndentChar"/>
    <w:rsid w:val="008F74BF"/>
    <w:pPr>
      <w:autoSpaceDE w:val="0"/>
      <w:autoSpaceDN w:val="0"/>
      <w:adjustRightInd w:val="0"/>
    </w:pPr>
    <w:rPr>
      <w:rFonts w:ascii="Times New Roman" w:eastAsia="Times New Roman" w:hAnsi="Times New Roman" w:cs="Times New Roman"/>
      <w:lang w:val="en-AU" w:eastAsia="en-AU"/>
    </w:rPr>
  </w:style>
  <w:style w:type="character" w:customStyle="1" w:styleId="BodyTextIndentChar">
    <w:name w:val="Body Text Indent Char"/>
    <w:basedOn w:val="DefaultParagraphFont"/>
    <w:link w:val="BodyTextIndent"/>
    <w:rsid w:val="008F74BF"/>
    <w:rPr>
      <w:rFonts w:ascii="Times New Roman" w:eastAsia="Times New Roman" w:hAnsi="Times New Roman" w:cs="Times New Roman"/>
      <w:szCs w:val="24"/>
      <w:lang w:eastAsia="en-AU"/>
    </w:rPr>
  </w:style>
  <w:style w:type="paragraph" w:styleId="BalloonText">
    <w:name w:val="Balloon Text"/>
    <w:basedOn w:val="Normal"/>
    <w:link w:val="BalloonTextChar"/>
    <w:uiPriority w:val="99"/>
    <w:semiHidden/>
    <w:unhideWhenUsed/>
    <w:rsid w:val="00535A6C"/>
    <w:rPr>
      <w:rFonts w:ascii="Tahoma" w:hAnsi="Tahoma" w:cs="Tahoma"/>
      <w:sz w:val="16"/>
      <w:szCs w:val="16"/>
    </w:rPr>
  </w:style>
  <w:style w:type="character" w:customStyle="1" w:styleId="BalloonTextChar">
    <w:name w:val="Balloon Text Char"/>
    <w:basedOn w:val="DefaultParagraphFont"/>
    <w:link w:val="BalloonText"/>
    <w:uiPriority w:val="99"/>
    <w:semiHidden/>
    <w:rsid w:val="00535A6C"/>
    <w:rPr>
      <w:rFonts w:ascii="Tahoma" w:hAnsi="Tahoma" w:cs="Tahoma"/>
      <w:sz w:val="16"/>
      <w:szCs w:val="16"/>
      <w:lang w:val="en-US"/>
    </w:rPr>
  </w:style>
  <w:style w:type="paragraph" w:styleId="ListParagraph">
    <w:name w:val="List Paragraph"/>
    <w:basedOn w:val="Normal"/>
    <w:uiPriority w:val="34"/>
    <w:qFormat/>
    <w:rsid w:val="00C55230"/>
    <w:pPr>
      <w:spacing w:line="259" w:lineRule="auto"/>
      <w:ind w:left="720"/>
      <w:contextualSpacing/>
    </w:pPr>
    <w:rPr>
      <w:sz w:val="22"/>
      <w:szCs w:val="22"/>
      <w:lang w:val="en-GB"/>
    </w:rPr>
  </w:style>
  <w:style w:type="character" w:styleId="Hyperlink">
    <w:name w:val="Hyperlink"/>
    <w:semiHidden/>
    <w:unhideWhenUsed/>
    <w:rsid w:val="00AB393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3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reers@fpmarket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35F204-1825-4725-86DE-ED76F794F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D</dc:creator>
  <cp:lastModifiedBy>User</cp:lastModifiedBy>
  <cp:revision>2</cp:revision>
  <dcterms:created xsi:type="dcterms:W3CDTF">2019-04-17T14:00:00Z</dcterms:created>
  <dcterms:modified xsi:type="dcterms:W3CDTF">2019-04-17T14:00:00Z</dcterms:modified>
</cp:coreProperties>
</file>