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 Lightweight Convolutional Network for Pneumonia and COVID-19 Triage on Chest Radiographs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Aisha Rahman</w:t>
      </w:r>
      <w:r>
        <w:rPr>
          <w:rFonts w:ascii="Calibri" w:cs="Calibri" w:eastAsia="Calibri" w:hAnsi="Calibri"/>
        </w:rPr>
        <w:t xml:space="preserve">, University of Western Macedonia, Kozani, Greece (aisha.rahman@uowm-demo.example)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Tomas Lindqvist</w:t>
      </w:r>
      <w:r>
        <w:rPr>
          <w:rFonts w:ascii="Calibri" w:cs="Calibri" w:eastAsia="Calibri" w:hAnsi="Calibri"/>
        </w:rPr>
        <w:t xml:space="preserve">, Karolinska Institutet, Stockholm, Sweden (tomas.lindqvist@ki-demo.example)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Priya Nair</w:t>
      </w:r>
      <w:r>
        <w:rPr>
          <w:rFonts w:ascii="Calibri" w:cs="Calibri" w:eastAsia="Calibri" w:hAnsi="Calibri"/>
        </w:rPr>
        <w:t xml:space="preserve">, University of Melbourne, Melbourne, Australia (priya.nair@unimelb-demo.example)</w:t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Abstract</w:t>
      </w:r>
    </w:p>
    <w:p>
      <w:pPr>
        <w:spacing w:after="160"/>
      </w:pPr>
      <w:r>
        <w:rPr>
          <w:rFonts w:ascii="Calibri" w:cs="Calibri" w:eastAsia="Calibri" w:hAnsi="Calibri"/>
        </w:rPr>
        <w:t xml:space="preserve">Rapid triage of chest radiographs is a bottleneck in emergency departments, particularly during respiratory-illness surges. We present a lightweight convolutional neural network that classifies frontal chest X-ray images as normal, bacterial pneumonia, viral pneumonia or COVID-19, designed to run on commodity hospital workstations without a GPU. The model combines depthwise-separable convolutions with transfer learning from a large public chest radiograph collection, and uses extensive data augmentation to cope with class imbalance. We evaluate on 24,600 radiographs drawn from four hospitals, with external validation at a fifth site. The network reaches an area under the ROC curve of 0.96 for pneumonia detection and 0.93 for COVID-19 identification while requiring under 60 ms per image. Gradient-weighted class activation maps show that predictions concentrate on clinically plausible lung regions. A reader study with six radiologists indicates that model assistance reduces median reporting time without reducing diagnostic accuracy. These results support lightweight deep learning as a practical decision-support tool for computer-aided diagnosis in resource-constrained settings.</w:t>
      </w:r>
    </w:p>
    <w:p>
      <w:pPr>
        <w:spacing w:after="280"/>
      </w:pPr>
      <w:r>
        <w:rPr>
          <w:rFonts w:ascii="Calibri" w:cs="Calibri" w:eastAsia="Calibri" w:hAnsi="Calibri"/>
          <w:b/>
          <w:bCs/>
        </w:rPr>
        <w:t xml:space="preserve">Keywords: </w:t>
      </w:r>
      <w:r>
        <w:rPr>
          <w:rFonts w:ascii="Calibri" w:cs="Calibri" w:eastAsia="Calibri" w:hAnsi="Calibri"/>
        </w:rPr>
        <w:t xml:space="preserve">chest radiography; pneumonia detection; convolutional neural networks; COVID-19 diagnosis; transfer learning; computer-aided diagnosis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Introduction</w:t>
      </w:r>
    </w:p>
    <w:p>
      <w:pPr>
        <w:spacing w:after="160"/>
      </w:pPr>
      <w:r>
        <w:rPr>
          <w:rFonts w:ascii="Calibri" w:cs="Calibri" w:eastAsia="Calibri" w:hAnsi="Calibri"/>
        </w:rPr>
        <w:t xml:space="preserve">Chest radiography remains the first-line imaging test for suspected lower respiratory tract infection. During seasonal surges, the volume of examinations outpaces radiologist availability, delaying the identification of patients who need urgent care.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Sample manuscript generated for the PeerOne prototype demo. Authors, e-mail addresses, data and results are fictional.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Lightweight Convolutional Network for Pneumonia and COVID-19 Triage on Chest Radiographs</dc:title>
  <dc:creator>PeerOne demo</dc:creator>
  <cp:lastModifiedBy>Un-named</cp:lastModifiedBy>
  <cp:revision>1</cp:revision>
  <dcterms:created xsi:type="dcterms:W3CDTF">2026-10-28T20:50:21.920Z</dcterms:created>
  <dcterms:modified xsi:type="dcterms:W3CDTF">2026-10-28T20:50:21.921Z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