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i/>
          <w:iCs/>
          <w:color w:val="6B7280"/>
          <w:sz w:val="28"/>
          <w:szCs w:val="28"/>
        </w:rPr>
        <w:t xml:space="preserve">Building LLMs from Scratch</w:t>
      </w:r>
    </w:p>
    <w:p>
      <w:pPr>
        <w:spacing w:before="0" w:after="200"/>
        <w:jc w:val="center"/>
      </w:pPr>
      <w:r>
        <w:rPr>
          <w:rFonts w:ascii="Arial" w:cs="Arial" w:eastAsia="Arial" w:hAnsi="Arial"/>
          <w:color w:val="6B7280"/>
          <w:sz w:val="22"/>
          <w:szCs w:val="22"/>
        </w:rPr>
        <w:t xml:space="preserve">Series Documentation  |  Topic 4</w:t>
      </w:r>
    </w:p>
    <w:p>
      <w:pPr>
        <w:pBdr>
          <w:bottom w:val="single" w:color="2E75B6" w:sz="6" w:space="8"/>
        </w:pBdr>
        <w:spacing w:before="0" w:after="40"/>
        <w:jc w:val="center"/>
      </w:pPr>
      <w:r>
        <w:rPr>
          <w:rFonts w:ascii="Arial" w:cs="Arial" w:eastAsia="Arial" w:hAnsi="Arial"/>
          <w:b/>
          <w:bCs/>
          <w:color w:val="0D3B6E"/>
          <w:sz w:val="52"/>
          <w:szCs w:val="52"/>
        </w:rPr>
        <w:t xml:space="preserve">Token Embeddings</w:t>
      </w:r>
    </w:p>
    <w:p>
      <w:pPr>
        <w:spacing w:before="200" w:after="0"/>
      </w:pPr>
      <w:r>
        <w:t xml:space="preserve"/>
      </w:r>
    </w:p>
    <w:p>
      <w:pPr>
        <w:spacing w:before="0" w:after="60"/>
        <w:jc w:val="center"/>
      </w:pPr>
      <w:r>
        <w:rPr>
          <w:rFonts w:ascii="Arial" w:cs="Arial" w:eastAsia="Arial" w:hAnsi="Arial"/>
          <w:i/>
          <w:iCs/>
          <w:color w:val="6B7280"/>
          <w:sz w:val="22"/>
          <w:szCs w:val="22"/>
        </w:rPr>
        <w:t xml:space="preserve">From integer token IDs to dense continuous vectors —</w:t>
      </w:r>
    </w:p>
    <w:p>
      <w:pPr>
        <w:spacing w:before="0" w:after="200"/>
        <w:jc w:val="center"/>
      </w:pPr>
      <w:r>
        <w:rPr>
          <w:rFonts w:ascii="Arial" w:cs="Arial" w:eastAsia="Arial" w:hAnsi="Arial"/>
          <w:i/>
          <w:iCs/>
          <w:color w:val="6B7280"/>
          <w:sz w:val="22"/>
          <w:szCs w:val="22"/>
        </w:rPr>
        <w:t xml:space="preserve">why random numbers fail, why one-hot fails, and how semantic meaning is captured.</w:t>
      </w:r>
    </w:p>
    <w:p>
      <w:pPr>
        <w:spacing w:before="3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4 of 36</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3 — DataLoader token IDs</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Framework</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PyTorch — torch.nn.Embedding</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Demo Model</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Word2Vec (Google News 300D)</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Core Concept</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Vector Embeddings · Semantic Similarity · Lookup</w:t>
            </w:r>
          </w:p>
        </w:tc>
      </w:tr>
    </w:tbl>
    <w:p>
      <w:pPr>
        <w:spacing w:before="200" w:after="0"/>
      </w:pPr>
      <w:r>
        <w:t xml:space="preserve"/>
      </w:r>
    </w:p>
    <w:p>
      <w:r>
        <w:br w:type="page"/>
      </w:r>
    </w:p>
    <w:p>
      <w:pPr>
        <w:pStyle w:val="Heading1"/>
        <w:pBdr>
          <w:bottom w:val="single" w:color="2E75B6" w:sz="8" w:space="6"/>
        </w:pBdr>
        <w:spacing w:before="320" w:after="160"/>
      </w:pPr>
      <w:r>
        <w:rPr>
          <w:rFonts w:ascii="Arial" w:cs="Arial" w:eastAsia="Arial" w:hAnsi="Arial"/>
          <w:b/>
          <w:bCs/>
          <w:color w:val="0D3B6E"/>
          <w:sz w:val="36"/>
          <w:szCs w:val="36"/>
        </w:rPr>
        <w:t xml:space="preserve">1. Where This Topic Fits in the Pipeline</w:t>
      </w:r>
    </w:p>
    <w:p>
      <w:pPr>
        <w:spacing w:before="80" w:after="100"/>
      </w:pPr>
      <w:r>
        <w:rPr>
          <w:rFonts w:ascii="Arial" w:cs="Arial" w:eastAsia="Arial" w:hAnsi="Arial"/>
          <w:color w:val="374151"/>
          <w:sz w:val="22"/>
          <w:szCs w:val="22"/>
        </w:rPr>
        <w:t xml:space="preserve">Topics 1 through 3 built the complete data pipeline — raw text is tokenized, converted to integer IDs, and fed through a DataLoader as batched tensors. But the model still cannot process integers directly. It needs continuous, dense vector representations. Token embeddings are that final transformation.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Complete Pipeline — Topic 4 Completes Stage 3</w:t>
            </w:r>
          </w:p>
          <w:p>
            <w:pPr>
              <w:spacing w:before="40" w:after="40"/>
              <w:ind w:left="160"/>
            </w:pPr>
            <w:r>
              <w:rPr>
                <w:rFonts w:ascii="Arial" w:cs="Arial" w:eastAsia="Arial" w:hAnsi="Arial"/>
                <w:color w:val="374151"/>
                <w:sz w:val="21"/>
                <w:szCs w:val="21"/>
              </w:rPr>
              <w:t xml:space="preserve">Topic 1: Raw text → Tokens  (regex tokenizer)</w:t>
            </w:r>
          </w:p>
          <w:p>
            <w:pPr>
              <w:spacing w:before="40" w:after="40"/>
              <w:ind w:left="160"/>
            </w:pPr>
            <w:r>
              <w:rPr>
                <w:rFonts w:ascii="Arial" w:cs="Arial" w:eastAsia="Arial" w:hAnsi="Arial"/>
                <w:color w:val="374151"/>
                <w:sz w:val="21"/>
                <w:szCs w:val="21"/>
              </w:rPr>
              <w:t xml:space="preserve">Topic 2: Tokens → Token IDs  (BPE via tiktoken)</w:t>
            </w:r>
          </w:p>
          <w:p>
            <w:pPr>
              <w:spacing w:before="40" w:after="40"/>
              <w:ind w:left="160"/>
            </w:pPr>
            <w:r>
              <w:rPr>
                <w:rFonts w:ascii="Arial" w:cs="Arial" w:eastAsia="Arial" w:hAnsi="Arial"/>
                <w:color w:val="374151"/>
                <w:sz w:val="21"/>
                <w:szCs w:val="21"/>
              </w:rPr>
              <w:t xml:space="preserve">Topic 3: Token IDs → Batched tensors  (DataLoader)</w:t>
            </w:r>
          </w:p>
          <w:p>
            <w:pPr>
              <w:spacing w:before="40" w:after="40"/>
              <w:ind w:left="160"/>
            </w:pPr>
            <w:r>
              <w:rPr>
                <w:rFonts w:ascii="Arial" w:cs="Arial" w:eastAsia="Arial" w:hAnsi="Arial"/>
                <w:color w:val="374151"/>
                <w:sz w:val="21"/>
                <w:szCs w:val="21"/>
              </w:rPr>
              <w:t xml:space="preserve">Topic 4: Token IDs → Dense vectors  ← THIS TOPIC</w:t>
            </w:r>
          </w:p>
          <w:p>
            <w:pPr>
              <w:spacing w:before="40" w:after="40"/>
              <w:ind w:left="160"/>
            </w:pPr>
            <w:r>
              <w:rPr>
                <w:rFonts w:ascii="Arial" w:cs="Arial" w:eastAsia="Arial" w:hAnsi="Arial"/>
                <w:color w:val="374151"/>
                <w:sz w:val="21"/>
                <w:szCs w:val="21"/>
              </w:rPr>
              <w:t xml:space="preserve">Topic 5: + Positional information  (next topic)</w:t>
            </w:r>
          </w:p>
          <w:p>
            <w:pPr>
              <w:spacing w:before="40" w:after="40"/>
              <w:ind w:left="160"/>
            </w:pPr>
            <w:r>
              <w:rPr>
                <w:rFonts w:ascii="Arial" w:cs="Arial" w:eastAsia="Arial" w:hAnsi="Arial"/>
                <w:color w:val="374151"/>
                <w:sz w:val="21"/>
                <w:szCs w:val="21"/>
              </w:rPr>
              <w:t xml:space="preserve">These dense vectors are what the Transformer attention mechanism operates on.</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2. Why We Need Embeddings — Three Failed Approaches</w:t>
      </w:r>
    </w:p>
    <w:p>
      <w:pPr>
        <w:spacing w:before="80" w:after="100"/>
      </w:pPr>
      <w:r>
        <w:rPr>
          <w:rFonts w:ascii="Arial" w:cs="Arial" w:eastAsia="Arial" w:hAnsi="Arial"/>
          <w:color w:val="374151"/>
          <w:sz w:val="22"/>
          <w:szCs w:val="22"/>
        </w:rPr>
        <w:t xml:space="preserve">The fundamental question is: how do we represent words as numbers in a way that is useful for a neural network? Three approaches were considered — and two of them fail in important ways.</w:t>
      </w:r>
    </w:p>
    <w:p>
      <w:pPr>
        <w:spacing w:before="80" w:after="0"/>
      </w:pPr>
      <w:r>
        <w:t xml:space="preserve"/>
      </w:r>
    </w:p>
    <w:p>
      <w:pPr>
        <w:pStyle w:val="Heading2"/>
        <w:spacing w:before="280" w:after="120"/>
      </w:pPr>
      <w:r>
        <w:rPr>
          <w:rFonts w:ascii="Arial" w:cs="Arial" w:eastAsia="Arial" w:hAnsi="Arial"/>
          <w:b/>
          <w:bCs/>
          <w:color w:val="1A56A0"/>
          <w:sz w:val="28"/>
          <w:szCs w:val="28"/>
        </w:rPr>
        <w:t xml:space="preserve">2.1  Approach 1 — Raw Token IDs (Just Use the Numbers)</w:t>
      </w:r>
    </w:p>
    <w:p>
      <w:pPr>
        <w:spacing w:before="80" w:after="100"/>
      </w:pPr>
      <w:r>
        <w:rPr>
          <w:rFonts w:ascii="Arial" w:cs="Arial" w:eastAsia="Arial" w:hAnsi="Arial"/>
          <w:color w:val="374151"/>
          <w:sz w:val="22"/>
          <w:szCs w:val="22"/>
        </w:rPr>
        <w:t xml:space="preserve">The simplest idea: if 'cat' has token ID 1425 and 'dog' has token ID 2564, can we just feed those integers directly to the model?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2F2" w:val="clear"/>
            <w:tcMar>
              <w:top w:type="dxa" w:w="80"/>
              <w:left w:type="dxa" w:w="200"/>
              <w:bottom w:type="dxa" w:w="80"/>
              <w:right w:type="dxa" w:w="200"/>
            </w:tcMar>
          </w:tcPr>
          <w:p>
            <w:pPr>
              <w:spacing w:before="60" w:after="80"/>
            </w:pPr>
            <w:r>
              <w:rPr>
                <w:rFonts w:ascii="Arial" w:cs="Arial" w:eastAsia="Arial" w:hAnsi="Arial"/>
                <w:b/>
                <w:bCs/>
                <w:color w:val="991B1B"/>
                <w:sz w:val="22"/>
                <w:szCs w:val="22"/>
              </w:rPr>
              <w:t xml:space="preserve">Why Token IDs Fail as Direct Input</w:t>
            </w:r>
          </w:p>
          <w:p>
            <w:pPr>
              <w:spacing w:before="40" w:after="40"/>
              <w:ind w:left="160"/>
            </w:pPr>
            <w:r>
              <w:rPr>
                <w:rFonts w:ascii="Arial" w:cs="Arial" w:eastAsia="Arial" w:hAnsi="Arial"/>
                <w:color w:val="374151"/>
                <w:sz w:val="21"/>
                <w:szCs w:val="21"/>
              </w:rPr>
              <w:t xml:space="preserve">Token IDs carry no semantic information — the ordering is arbitrary (alphabetical in Topic 1, frequency-based in BPE).</w:t>
            </w:r>
          </w:p>
          <w:p>
            <w:pPr>
              <w:spacing w:before="40" w:after="40"/>
              <w:ind w:left="160"/>
            </w:pPr>
            <w:r>
              <w:rPr>
                <w:rFonts w:ascii="Arial" w:cs="Arial" w:eastAsia="Arial" w:hAnsi="Arial"/>
                <w:color w:val="374151"/>
                <w:sz w:val="21"/>
                <w:szCs w:val="21"/>
              </w:rPr>
              <w:t xml:space="preserve">'Cat' = 1425, 'kitten' = 8923 — but these numbers suggest they are far apart, when semantically they are very close.</w:t>
            </w:r>
          </w:p>
          <w:p>
            <w:pPr>
              <w:spacing w:before="40" w:after="40"/>
              <w:ind w:left="160"/>
            </w:pPr>
            <w:r>
              <w:rPr>
                <w:rFonts w:ascii="Arial" w:cs="Arial" w:eastAsia="Arial" w:hAnsi="Arial"/>
                <w:color w:val="374151"/>
                <w:sz w:val="21"/>
                <w:szCs w:val="21"/>
              </w:rPr>
              <w:t xml:space="preserve">A model trained on these raw numbers would waste enormous capacity learning to ignore the meaningless ordering.</w:t>
            </w:r>
          </w:p>
          <w:p>
            <w:pPr>
              <w:spacing w:before="40" w:after="40"/>
              <w:ind w:left="160"/>
            </w:pPr>
            <w:r>
              <w:rPr>
                <w:rFonts w:ascii="Arial" w:cs="Arial" w:eastAsia="Arial" w:hAnsi="Arial"/>
                <w:color w:val="374151"/>
                <w:sz w:val="21"/>
                <w:szCs w:val="21"/>
              </w:rPr>
              <w:t xml:space="preserve">The numbers also have very different scales — arithmetic on them is meaningless.</w:t>
            </w:r>
          </w:p>
        </w:tc>
      </w:tr>
    </w:tbl>
    <w:p>
      <w:pPr>
        <w:spacing w:before="120" w:after="0"/>
      </w:pPr>
      <w:r>
        <w:t xml:space="preserve"/>
      </w:r>
    </w:p>
    <w:p>
      <w:pPr>
        <w:pStyle w:val="Heading2"/>
        <w:spacing w:before="280" w:after="120"/>
      </w:pPr>
      <w:r>
        <w:rPr>
          <w:rFonts w:ascii="Arial" w:cs="Arial" w:eastAsia="Arial" w:hAnsi="Arial"/>
          <w:b/>
          <w:bCs/>
          <w:color w:val="1A56A0"/>
          <w:sz w:val="28"/>
          <w:szCs w:val="28"/>
        </w:rPr>
        <w:t xml:space="preserve">2.2  Approach 2 — Random Number Assignment</w:t>
      </w:r>
    </w:p>
    <w:p>
      <w:pPr>
        <w:spacing w:before="80" w:after="100"/>
      </w:pPr>
      <w:r>
        <w:rPr>
          <w:rFonts w:ascii="Arial" w:cs="Arial" w:eastAsia="Arial" w:hAnsi="Arial"/>
          <w:color w:val="374151"/>
          <w:sz w:val="22"/>
          <w:szCs w:val="22"/>
        </w:rPr>
        <w:t xml:space="preserve">What if we assign random numbers to each word? Your notes trace this precisely: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"cat"    → 34</w:t>
            </w:r>
          </w:p>
          <w:p>
            <w:pPr>
              <w:spacing w:before="20" w:after="20"/>
              <w:ind w:left="200"/>
            </w:pPr>
            <w:r>
              <w:rPr>
                <w:rFonts w:ascii="Courier New" w:cs="Courier New" w:eastAsia="Courier New" w:hAnsi="Courier New"/>
                <w:color w:val="1E293B"/>
                <w:sz w:val="19"/>
                <w:szCs w:val="19"/>
              </w:rPr>
              <w:t xml:space="preserve">"book"   → 2.9</w:t>
            </w:r>
          </w:p>
          <w:p>
            <w:pPr>
              <w:spacing w:before="20" w:after="20"/>
              <w:ind w:left="200"/>
            </w:pPr>
            <w:r>
              <w:rPr>
                <w:rFonts w:ascii="Courier New" w:cs="Courier New" w:eastAsia="Courier New" w:hAnsi="Courier New"/>
                <w:color w:val="1E293B"/>
                <w:sz w:val="19"/>
                <w:szCs w:val="19"/>
              </w:rPr>
              <w:t xml:space="preserve">"tablet" → -20</w:t>
            </w:r>
          </w:p>
          <w:p>
            <w:pPr>
              <w:spacing w:before="20" w:after="20"/>
              <w:ind w:left="200"/>
            </w:pPr>
            <w:r>
              <w:rPr>
                <w:rFonts w:ascii="Courier New" w:cs="Courier New" w:eastAsia="Courier New" w:hAnsi="Courier New"/>
                <w:color w:val="1E293B"/>
                <w:sz w:val="19"/>
                <w:szCs w:val="19"/>
              </w:rPr>
              <w:t xml:space="preserve">"kitten" → -80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Problem: 'cat' and 'kitten' are semantically related.</w:t>
            </w:r>
          </w:p>
          <w:p>
            <w:pPr>
              <w:spacing w:before="20" w:after="20"/>
              <w:ind w:left="200"/>
            </w:pPr>
            <w:r>
              <w:rPr>
                <w:rFonts w:ascii="Courier New" w:cs="Courier New" w:eastAsia="Courier New" w:hAnsi="Courier New"/>
                <w:color w:val="1E293B"/>
                <w:sz w:val="19"/>
                <w:szCs w:val="19"/>
              </w:rPr>
              <w:t xml:space="preserve"># But 34 and -80 cannot capture this relationship at all.</w:t>
            </w:r>
          </w:p>
          <w:p>
            <w:pPr>
              <w:spacing w:before="20" w:after="60"/>
              <w:ind w:left="200"/>
            </w:pPr>
            <w:r>
              <w:rPr>
                <w:rFonts w:ascii="Courier New" w:cs="Courier New" w:eastAsia="Courier New" w:hAnsi="Courier New"/>
                <w:color w:val="1E293B"/>
                <w:sz w:val="19"/>
                <w:szCs w:val="19"/>
              </w:rPr>
              <w:t xml:space="preserve"># If we don't exploit how words are related, we won't do optimal training.</w:t>
            </w:r>
          </w:p>
        </w:tc>
      </w:tr>
    </w:tbl>
    <w:p>
      <w:pPr>
        <w:spacing w:before="80" w:after="0"/>
      </w:pPr>
      <w:r>
        <w:t xml:space="preserve"/>
      </w:r>
    </w:p>
    <w:p>
      <w:pPr>
        <w:spacing w:before="80" w:after="100"/>
      </w:pPr>
      <w:r>
        <w:rPr>
          <w:rFonts w:ascii="Arial" w:cs="Arial" w:eastAsia="Arial" w:hAnsi="Arial"/>
          <w:color w:val="374151"/>
          <w:sz w:val="22"/>
          <w:szCs w:val="22"/>
        </w:rPr>
        <w:t xml:space="preserve">Random assignment has the same fundamental problem as token IDs — the number assigned to a word carries zero information about that word's meaning or its relationships to other words.</w:t>
      </w:r>
    </w:p>
    <w:p>
      <w:pPr>
        <w:spacing w:before="120" w:after="0"/>
      </w:pPr>
      <w:r>
        <w:t xml:space="preserve"/>
      </w:r>
    </w:p>
    <w:p>
      <w:pPr>
        <w:pStyle w:val="Heading2"/>
        <w:spacing w:before="280" w:after="120"/>
      </w:pPr>
      <w:r>
        <w:rPr>
          <w:rFonts w:ascii="Arial" w:cs="Arial" w:eastAsia="Arial" w:hAnsi="Arial"/>
          <w:b/>
          <w:bCs/>
          <w:color w:val="1A56A0"/>
          <w:sz w:val="28"/>
          <w:szCs w:val="28"/>
        </w:rPr>
        <w:t xml:space="preserve">2.3  Approach 3 — One-Hot Encoding</w:t>
      </w:r>
    </w:p>
    <w:p>
      <w:pPr>
        <w:spacing w:before="80" w:after="100"/>
      </w:pPr>
      <w:r>
        <w:rPr>
          <w:rFonts w:ascii="Arial" w:cs="Arial" w:eastAsia="Arial" w:hAnsi="Arial"/>
          <w:color w:val="374151"/>
          <w:sz w:val="22"/>
          <w:szCs w:val="22"/>
        </w:rPr>
        <w:t xml:space="preserve">One-hot encoding creates a binary vector with length equal to the vocabulary size. Each word gets exactly one 1 and all other positions are 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Vocabulary: [brown, dog, fox, jumps, lazy, over, quick, the]</w:t>
            </w:r>
          </w:p>
          <w:p>
            <w:pPr>
              <w:spacing w:before="20" w:after="20"/>
              <w:ind w:left="200"/>
            </w:pPr>
            <w:r>
              <w:rPr>
                <w:rFonts w:ascii="Courier New" w:cs="Courier New" w:eastAsia="Courier New" w:hAnsi="Courier New"/>
                <w:color w:val="1E293B"/>
                <w:sz w:val="19"/>
                <w:szCs w:val="19"/>
              </w:rPr>
              <w:t xml:space="preserve">#              [  0,    1,   2,    3,    4,    5,    6,    7]</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"dog"   → [0, 1, 0, 0, 0, 0, 0, 0]   ← dictionary lookup</w:t>
            </w:r>
          </w:p>
          <w:p>
            <w:pPr>
              <w:spacing w:before="20" w:after="20"/>
              <w:ind w:left="200"/>
            </w:pPr>
            <w:r>
              <w:rPr>
                <w:rFonts w:ascii="Courier New" w:cs="Courier New" w:eastAsia="Courier New" w:hAnsi="Courier New"/>
                <w:color w:val="1E293B"/>
                <w:sz w:val="19"/>
                <w:szCs w:val="19"/>
              </w:rPr>
              <w:t xml:space="preserve">"puppy" → [0, 0, 0, 0, 0, 0, 0, 1]   ← completely different vector</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Problem: dot product of any two one-hot vectors = 0</w:t>
            </w:r>
          </w:p>
          <w:p>
            <w:pPr>
              <w:spacing w:before="20" w:after="20"/>
              <w:ind w:left="200"/>
            </w:pPr>
            <w:r>
              <w:rPr>
                <w:rFonts w:ascii="Courier New" w:cs="Courier New" w:eastAsia="Courier New" w:hAnsi="Courier New"/>
                <w:color w:val="1E293B"/>
                <w:sz w:val="19"/>
                <w:szCs w:val="19"/>
              </w:rPr>
              <w:t xml:space="preserve"># 'dog' and 'puppy' appear identical in distance to 'dog' and 'airplane'</w:t>
            </w:r>
          </w:p>
          <w:p>
            <w:pPr>
              <w:spacing w:before="20" w:after="60"/>
              <w:ind w:left="200"/>
            </w:pPr>
            <w:r>
              <w:rPr>
                <w:rFonts w:ascii="Courier New" w:cs="Courier New" w:eastAsia="Courier New" w:hAnsi="Courier New"/>
                <w:color w:val="1E293B"/>
                <w:sz w:val="19"/>
                <w:szCs w:val="19"/>
              </w:rPr>
              <w:t xml:space="preserve"># One-hot encoding also FAILS to capture semantic relationships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BEB" w:val="clear"/>
            <w:tcMar>
              <w:top w:type="dxa" w:w="80"/>
              <w:left w:type="dxa" w:w="200"/>
              <w:bottom w:type="dxa" w:w="80"/>
              <w:right w:type="dxa" w:w="200"/>
            </w:tcMar>
          </w:tcPr>
          <w:p>
            <w:pPr>
              <w:spacing w:before="60" w:after="80"/>
            </w:pPr>
            <w:r>
              <w:rPr>
                <w:rFonts w:ascii="Arial" w:cs="Arial" w:eastAsia="Arial" w:hAnsi="Arial"/>
                <w:b/>
                <w:bCs/>
                <w:color w:val="92400E"/>
                <w:sz w:val="22"/>
                <w:szCs w:val="22"/>
              </w:rPr>
              <w:t xml:space="preserve">The Fundamental Problem with All Three Approaches</w:t>
            </w:r>
          </w:p>
          <w:p>
            <w:pPr>
              <w:spacing w:before="40" w:after="40"/>
              <w:ind w:left="160"/>
            </w:pPr>
            <w:r>
              <w:rPr>
                <w:rFonts w:ascii="Arial" w:cs="Arial" w:eastAsia="Arial" w:hAnsi="Arial"/>
                <w:color w:val="374151"/>
                <w:sz w:val="21"/>
                <w:szCs w:val="21"/>
              </w:rPr>
              <w:t xml:space="preserve">Random numbers: No semantic structure. Numbers are arbitrary.</w:t>
            </w:r>
          </w:p>
          <w:p>
            <w:pPr>
              <w:spacing w:before="40" w:after="40"/>
              <w:ind w:left="160"/>
            </w:pPr>
            <w:r>
              <w:rPr>
                <w:rFonts w:ascii="Arial" w:cs="Arial" w:eastAsia="Arial" w:hAnsi="Arial"/>
                <w:color w:val="374151"/>
                <w:sz w:val="21"/>
                <w:szCs w:val="21"/>
              </w:rPr>
              <w:t xml:space="preserve">Token IDs: No semantic structure. Ordering is arbitrary.</w:t>
            </w:r>
          </w:p>
          <w:p>
            <w:pPr>
              <w:spacing w:before="40" w:after="40"/>
              <w:ind w:left="160"/>
            </w:pPr>
            <w:r>
              <w:rPr>
                <w:rFonts w:ascii="Arial" w:cs="Arial" w:eastAsia="Arial" w:hAnsi="Arial"/>
                <w:color w:val="374151"/>
                <w:sz w:val="21"/>
                <w:szCs w:val="21"/>
              </w:rPr>
              <w:t xml:space="preserve">One-hot encoding: No semantic structure. All words are equidistant from each other.</w:t>
            </w:r>
          </w:p>
          <w:p>
            <w:pPr>
              <w:spacing w:before="40" w:after="40"/>
              <w:ind w:left="160"/>
            </w:pPr>
            <w:r>
              <w:rPr>
                <w:rFonts w:ascii="Arial" w:cs="Arial" w:eastAsia="Arial" w:hAnsi="Arial"/>
                <w:color w:val="374151"/>
                <w:sz w:val="21"/>
                <w:szCs w:val="21"/>
              </w:rPr>
              <w:t xml:space="preserve">None of these capture the critical fact that 'dog' and 'puppy' are more similar than 'dog' and 'airplane'.</w:t>
            </w:r>
          </w:p>
          <w:p>
            <w:pPr>
              <w:spacing w:before="40" w:after="40"/>
              <w:ind w:left="160"/>
            </w:pPr>
            <w:r>
              <w:rPr>
                <w:rFonts w:ascii="Arial" w:cs="Arial" w:eastAsia="Arial" w:hAnsi="Arial"/>
                <w:color w:val="374151"/>
                <w:sz w:val="21"/>
                <w:szCs w:val="21"/>
              </w:rPr>
              <w:t xml:space="preserve">The solution: represent each word as a DENSE VECTOR — not a single number, but a list of numbers — where the vector's position in space encodes meaning.</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3. Vector Embeddings — Encoding Meaning in Space</w:t>
      </w:r>
    </w:p>
    <w:p>
      <w:pPr>
        <w:spacing w:before="80" w:after="100"/>
      </w:pPr>
      <w:r>
        <w:rPr>
          <w:rFonts w:ascii="Arial" w:cs="Arial" w:eastAsia="Arial" w:hAnsi="Arial"/>
          <w:color w:val="374151"/>
          <w:sz w:val="22"/>
          <w:szCs w:val="22"/>
        </w:rPr>
        <w:t xml:space="preserve">The insight that solves everything: semantically similar words should have similar vectors. If we represent each word as a point in high-dimensional space, words that are used similarly should cluster together.</w:t>
      </w:r>
    </w:p>
    <w:p>
      <w:pPr>
        <w:spacing w:before="80" w:after="0"/>
      </w:pPr>
      <w:r>
        <w:t xml:space="preserve"/>
      </w:r>
    </w:p>
    <w:p>
      <w:pPr>
        <w:pStyle w:val="Heading2"/>
        <w:spacing w:before="280" w:after="120"/>
      </w:pPr>
      <w:r>
        <w:rPr>
          <w:rFonts w:ascii="Arial" w:cs="Arial" w:eastAsia="Arial" w:hAnsi="Arial"/>
          <w:b/>
          <w:bCs/>
          <w:color w:val="1A56A0"/>
          <w:sz w:val="28"/>
          <w:szCs w:val="28"/>
        </w:rPr>
        <w:t xml:space="preserve">3.1  The 5-Feature Example</w:t>
      </w:r>
    </w:p>
    <w:p>
      <w:pPr>
        <w:spacing w:before="80" w:after="100"/>
      </w:pPr>
      <w:r>
        <w:rPr>
          <w:rFonts w:ascii="Arial" w:cs="Arial" w:eastAsia="Arial" w:hAnsi="Arial"/>
          <w:color w:val="374151"/>
          <w:sz w:val="22"/>
          <w:szCs w:val="22"/>
        </w:rPr>
        <w:t xml:space="preserve">Your notes introduce a brilliant 5-feature example. Instead of one number per word, we assign a vector of 5 numbers — each representing a meaningful feature: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84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dog</w:t>
            </w:r>
          </w:p>
        </w:tc>
        <w:tc>
          <w:tcPr>
            <w:tcW w:type="dxa" w:w="184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w:t>
            </w:r>
          </w:p>
        </w:tc>
        <w:tc>
          <w:tcPr>
            <w:tcW w:type="dxa" w:w="184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apple</w:t>
            </w:r>
          </w:p>
        </w:tc>
        <w:tc>
          <w:tcPr>
            <w:tcW w:type="dxa" w:w="184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banana</w:t>
            </w:r>
          </w:p>
        </w:tc>
      </w:tr>
      <w:tr>
        <w:tc>
          <w:tcPr>
            <w:tcW w:type="dxa" w:w="20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has-a-tail</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28</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31</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1</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is-eatable</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2</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3</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22</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38</w:t>
            </w:r>
          </w:p>
        </w:tc>
      </w:tr>
      <w:tr>
        <w:tc>
          <w:tcPr>
            <w:tcW w:type="dxa" w:w="20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has-4-legs</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19</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21</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0</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makes-sound</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12</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18</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0.5</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0.2</w:t>
            </w:r>
          </w:p>
        </w:tc>
      </w:tr>
      <w:tr>
        <w:tc>
          <w:tcPr>
            <w:tcW w:type="dxa" w:w="20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is-a-pet</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35</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31</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w:t>
            </w:r>
          </w:p>
        </w:tc>
        <w:tc>
          <w:tcPr>
            <w:tcW w:type="dxa" w:w="18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-7</w:t>
            </w:r>
          </w:p>
        </w:tc>
      </w:tr>
    </w:tbl>
    <w:p>
      <w:pPr>
        <w:spacing w:before="80" w:after="0"/>
      </w:pPr>
      <w:r>
        <w:t xml:space="preserve"/>
      </w:r>
    </w:p>
    <w:p>
      <w:pPr>
        <w:spacing w:before="80" w:after="100"/>
      </w:pPr>
      <w:r>
        <w:rPr>
          <w:rFonts w:ascii="Arial" w:cs="Arial" w:eastAsia="Arial" w:hAnsi="Arial"/>
          <w:color w:val="374151"/>
          <w:sz w:val="22"/>
          <w:szCs w:val="22"/>
        </w:rPr>
        <w:t xml:space="preserve">Now look at 'apple' and 'banana' — their vectors are close to each other because what is high for apple is also high for banana, and what is low for apple is also low for banana. 'Dog' and 'cat' are also close. But 'dog' and 'apple' are far apart. The vector captures semantic meaning.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DF4" w:val="clear"/>
            <w:tcMar>
              <w:top w:type="dxa" w:w="80"/>
              <w:left w:type="dxa" w:w="200"/>
              <w:bottom w:type="dxa" w:w="80"/>
              <w:right w:type="dxa" w:w="200"/>
            </w:tcMar>
          </w:tcPr>
          <w:p>
            <w:pPr>
              <w:spacing w:before="60" w:after="80"/>
            </w:pPr>
            <w:r>
              <w:rPr>
                <w:rFonts w:ascii="Arial" w:cs="Arial" w:eastAsia="Arial" w:hAnsi="Arial"/>
                <w:b/>
                <w:bCs/>
                <w:color w:val="166534"/>
                <w:sz w:val="22"/>
                <w:szCs w:val="22"/>
              </w:rPr>
              <w:t xml:space="preserve">Most Important Point</w:t>
            </w:r>
          </w:p>
          <w:p>
            <w:pPr>
              <w:spacing w:before="40" w:after="40"/>
              <w:ind w:left="160"/>
            </w:pPr>
            <w:r>
              <w:rPr>
                <w:rFonts w:ascii="Arial" w:cs="Arial" w:eastAsia="Arial" w:hAnsi="Arial"/>
                <w:color w:val="374151"/>
                <w:sz w:val="21"/>
                <w:szCs w:val="21"/>
              </w:rPr>
              <w:t xml:space="preserve">Vectors can definitively capture semantic meaning.</w:t>
            </w:r>
          </w:p>
          <w:p>
            <w:pPr>
              <w:spacing w:before="40" w:after="40"/>
              <w:ind w:left="160"/>
            </w:pPr>
            <w:r>
              <w:rPr>
                <w:rFonts w:ascii="Arial" w:cs="Arial" w:eastAsia="Arial" w:hAnsi="Arial"/>
                <w:color w:val="374151"/>
                <w:sz w:val="21"/>
                <w:szCs w:val="21"/>
              </w:rPr>
              <w:t xml:space="preserve">Semantically similar words → similar vectors → close together in embedding space.</w:t>
            </w:r>
          </w:p>
          <w:p>
            <w:pPr>
              <w:spacing w:before="40" w:after="40"/>
              <w:ind w:left="160"/>
            </w:pPr>
            <w:r>
              <w:rPr>
                <w:rFonts w:ascii="Arial" w:cs="Arial" w:eastAsia="Arial" w:hAnsi="Arial"/>
                <w:color w:val="374151"/>
                <w:sz w:val="21"/>
                <w:szCs w:val="21"/>
              </w:rPr>
              <w:t xml:space="preserve">Semantically dissimilar words → different vectors → far apart in embedding space.</w:t>
            </w:r>
          </w:p>
          <w:p>
            <w:pPr>
              <w:spacing w:before="40" w:after="40"/>
              <w:ind w:left="160"/>
            </w:pPr>
            <w:r>
              <w:rPr>
                <w:rFonts w:ascii="Arial" w:cs="Arial" w:eastAsia="Arial" w:hAnsi="Arial"/>
                <w:color w:val="374151"/>
                <w:sz w:val="21"/>
                <w:szCs w:val="21"/>
              </w:rPr>
              <w:t xml:space="preserve">This is what random numbers, token IDs, and one-hot encoding could never achieve.</w:t>
            </w:r>
          </w:p>
        </w:tc>
      </w:tr>
    </w:tbl>
    <w:p>
      <w:pPr>
        <w:spacing w:before="120" w:after="0"/>
      </w:pPr>
      <w:r>
        <w:t xml:space="preserve"/>
      </w:r>
    </w:p>
    <w:p>
      <w:pPr>
        <w:pStyle w:val="Heading2"/>
        <w:spacing w:before="280" w:after="120"/>
      </w:pPr>
      <w:r>
        <w:rPr>
          <w:rFonts w:ascii="Arial" w:cs="Arial" w:eastAsia="Arial" w:hAnsi="Arial"/>
          <w:b/>
          <w:bCs/>
          <w:color w:val="1A56A0"/>
          <w:sz w:val="28"/>
          <w:szCs w:val="28"/>
        </w:rPr>
        <w:t xml:space="preserve">3.2  How Are These Vectors Constructed?</w:t>
      </w:r>
    </w:p>
    <w:p>
      <w:pPr>
        <w:spacing w:before="80" w:after="100"/>
      </w:pPr>
      <w:r>
        <w:rPr>
          <w:rFonts w:ascii="Arial" w:cs="Arial" w:eastAsia="Arial" w:hAnsi="Arial"/>
          <w:color w:val="374151"/>
          <w:sz w:val="22"/>
          <w:szCs w:val="22"/>
        </w:rPr>
        <w:t xml:space="preserve">The key question: how do we make sure that 'dog' and 'puppy' end up with similar vectors, while 'dog' and 'banana' end up far apart? The answer is: we do not hand-craft them. We train a neural network to create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We have: all tokens in vocabulary + sentence context from training data</w:t>
            </w:r>
          </w:p>
          <w:p>
            <w:pPr>
              <w:spacing w:before="20" w:after="20"/>
              <w:ind w:left="200"/>
            </w:pPr>
            <w:r>
              <w:rPr>
                <w:rFonts w:ascii="Courier New" w:cs="Courier New" w:eastAsia="Courier New" w:hAnsi="Courier New"/>
                <w:color w:val="1E293B"/>
                <w:sz w:val="19"/>
                <w:szCs w:val="19"/>
              </w:rPr>
              <w:t xml:space="preserve"># From the text, we know which words appear near each other</w:t>
            </w:r>
          </w:p>
          <w:p>
            <w:pPr>
              <w:spacing w:before="20" w:after="20"/>
              <w:ind w:left="200"/>
            </w:pPr>
            <w:r>
              <w:rPr>
                <w:rFonts w:ascii="Courier New" w:cs="Courier New" w:eastAsia="Courier New" w:hAnsi="Courier New"/>
                <w:color w:val="1E293B"/>
                <w:sz w:val="19"/>
                <w:szCs w:val="19"/>
              </w:rPr>
              <w:t xml:space="preserve"># 'dog' and 'puppy' appear in similar contexts → should have similar vectors</w:t>
            </w:r>
          </w:p>
          <w:p>
            <w:pPr>
              <w:spacing w:before="20" w:after="20"/>
              <w:ind w:left="200"/>
            </w:pPr>
            <w:r>
              <w:rPr>
                <w:rFonts w:ascii="Courier New" w:cs="Courier New" w:eastAsia="Courier New" w:hAnsi="Courier New"/>
                <w:color w:val="1E293B"/>
                <w:sz w:val="19"/>
                <w:szCs w:val="19"/>
              </w:rPr>
              <w:t xml:space="preserve"># 'dog' and 'banana' rarely appear together → should have different vectors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The neural network learns vectors such that:</w:t>
            </w:r>
          </w:p>
          <w:p>
            <w:pPr>
              <w:spacing w:before="20" w:after="20"/>
              <w:ind w:left="200"/>
            </w:pPr>
            <w:r>
              <w:rPr>
                <w:rFonts w:ascii="Courier New" w:cs="Courier New" w:eastAsia="Courier New" w:hAnsi="Courier New"/>
                <w:color w:val="1E293B"/>
                <w:sz w:val="19"/>
                <w:szCs w:val="19"/>
              </w:rPr>
              <w:t xml:space="preserve"># vector('king') - vector('man') + vector('woman') ≈ vector('queen')</w:t>
            </w:r>
          </w:p>
          <w:p>
            <w:pPr>
              <w:spacing w:before="20" w:after="60"/>
              <w:ind w:left="200"/>
            </w:pPr>
            <w:r>
              <w:rPr>
                <w:rFonts w:ascii="Courier New" w:cs="Courier New" w:eastAsia="Courier New" w:hAnsi="Courier New"/>
                <w:color w:val="1E293B"/>
                <w:sz w:val="19"/>
                <w:szCs w:val="19"/>
              </w:rPr>
              <w:t xml:space="preserve"># This is the famous Word2Vec result — proved with real embeddings</w:t>
            </w:r>
          </w:p>
        </w:tc>
      </w:tr>
    </w:tbl>
    <w:p>
      <w:pPr>
        <w:spacing w:before="80" w:after="0"/>
      </w:pPr>
      <w:r>
        <w:t xml:space="preserve"/>
      </w:r>
    </w:p>
    <w:p>
      <w:pPr>
        <w:spacing w:before="80" w:after="100"/>
      </w:pPr>
      <w:r>
        <w:rPr>
          <w:rFonts w:ascii="Arial" w:cs="Arial" w:eastAsia="Arial" w:hAnsi="Arial"/>
          <w:color w:val="374151"/>
          <w:sz w:val="22"/>
          <w:szCs w:val="22"/>
        </w:rPr>
        <w:t xml:space="preserve">When GPT-2 was trained it had a vocabulary of 50,257 tokens. The model had to create a vector embedding for all 50,257 words. The vector embedding dimension for training GPT-2 was 768 for the smallest version (117M parameters). This is computationally expensive — that is why training GPT takes a huge amount of time.</w:t>
      </w:r>
    </w:p>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4. Word2Vec — Proof That Vectors Capture Meaning</w:t>
      </w:r>
    </w:p>
    <w:p>
      <w:pPr>
        <w:spacing w:before="80" w:after="100"/>
      </w:pPr>
      <w:r>
        <w:rPr>
          <w:rFonts w:ascii="Arial" w:cs="Arial" w:eastAsia="Arial" w:hAnsi="Arial"/>
          <w:color w:val="374151"/>
          <w:sz w:val="22"/>
          <w:szCs w:val="22"/>
        </w:rPr>
        <w:t xml:space="preserve">Before implementing embeddings for LLMs, we demonstrate the power of vector representations using Word2Vec — a pre-trained embedding model trained on Google News (3 billion words, 300-dimensional vectors).</w:t>
      </w:r>
    </w:p>
    <w:p>
      <w:pPr>
        <w:spacing w:before="80" w:after="0"/>
      </w:pPr>
      <w:r>
        <w:t xml:space="preserve"/>
      </w:r>
    </w:p>
    <w:p>
      <w:pPr>
        <w:pStyle w:val="Heading2"/>
        <w:spacing w:before="280" w:after="120"/>
      </w:pPr>
      <w:r>
        <w:rPr>
          <w:rFonts w:ascii="Arial" w:cs="Arial" w:eastAsia="Arial" w:hAnsi="Arial"/>
          <w:b/>
          <w:bCs/>
          <w:color w:val="1A56A0"/>
          <w:sz w:val="28"/>
          <w:szCs w:val="28"/>
        </w:rPr>
        <w:t xml:space="preserve">4.1  Semantic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gensim.downloader as api</w:t>
            </w:r>
          </w:p>
          <w:p>
            <w:pPr>
              <w:spacing w:before="20" w:after="20"/>
              <w:ind w:left="200"/>
            </w:pPr>
            <w:r>
              <w:rPr>
                <w:rFonts w:ascii="Courier New" w:cs="Courier New" w:eastAsia="Courier New" w:hAnsi="Courier New"/>
                <w:color w:val="1E293B"/>
                <w:sz w:val="19"/>
                <w:szCs w:val="19"/>
              </w:rPr>
              <w:t xml:space="preserve">model = api.load("word2vec-google-news-300")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Similarity between semantically related word pairs</w:t>
            </w:r>
          </w:p>
          <w:p>
            <w:pPr>
              <w:spacing w:before="20" w:after="20"/>
              <w:ind w:left="200"/>
            </w:pPr>
            <w:r>
              <w:rPr>
                <w:rFonts w:ascii="Courier New" w:cs="Courier New" w:eastAsia="Courier New" w:hAnsi="Courier New"/>
                <w:color w:val="1E293B"/>
                <w:sz w:val="19"/>
                <w:szCs w:val="19"/>
              </w:rPr>
              <w:t xml:space="preserve">print(model.similarity('woman', 'man'))    # 0.7664 — very similar</w:t>
            </w:r>
          </w:p>
          <w:p>
            <w:pPr>
              <w:spacing w:before="20" w:after="20"/>
              <w:ind w:left="200"/>
            </w:pPr>
            <w:r>
              <w:rPr>
                <w:rFonts w:ascii="Courier New" w:cs="Courier New" w:eastAsia="Courier New" w:hAnsi="Courier New"/>
                <w:color w:val="1E293B"/>
                <w:sz w:val="19"/>
                <w:szCs w:val="19"/>
              </w:rPr>
              <w:t xml:space="preserve">print(model.similarity('king',  'queen'))  # 0.7308 — very similar</w:t>
            </w:r>
          </w:p>
          <w:p>
            <w:pPr>
              <w:spacing w:before="20" w:after="20"/>
              <w:ind w:left="200"/>
            </w:pPr>
            <w:r>
              <w:rPr>
                <w:rFonts w:ascii="Courier New" w:cs="Courier New" w:eastAsia="Courier New" w:hAnsi="Courier New"/>
                <w:color w:val="1E293B"/>
                <w:sz w:val="19"/>
                <w:szCs w:val="19"/>
              </w:rPr>
              <w:t xml:space="preserve">print(model.similarity('uncle', 'aunt'))   # 0.8899 — extremely similar</w:t>
            </w:r>
          </w:p>
          <w:p>
            <w:pPr>
              <w:spacing w:before="20" w:after="20"/>
              <w:ind w:left="200"/>
            </w:pPr>
            <w:r>
              <w:rPr>
                <w:rFonts w:ascii="Courier New" w:cs="Courier New" w:eastAsia="Courier New" w:hAnsi="Courier New"/>
                <w:color w:val="1E293B"/>
                <w:sz w:val="19"/>
                <w:szCs w:val="19"/>
              </w:rPr>
              <w:t xml:space="preserve">print(model.similarity('boy',   'girl'))   # 0.8542 — very similar</w:t>
            </w:r>
          </w:p>
          <w:p>
            <w:pPr>
              <w:spacing w:before="20" w:after="20"/>
              <w:ind w:left="200"/>
            </w:pPr>
            <w:r>
              <w:rPr>
                <w:rFonts w:ascii="Courier New" w:cs="Courier New" w:eastAsia="Courier New" w:hAnsi="Courier New"/>
                <w:color w:val="1E293B"/>
                <w:sz w:val="19"/>
                <w:szCs w:val="19"/>
              </w:rPr>
              <w:t xml:space="preserve">print(model.similarity('nephew','niece'))  # 0.7908 — very similar</w:t>
            </w:r>
          </w:p>
          <w:p>
            <w:pPr>
              <w:spacing w:before="20" w:after="60"/>
              <w:ind w:left="200"/>
            </w:pPr>
            <w:r>
              <w:rPr>
                <w:rFonts w:ascii="Courier New" w:cs="Courier New" w:eastAsia="Courier New" w:hAnsi="Courier New"/>
                <w:color w:val="1E293B"/>
                <w:sz w:val="19"/>
                <w:szCs w:val="19"/>
              </w:rPr>
              <w:t xml:space="preserve">print(model.similarity('paper', 'water'))  # 0.1847 — unrelated, far apart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What These Numbers Prove</w:t>
            </w:r>
          </w:p>
          <w:p>
            <w:pPr>
              <w:spacing w:before="40" w:after="40"/>
              <w:ind w:left="160"/>
            </w:pPr>
            <w:r>
              <w:rPr>
                <w:rFonts w:ascii="Arial" w:cs="Arial" w:eastAsia="Arial" w:hAnsi="Arial"/>
                <w:color w:val="374151"/>
                <w:sz w:val="21"/>
                <w:szCs w:val="21"/>
              </w:rPr>
              <w:t xml:space="preserve">Similarity scores range from -1 (opposite) to 1 (identical).</w:t>
            </w:r>
          </w:p>
          <w:p>
            <w:pPr>
              <w:spacing w:before="40" w:after="40"/>
              <w:ind w:left="160"/>
            </w:pPr>
            <w:r>
              <w:rPr>
                <w:rFonts w:ascii="Arial" w:cs="Arial" w:eastAsia="Arial" w:hAnsi="Arial"/>
                <w:color w:val="374151"/>
                <w:sz w:val="21"/>
                <w:szCs w:val="21"/>
              </w:rPr>
              <w:t xml:space="preserve">Gender pairs (man/woman, uncle/aunt, boy/girl) score 0.77-0.89 — vectors are close.</w:t>
            </w:r>
          </w:p>
          <w:p>
            <w:pPr>
              <w:spacing w:before="40" w:after="40"/>
              <w:ind w:left="160"/>
            </w:pPr>
            <w:r>
              <w:rPr>
                <w:rFonts w:ascii="Arial" w:cs="Arial" w:eastAsia="Arial" w:hAnsi="Arial"/>
                <w:color w:val="374151"/>
                <w:sz w:val="21"/>
                <w:szCs w:val="21"/>
              </w:rPr>
              <w:t xml:space="preserve">'paper' and 'water' score 0.18 — barely related, vectors are far apart.</w:t>
            </w:r>
          </w:p>
          <w:p>
            <w:pPr>
              <w:spacing w:before="40" w:after="40"/>
              <w:ind w:left="160"/>
            </w:pPr>
            <w:r>
              <w:rPr>
                <w:rFonts w:ascii="Arial" w:cs="Arial" w:eastAsia="Arial" w:hAnsi="Arial"/>
                <w:color w:val="374151"/>
                <w:sz w:val="21"/>
                <w:szCs w:val="21"/>
              </w:rPr>
              <w:t xml:space="preserve">The vector space has learned human semantic intuitions purely from text co-occurrence statistics.</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4.2  Vector Arithmetic — King - Man + Woman = Queen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The famous Word2Vec analogy test</w:t>
            </w:r>
          </w:p>
          <w:p>
            <w:pPr>
              <w:spacing w:before="20" w:after="20"/>
              <w:ind w:left="200"/>
            </w:pPr>
            <w:r>
              <w:rPr>
                <w:rFonts w:ascii="Courier New" w:cs="Courier New" w:eastAsia="Courier New" w:hAnsi="Courier New"/>
                <w:color w:val="1E293B"/>
                <w:sz w:val="19"/>
                <w:szCs w:val="19"/>
              </w:rPr>
              <w:t xml:space="preserve">result = model.most_similar(</w:t>
            </w:r>
          </w:p>
          <w:p>
            <w:pPr>
              <w:spacing w:before="20" w:after="20"/>
              <w:ind w:left="200"/>
            </w:pPr>
            <w:r>
              <w:rPr>
                <w:rFonts w:ascii="Courier New" w:cs="Courier New" w:eastAsia="Courier New" w:hAnsi="Courier New"/>
                <w:color w:val="1E293B"/>
                <w:sz w:val="19"/>
                <w:szCs w:val="19"/>
              </w:rPr>
              <w:t xml:space="preserve">    positive=['king', 'woman'],</w:t>
            </w:r>
          </w:p>
          <w:p>
            <w:pPr>
              <w:spacing w:before="20" w:after="20"/>
              <w:ind w:left="200"/>
            </w:pPr>
            <w:r>
              <w:rPr>
                <w:rFonts w:ascii="Courier New" w:cs="Courier New" w:eastAsia="Courier New" w:hAnsi="Courier New"/>
                <w:color w:val="1E293B"/>
                <w:sz w:val="19"/>
                <w:szCs w:val="19"/>
              </w:rPr>
              <w:t xml:space="preserve">    negative=['man'],</w:t>
            </w:r>
          </w:p>
          <w:p>
            <w:pPr>
              <w:spacing w:before="20" w:after="20"/>
              <w:ind w:left="200"/>
            </w:pPr>
            <w:r>
              <w:rPr>
                <w:rFonts w:ascii="Courier New" w:cs="Courier New" w:eastAsia="Courier New" w:hAnsi="Courier New"/>
                <w:color w:val="1E293B"/>
                <w:sz w:val="19"/>
                <w:szCs w:val="19"/>
              </w:rPr>
              <w:t xml:space="preserve">    topn=10</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print(result)</w:t>
            </w:r>
          </w:p>
          <w:p>
            <w:pPr>
              <w:spacing w:before="20" w:after="20"/>
              <w:ind w:left="200"/>
            </w:pPr>
            <w:r>
              <w:rPr>
                <w:rFonts w:ascii="Courier New" w:cs="Courier New" w:eastAsia="Courier New" w:hAnsi="Courier New"/>
                <w:color w:val="1E293B"/>
                <w:sz w:val="19"/>
                <w:szCs w:val="19"/>
              </w:rPr>
              <w:t xml:space="preserve"># [('queen', 0.7118), ('monarch', 0.6189), ('princess', 0.5902), ...]</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Vector arithmetic works:</w:t>
            </w:r>
          </w:p>
          <w:p>
            <w:pPr>
              <w:spacing w:before="20" w:after="20"/>
              <w:ind w:left="200"/>
            </w:pPr>
            <w:r>
              <w:rPr>
                <w:rFonts w:ascii="Courier New" w:cs="Courier New" w:eastAsia="Courier New" w:hAnsi="Courier New"/>
                <w:color w:val="1E293B"/>
                <w:sz w:val="19"/>
                <w:szCs w:val="19"/>
              </w:rPr>
              <w:t xml:space="preserve"># vector('king') - vector('man') + vector('woman') ≈ vector('queen')</w:t>
            </w:r>
          </w:p>
          <w:p>
            <w:pPr>
              <w:spacing w:before="20" w:after="60"/>
              <w:ind w:left="200"/>
            </w:pPr>
            <w:r>
              <w:rPr>
                <w:rFonts w:ascii="Courier New" w:cs="Courier New" w:eastAsia="Courier New" w:hAnsi="Courier New"/>
                <w:color w:val="1E293B"/>
                <w:sz w:val="19"/>
                <w:szCs w:val="19"/>
              </w:rPr>
              <w:t xml:space="preserve"># This is NOT programmed — it EMERGES from training on text</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4.3  Vector Distance — Measuring Semantic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numpy as np</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Magnitude of vector difference = semantic distance between words</w:t>
            </w:r>
          </w:p>
          <w:p>
            <w:pPr>
              <w:spacing w:before="20" w:after="20"/>
              <w:ind w:left="200"/>
            </w:pPr>
            <w:r>
              <w:rPr>
                <w:rFonts w:ascii="Courier New" w:cs="Courier New" w:eastAsia="Courier New" w:hAnsi="Courier New"/>
                <w:color w:val="1E293B"/>
                <w:sz w:val="19"/>
                <w:szCs w:val="19"/>
              </w:rPr>
              <w:t xml:space="preserve">pairs = [('man', 'woman'), ('semiconductor', 'earthworm'), ('nephew', 'niece')]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for w1, w2 in pairs:</w:t>
            </w:r>
          </w:p>
          <w:p>
            <w:pPr>
              <w:spacing w:before="20" w:after="20"/>
              <w:ind w:left="200"/>
            </w:pPr>
            <w:r>
              <w:rPr>
                <w:rFonts w:ascii="Courier New" w:cs="Courier New" w:eastAsia="Courier New" w:hAnsi="Courier New"/>
                <w:color w:val="1E293B"/>
                <w:sz w:val="19"/>
                <w:szCs w:val="19"/>
              </w:rPr>
              <w:t xml:space="preserve">    diff = model[w1] - model[w2]</w:t>
            </w:r>
          </w:p>
          <w:p>
            <w:pPr>
              <w:spacing w:before="20" w:after="20"/>
              <w:ind w:left="200"/>
            </w:pPr>
            <w:r>
              <w:rPr>
                <w:rFonts w:ascii="Courier New" w:cs="Courier New" w:eastAsia="Courier New" w:hAnsi="Courier New"/>
                <w:color w:val="1E293B"/>
                <w:sz w:val="19"/>
                <w:szCs w:val="19"/>
              </w:rPr>
              <w:t xml:space="preserve">    dist = np.linalg.norm(diff)</w:t>
            </w:r>
          </w:p>
          <w:p>
            <w:pPr>
              <w:spacing w:before="20" w:after="20"/>
              <w:ind w:left="200"/>
            </w:pPr>
            <w:r>
              <w:rPr>
                <w:rFonts w:ascii="Courier New" w:cs="Courier New" w:eastAsia="Courier New" w:hAnsi="Courier New"/>
                <w:color w:val="1E293B"/>
                <w:sz w:val="19"/>
                <w:szCs w:val="19"/>
              </w:rPr>
              <w:t xml:space="preserve">    print(f'{w1} vs {w2}: distance = {dist:.2f}')</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man vs woman:          distance = 2.74  ← related, small gap</w:t>
            </w:r>
          </w:p>
          <w:p>
            <w:pPr>
              <w:spacing w:before="20" w:after="20"/>
              <w:ind w:left="200"/>
            </w:pPr>
            <w:r>
              <w:rPr>
                <w:rFonts w:ascii="Courier New" w:cs="Courier New" w:eastAsia="Courier New" w:hAnsi="Courier New"/>
                <w:color w:val="1E293B"/>
                <w:sz w:val="19"/>
                <w:szCs w:val="19"/>
              </w:rPr>
              <w:t xml:space="preserve"># semiconductor vs earthworm: distance = 6.23  ← unrelated, large gap</w:t>
            </w:r>
          </w:p>
          <w:p>
            <w:pPr>
              <w:spacing w:before="20" w:after="60"/>
              <w:ind w:left="200"/>
            </w:pPr>
            <w:r>
              <w:rPr>
                <w:rFonts w:ascii="Courier New" w:cs="Courier New" w:eastAsia="Courier New" w:hAnsi="Courier New"/>
                <w:color w:val="1E293B"/>
                <w:sz w:val="19"/>
                <w:szCs w:val="19"/>
              </w:rPr>
              <w:t xml:space="preserve"># nephew vs niece:       distance = 2.18  ← very related, tiny gap</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5. Token Embeddings for LLMs — How They Are Built</w:t>
      </w:r>
    </w:p>
    <w:p>
      <w:pPr>
        <w:spacing w:before="80" w:after="100"/>
      </w:pPr>
      <w:r>
        <w:rPr>
          <w:rFonts w:ascii="Arial" w:cs="Arial" w:eastAsia="Arial" w:hAnsi="Arial"/>
          <w:color w:val="374151"/>
          <w:sz w:val="22"/>
          <w:szCs w:val="22"/>
        </w:rPr>
        <w:t xml:space="preserve">With the intuition established, we now look at exactly how token embeddings are implemented in an LLM like GPT-2.</w:t>
      </w:r>
    </w:p>
    <w:p>
      <w:pPr>
        <w:spacing w:before="80" w:after="0"/>
      </w:pPr>
      <w:r>
        <w:t xml:space="preserve"/>
      </w:r>
    </w:p>
    <w:p>
      <w:pPr>
        <w:pStyle w:val="Heading2"/>
        <w:spacing w:before="280" w:after="120"/>
      </w:pPr>
      <w:r>
        <w:rPr>
          <w:rFonts w:ascii="Arial" w:cs="Arial" w:eastAsia="Arial" w:hAnsi="Arial"/>
          <w:b/>
          <w:bCs/>
          <w:color w:val="1A56A0"/>
          <w:sz w:val="28"/>
          <w:szCs w:val="28"/>
        </w:rPr>
        <w:t xml:space="preserve">5.1  The Embedding Layer Weight Matrix</w:t>
      </w:r>
    </w:p>
    <w:p>
      <w:pPr>
        <w:spacing w:before="80" w:after="100"/>
      </w:pPr>
      <w:r>
        <w:rPr>
          <w:rFonts w:ascii="Arial" w:cs="Arial" w:eastAsia="Arial" w:hAnsi="Arial"/>
          <w:color w:val="374151"/>
          <w:sz w:val="22"/>
          <w:szCs w:val="22"/>
        </w:rPr>
        <w:t xml:space="preserve">The embedding layer is simply a large matrix — one row per token in the vocabulary, one column per embedding dimension. For GPT-2 (smallest, 117M parameters):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Vocabulary size</w:t>
            </w:r>
          </w:p>
        </w:tc>
        <w:tc>
          <w:tcPr>
            <w:tcW w:type="dxa" w:w="2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50,257</w:t>
            </w:r>
          </w:p>
        </w:tc>
        <w:tc>
          <w:tcPr>
            <w:tcW w:type="dxa" w:w="43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One row for each BPE token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Embedding dimension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768</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Each token represented by 768 numbers</w:t>
            </w:r>
          </w:p>
        </w:tc>
      </w:tr>
      <w:tr>
        <w:tc>
          <w:tcPr>
            <w:tcW w:type="dxa" w:w="2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Matrix shape</w:t>
            </w:r>
          </w:p>
        </w:tc>
        <w:tc>
          <w:tcPr>
            <w:tcW w:type="dxa" w:w="2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50,257 × 768</w:t>
            </w:r>
          </w:p>
        </w:tc>
        <w:tc>
          <w:tcPr>
            <w:tcW w:type="dxa" w:w="43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The full embedding weight matrix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Total parameters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38,597,376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Trainable weights in embedding layer alone</w:t>
            </w:r>
          </w:p>
        </w:tc>
      </w:tr>
      <w:tr>
        <w:tc>
          <w:tcPr>
            <w:tcW w:type="dxa" w:w="2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Initialization</w:t>
            </w:r>
          </w:p>
        </w:tc>
        <w:tc>
          <w:tcPr>
            <w:tcW w:type="dxa" w:w="2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Random</w:t>
            </w:r>
          </w:p>
        </w:tc>
        <w:tc>
          <w:tcPr>
            <w:tcW w:type="dxa" w:w="43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Starting point — optimized during training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Four Key Facts About Embedding Weights</w:t>
            </w:r>
          </w:p>
          <w:p>
            <w:pPr>
              <w:spacing w:before="40" w:after="40"/>
              <w:ind w:left="160"/>
            </w:pPr>
            <w:r>
              <w:rPr>
                <w:rFonts w:ascii="Arial" w:cs="Arial" w:eastAsia="Arial" w:hAnsi="Arial"/>
                <w:color w:val="374151"/>
                <w:sz w:val="21"/>
                <w:szCs w:val="21"/>
              </w:rPr>
              <w:t xml:space="preserve">a) Initialize embedding weights with random values — same as any neural network weight.</w:t>
            </w:r>
          </w:p>
          <w:p>
            <w:pPr>
              <w:spacing w:before="40" w:after="40"/>
              <w:ind w:left="160"/>
            </w:pPr>
            <w:r>
              <w:rPr>
                <w:rFonts w:ascii="Arial" w:cs="Arial" w:eastAsia="Arial" w:hAnsi="Arial"/>
                <w:color w:val="374151"/>
                <w:sz w:val="21"/>
                <w:szCs w:val="21"/>
              </w:rPr>
              <w:t xml:space="preserve">b) This initialization serves as the starting point for the LLM learning process.</w:t>
            </w:r>
          </w:p>
          <w:p>
            <w:pPr>
              <w:spacing w:before="40" w:after="40"/>
              <w:ind w:left="160"/>
            </w:pPr>
            <w:r>
              <w:rPr>
                <w:rFonts w:ascii="Arial" w:cs="Arial" w:eastAsia="Arial" w:hAnsi="Arial"/>
                <w:color w:val="374151"/>
                <w:sz w:val="21"/>
                <w:szCs w:val="21"/>
              </w:rPr>
              <w:t xml:space="preserve">c) The embedding weights are optimized as part of the LLM training process — they are trainable parameters.</w:t>
            </w:r>
          </w:p>
          <w:p>
            <w:pPr>
              <w:spacing w:before="40" w:after="40"/>
              <w:ind w:left="160"/>
            </w:pPr>
            <w:r>
              <w:rPr>
                <w:rFonts w:ascii="Arial" w:cs="Arial" w:eastAsia="Arial" w:hAnsi="Arial"/>
                <w:color w:val="374151"/>
                <w:sz w:val="21"/>
                <w:szCs w:val="21"/>
              </w:rPr>
              <w:t xml:space="preserve">d) The embedding layer is a LOOKUP operation — it retrieves rows from the weight matrix using a token ID.</w:t>
            </w:r>
          </w:p>
        </w:tc>
      </w:tr>
    </w:tbl>
    <w:p>
      <w:pPr>
        <w:spacing w:before="120" w:after="0"/>
      </w:pPr>
      <w:r>
        <w:t xml:space="preserve"/>
      </w:r>
    </w:p>
    <w:p>
      <w:pPr>
        <w:pStyle w:val="Heading2"/>
        <w:spacing w:before="280" w:after="120"/>
      </w:pPr>
      <w:r>
        <w:rPr>
          <w:rFonts w:ascii="Arial" w:cs="Arial" w:eastAsia="Arial" w:hAnsi="Arial"/>
          <w:b/>
          <w:bCs/>
          <w:color w:val="1A56A0"/>
          <w:sz w:val="28"/>
          <w:szCs w:val="28"/>
        </w:rPr>
        <w:t xml:space="preserve">5.2  The Lookup Operation — How Embedding Works</w:t>
      </w:r>
    </w:p>
    <w:p>
      <w:pPr>
        <w:spacing w:before="80" w:after="100"/>
      </w:pPr>
      <w:r>
        <w:rPr>
          <w:rFonts w:ascii="Arial" w:cs="Arial" w:eastAsia="Arial" w:hAnsi="Arial"/>
          <w:color w:val="374151"/>
          <w:sz w:val="22"/>
          <w:szCs w:val="22"/>
        </w:rPr>
        <w:t xml:space="preserve">When you feed a token ID into the embedding layer, it does not perform matrix multiplication. It simply retrieves the row at that index from the weight matrix. This is the lookup operation.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Weight matrix (simplified — vocab_size=6, embedding_dim=3):</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  Token ID  |  dim0    dim1    dim2</w:t>
            </w:r>
          </w:p>
          <w:p>
            <w:pPr>
              <w:spacing w:before="20" w:after="20"/>
              <w:ind w:left="200"/>
            </w:pPr>
            <w:r>
              <w:rPr>
                <w:rFonts w:ascii="Courier New" w:cs="Courier New" w:eastAsia="Courier New" w:hAnsi="Courier New"/>
                <w:color w:val="1E293B"/>
                <w:sz w:val="19"/>
                <w:szCs w:val="19"/>
              </w:rPr>
              <w:t xml:space="preserve">#  ─────────────────────────────────</w:t>
            </w:r>
          </w:p>
          <w:p>
            <w:pPr>
              <w:spacing w:before="20" w:after="20"/>
              <w:ind w:left="200"/>
            </w:pPr>
            <w:r>
              <w:rPr>
                <w:rFonts w:ascii="Courier New" w:cs="Courier New" w:eastAsia="Courier New" w:hAnsi="Courier New"/>
                <w:color w:val="1E293B"/>
                <w:sz w:val="19"/>
                <w:szCs w:val="19"/>
              </w:rPr>
              <w:t xml:space="preserve">#  0         |  0.3374  -0.7778  -0.1690</w:t>
            </w:r>
          </w:p>
          <w:p>
            <w:pPr>
              <w:spacing w:before="20" w:after="20"/>
              <w:ind w:left="200"/>
            </w:pPr>
            <w:r>
              <w:rPr>
                <w:rFonts w:ascii="Courier New" w:cs="Courier New" w:eastAsia="Courier New" w:hAnsi="Courier New"/>
                <w:color w:val="1E293B"/>
                <w:sz w:val="19"/>
                <w:szCs w:val="19"/>
              </w:rPr>
              <w:t xml:space="preserve">#  1         |  0.9178   1.5810   1.3010</w:t>
            </w:r>
          </w:p>
          <w:p>
            <w:pPr>
              <w:spacing w:before="20" w:after="20"/>
              <w:ind w:left="200"/>
            </w:pPr>
            <w:r>
              <w:rPr>
                <w:rFonts w:ascii="Courier New" w:cs="Courier New" w:eastAsia="Courier New" w:hAnsi="Courier New"/>
                <w:color w:val="1E293B"/>
                <w:sz w:val="19"/>
                <w:szCs w:val="19"/>
              </w:rPr>
              <w:t xml:space="preserve">#  2         |  1.2753  -0.2010  -0.1606   ← token ID 2 = 'fox'</w:t>
            </w:r>
          </w:p>
          <w:p>
            <w:pPr>
              <w:spacing w:before="20" w:after="20"/>
              <w:ind w:left="200"/>
            </w:pPr>
            <w:r>
              <w:rPr>
                <w:rFonts w:ascii="Courier New" w:cs="Courier New" w:eastAsia="Courier New" w:hAnsi="Courier New"/>
                <w:color w:val="1E293B"/>
                <w:sz w:val="19"/>
                <w:szCs w:val="19"/>
              </w:rPr>
              <w:t xml:space="preserve">#  3         | -0.4015   0.9666  -1.1481</w:t>
            </w:r>
          </w:p>
          <w:p>
            <w:pPr>
              <w:spacing w:before="20" w:after="20"/>
              <w:ind w:left="200"/>
            </w:pPr>
            <w:r>
              <w:rPr>
                <w:rFonts w:ascii="Courier New" w:cs="Courier New" w:eastAsia="Courier New" w:hAnsi="Courier New"/>
                <w:color w:val="1E293B"/>
                <w:sz w:val="19"/>
                <w:szCs w:val="19"/>
              </w:rPr>
              <w:t xml:space="preserve">#  4         | -1.1589   0.3255   0.6315</w:t>
            </w:r>
          </w:p>
          <w:p>
            <w:pPr>
              <w:spacing w:before="20" w:after="20"/>
              <w:ind w:left="200"/>
            </w:pPr>
            <w:r>
              <w:rPr>
                <w:rFonts w:ascii="Courier New" w:cs="Courier New" w:eastAsia="Courier New" w:hAnsi="Courier New"/>
                <w:color w:val="1E293B"/>
                <w:sz w:val="19"/>
                <w:szCs w:val="19"/>
              </w:rPr>
              <w:t xml:space="preserve">#  5         | -2.8400  -0.7849   1.4096</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Input text: 'fox jumps over dog'</w:t>
            </w:r>
          </w:p>
          <w:p>
            <w:pPr>
              <w:spacing w:before="20" w:after="20"/>
              <w:ind w:left="200"/>
            </w:pPr>
            <w:r>
              <w:rPr>
                <w:rFonts w:ascii="Courier New" w:cs="Courier New" w:eastAsia="Courier New" w:hAnsi="Courier New"/>
                <w:color w:val="1E293B"/>
                <w:sz w:val="19"/>
                <w:szCs w:val="19"/>
              </w:rPr>
              <w:t xml:space="preserve"># Token IDs:  [  2,    3,    5,   1  ]</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Embedding lookup retrieves rows 2, 3, 5, 1:</w:t>
            </w:r>
          </w:p>
          <w:p>
            <w:pPr>
              <w:spacing w:before="20" w:after="20"/>
              <w:ind w:left="200"/>
            </w:pPr>
            <w:r>
              <w:rPr>
                <w:rFonts w:ascii="Courier New" w:cs="Courier New" w:eastAsia="Courier New" w:hAnsi="Courier New"/>
                <w:color w:val="1E293B"/>
                <w:sz w:val="19"/>
                <w:szCs w:val="19"/>
              </w:rPr>
              <w:t xml:space="preserve"># fox  → [ 1.2753, -0.2010, -0.1606]</w:t>
            </w:r>
          </w:p>
          <w:p>
            <w:pPr>
              <w:spacing w:before="20" w:after="20"/>
              <w:ind w:left="200"/>
            </w:pPr>
            <w:r>
              <w:rPr>
                <w:rFonts w:ascii="Courier New" w:cs="Courier New" w:eastAsia="Courier New" w:hAnsi="Courier New"/>
                <w:color w:val="1E293B"/>
                <w:sz w:val="19"/>
                <w:szCs w:val="19"/>
              </w:rPr>
              <w:t xml:space="preserve"># jumps→ [-0.4015,  0.9666, -1.1481]</w:t>
            </w:r>
          </w:p>
          <w:p>
            <w:pPr>
              <w:spacing w:before="20" w:after="20"/>
              <w:ind w:left="200"/>
            </w:pPr>
            <w:r>
              <w:rPr>
                <w:rFonts w:ascii="Courier New" w:cs="Courier New" w:eastAsia="Courier New" w:hAnsi="Courier New"/>
                <w:color w:val="1E293B"/>
                <w:sz w:val="19"/>
                <w:szCs w:val="19"/>
              </w:rPr>
              <w:t xml:space="preserve"># over → [-2.8400, -0.7849,  1.4096]</w:t>
            </w:r>
          </w:p>
          <w:p>
            <w:pPr>
              <w:spacing w:before="20" w:after="60"/>
              <w:ind w:left="200"/>
            </w:pPr>
            <w:r>
              <w:rPr>
                <w:rFonts w:ascii="Courier New" w:cs="Courier New" w:eastAsia="Courier New" w:hAnsi="Courier New"/>
                <w:color w:val="1E293B"/>
                <w:sz w:val="19"/>
                <w:szCs w:val="19"/>
              </w:rPr>
              <w:t xml:space="preserve"># dog  → [ 0.9178,  1.5810,  1.3010]</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6. PyTorch Implementation — torch.nn.Embedding</w:t>
      </w:r>
    </w:p>
    <w:p>
      <w:pPr>
        <w:spacing w:before="80" w:after="100"/>
      </w:pPr>
      <w:r>
        <w:rPr>
          <w:rFonts w:ascii="Arial" w:cs="Arial" w:eastAsia="Arial" w:hAnsi="Arial"/>
          <w:color w:val="374151"/>
          <w:sz w:val="22"/>
          <w:szCs w:val="22"/>
        </w:rPr>
        <w:t xml:space="preserve">PyTorch provides a dedicated Embedding layer that implements the lookup operation efficiently. Unlike a full linear layer, it never performs the matrix multiplication — it goes directly to the row.</w:t>
      </w:r>
    </w:p>
    <w:p>
      <w:pPr>
        <w:spacing w:before="80" w:after="0"/>
      </w:pPr>
      <w:r>
        <w:t xml:space="preserve"/>
      </w:r>
    </w:p>
    <w:p>
      <w:pPr>
        <w:pStyle w:val="Heading2"/>
        <w:spacing w:before="280" w:after="120"/>
      </w:pPr>
      <w:r>
        <w:rPr>
          <w:rFonts w:ascii="Arial" w:cs="Arial" w:eastAsia="Arial" w:hAnsi="Arial"/>
          <w:b/>
          <w:bCs/>
          <w:color w:val="1A56A0"/>
          <w:sz w:val="28"/>
          <w:szCs w:val="28"/>
        </w:rPr>
        <w:t xml:space="preserve">6.1  Basic Embedding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torch</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Token IDs for 3 training examples</w:t>
            </w:r>
          </w:p>
          <w:p>
            <w:pPr>
              <w:spacing w:before="20" w:after="20"/>
              <w:ind w:left="200"/>
            </w:pPr>
            <w:r>
              <w:rPr>
                <w:rFonts w:ascii="Courier New" w:cs="Courier New" w:eastAsia="Courier New" w:hAnsi="Courier New"/>
                <w:color w:val="1E293B"/>
                <w:sz w:val="19"/>
                <w:szCs w:val="19"/>
              </w:rPr>
              <w:t xml:space="preserve">idx = torch.tensor([2, 3, 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Vocabulary size = 4, embedding dimension = 5</w:t>
            </w:r>
          </w:p>
          <w:p>
            <w:pPr>
              <w:spacing w:before="20" w:after="20"/>
              <w:ind w:left="200"/>
            </w:pPr>
            <w:r>
              <w:rPr>
                <w:rFonts w:ascii="Courier New" w:cs="Courier New" w:eastAsia="Courier New" w:hAnsi="Courier New"/>
                <w:color w:val="1E293B"/>
                <w:sz w:val="19"/>
                <w:szCs w:val="19"/>
              </w:rPr>
              <w:t xml:space="preserve">embedding_dim = 5</w:t>
            </w:r>
          </w:p>
          <w:p>
            <w:pPr>
              <w:spacing w:before="20" w:after="20"/>
              <w:ind w:left="200"/>
            </w:pPr>
            <w:r>
              <w:rPr>
                <w:rFonts w:ascii="Courier New" w:cs="Courier New" w:eastAsia="Courier New" w:hAnsi="Courier New"/>
                <w:color w:val="1E293B"/>
                <w:sz w:val="19"/>
                <w:szCs w:val="19"/>
              </w:rPr>
              <w:t xml:space="preserve">embedding = torch.nn.Embedding(4, 5)   # (vocab_size, embedding_dim)</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The embedding weight matrix (4 × 5) — initialized randomly:</w:t>
            </w:r>
          </w:p>
          <w:p>
            <w:pPr>
              <w:spacing w:before="20" w:after="20"/>
              <w:ind w:left="200"/>
            </w:pPr>
            <w:r>
              <w:rPr>
                <w:rFonts w:ascii="Courier New" w:cs="Courier New" w:eastAsia="Courier New" w:hAnsi="Courier New"/>
                <w:color w:val="1E293B"/>
                <w:sz w:val="19"/>
                <w:szCs w:val="19"/>
              </w:rPr>
              <w:t xml:space="preserve"># Row 0: [----]</w:t>
            </w:r>
          </w:p>
          <w:p>
            <w:pPr>
              <w:spacing w:before="20" w:after="20"/>
              <w:ind w:left="200"/>
            </w:pPr>
            <w:r>
              <w:rPr>
                <w:rFonts w:ascii="Courier New" w:cs="Courier New" w:eastAsia="Courier New" w:hAnsi="Courier New"/>
                <w:color w:val="1E293B"/>
                <w:sz w:val="19"/>
                <w:szCs w:val="19"/>
              </w:rPr>
              <w:t xml:space="preserve"># Row 1: [----]</w:t>
            </w:r>
          </w:p>
          <w:p>
            <w:pPr>
              <w:spacing w:before="20" w:after="20"/>
              <w:ind w:left="200"/>
            </w:pPr>
            <w:r>
              <w:rPr>
                <w:rFonts w:ascii="Courier New" w:cs="Courier New" w:eastAsia="Courier New" w:hAnsi="Courier New"/>
                <w:color w:val="1E293B"/>
                <w:sz w:val="19"/>
                <w:szCs w:val="19"/>
              </w:rPr>
              <w:t xml:space="preserve"># Row 2: [----]</w:t>
            </w:r>
          </w:p>
          <w:p>
            <w:pPr>
              <w:spacing w:before="20" w:after="20"/>
              <w:ind w:left="200"/>
            </w:pPr>
            <w:r>
              <w:rPr>
                <w:rFonts w:ascii="Courier New" w:cs="Courier New" w:eastAsia="Courier New" w:hAnsi="Courier New"/>
                <w:color w:val="1E293B"/>
                <w:sz w:val="19"/>
                <w:szCs w:val="19"/>
              </w:rPr>
              <w:t xml:space="preserve"># Row 3: [----]</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Lookup — retrieves rows 2, 3, 1</w:t>
            </w:r>
          </w:p>
          <w:p>
            <w:pPr>
              <w:spacing w:before="20" w:after="20"/>
              <w:ind w:left="200"/>
            </w:pPr>
            <w:r>
              <w:rPr>
                <w:rFonts w:ascii="Courier New" w:cs="Courier New" w:eastAsia="Courier New" w:hAnsi="Courier New"/>
                <w:color w:val="1E293B"/>
                <w:sz w:val="19"/>
                <w:szCs w:val="19"/>
              </w:rPr>
              <w:t xml:space="preserve">output = embedding(idx)</w:t>
            </w:r>
          </w:p>
          <w:p>
            <w:pPr>
              <w:spacing w:before="20" w:after="20"/>
              <w:ind w:left="200"/>
            </w:pPr>
            <w:r>
              <w:rPr>
                <w:rFonts w:ascii="Courier New" w:cs="Courier New" w:eastAsia="Courier New" w:hAnsi="Courier New"/>
                <w:color w:val="1E293B"/>
                <w:sz w:val="19"/>
                <w:szCs w:val="19"/>
              </w:rPr>
              <w:t xml:space="preserve">print(output)</w:t>
            </w:r>
          </w:p>
          <w:p>
            <w:pPr>
              <w:spacing w:before="20" w:after="20"/>
              <w:ind w:left="200"/>
            </w:pPr>
            <w:r>
              <w:rPr>
                <w:rFonts w:ascii="Courier New" w:cs="Courier New" w:eastAsia="Courier New" w:hAnsi="Courier New"/>
                <w:color w:val="1E293B"/>
                <w:sz w:val="19"/>
                <w:szCs w:val="19"/>
              </w:rPr>
              <w:t xml:space="preserve"># tensor([[ 0.6957, -1.8061, -1.1589,  0.3255, -0.6315],   ← row 2</w:t>
            </w:r>
          </w:p>
          <w:p>
            <w:pPr>
              <w:spacing w:before="20" w:after="20"/>
              <w:ind w:left="200"/>
            </w:pPr>
            <w:r>
              <w:rPr>
                <w:rFonts w:ascii="Courier New" w:cs="Courier New" w:eastAsia="Courier New" w:hAnsi="Courier New"/>
                <w:color w:val="1E293B"/>
                <w:sz w:val="19"/>
                <w:szCs w:val="19"/>
              </w:rPr>
              <w:t xml:space="preserve">#         [-2.8400, -0.7849, -1.4096, -0.4076,  0.7953],   ← row 3</w:t>
            </w:r>
          </w:p>
          <w:p>
            <w:pPr>
              <w:spacing w:before="20" w:after="60"/>
              <w:ind w:left="200"/>
            </w:pPr>
            <w:r>
              <w:rPr>
                <w:rFonts w:ascii="Courier New" w:cs="Courier New" w:eastAsia="Courier New" w:hAnsi="Courier New"/>
                <w:color w:val="1E293B"/>
                <w:sz w:val="19"/>
                <w:szCs w:val="19"/>
              </w:rPr>
              <w:t xml:space="preserve">#         [ 1.3010,  1.2753, -0.2010, -0.1606, -0.4015]])  ← row 1</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6.2  The Brilliant Insight — Embedding = Linear Layer on One-Hot</w:t>
      </w:r>
    </w:p>
    <w:p>
      <w:pPr>
        <w:spacing w:before="80" w:after="100"/>
      </w:pPr>
      <w:r>
        <w:rPr>
          <w:rFonts w:ascii="Arial" w:cs="Arial" w:eastAsia="Arial" w:hAnsi="Arial"/>
          <w:color w:val="374151"/>
          <w:sz w:val="22"/>
          <w:szCs w:val="22"/>
        </w:rPr>
        <w:t xml:space="preserve">Your notes capture one of the most important theoretical insights about embeddings: the embedding layer is mathematically equivalent to a neural network linear layer applied to a one-hot encoded input — but far more computationally efficient.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One-hot encoded input (3 examples, vocab=4):</w:t>
            </w:r>
          </w:p>
          <w:p>
            <w:pPr>
              <w:spacing w:before="20" w:after="20"/>
              <w:ind w:left="200"/>
            </w:pPr>
            <w:r>
              <w:rPr>
                <w:rFonts w:ascii="Courier New" w:cs="Courier New" w:eastAsia="Courier New" w:hAnsi="Courier New"/>
                <w:color w:val="1E293B"/>
                <w:sz w:val="19"/>
                <w:szCs w:val="19"/>
              </w:rPr>
              <w:t xml:space="preserve"># x = [[0, 0, 1, 0],   ← token ID 2</w:t>
            </w:r>
          </w:p>
          <w:p>
            <w:pPr>
              <w:spacing w:before="20" w:after="20"/>
              <w:ind w:left="200"/>
            </w:pPr>
            <w:r>
              <w:rPr>
                <w:rFonts w:ascii="Courier New" w:cs="Courier New" w:eastAsia="Courier New" w:hAnsi="Courier New"/>
                <w:color w:val="1E293B"/>
                <w:sz w:val="19"/>
                <w:szCs w:val="19"/>
              </w:rPr>
              <w:t xml:space="preserve">#       [0, 0, 0, 1],   ← token ID 3</w:t>
            </w:r>
          </w:p>
          <w:p>
            <w:pPr>
              <w:spacing w:before="20" w:after="20"/>
              <w:ind w:left="200"/>
            </w:pPr>
            <w:r>
              <w:rPr>
                <w:rFonts w:ascii="Courier New" w:cs="Courier New" w:eastAsia="Courier New" w:hAnsi="Courier New"/>
                <w:color w:val="1E293B"/>
                <w:sz w:val="19"/>
                <w:szCs w:val="19"/>
              </w:rPr>
              <w:t xml:space="preserve">#       [0, 1, 0, 0]]   ← token ID 1</w:t>
            </w:r>
          </w:p>
          <w:p>
            <w:pPr>
              <w:spacing w:before="20" w:after="20"/>
              <w:ind w:left="200"/>
            </w:pPr>
            <w:r>
              <w:rPr>
                <w:rFonts w:ascii="Courier New" w:cs="Courier New" w:eastAsia="Courier New" w:hAnsi="Courier New"/>
                <w:color w:val="1E293B"/>
                <w:sz w:val="19"/>
                <w:szCs w:val="19"/>
              </w:rPr>
              <w:t xml:space="preserve">#      3 × 4</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Weight matrix W^T (4 × 5):</w:t>
            </w:r>
          </w:p>
          <w:p>
            <w:pPr>
              <w:spacing w:before="20" w:after="20"/>
              <w:ind w:left="200"/>
            </w:pPr>
            <w:r>
              <w:rPr>
                <w:rFonts w:ascii="Courier New" w:cs="Courier New" w:eastAsia="Courier New" w:hAnsi="Courier New"/>
                <w:color w:val="1E293B"/>
                <w:sz w:val="19"/>
                <w:szCs w:val="19"/>
              </w:rPr>
              <w:t xml:space="preserve"># [w11 w21 w31 w41 w51]</w:t>
            </w:r>
          </w:p>
          <w:p>
            <w:pPr>
              <w:spacing w:before="20" w:after="20"/>
              <w:ind w:left="200"/>
            </w:pPr>
            <w:r>
              <w:rPr>
                <w:rFonts w:ascii="Courier New" w:cs="Courier New" w:eastAsia="Courier New" w:hAnsi="Courier New"/>
                <w:color w:val="1E293B"/>
                <w:sz w:val="19"/>
                <w:szCs w:val="19"/>
              </w:rPr>
              <w:t xml:space="preserve"># [w12 w22 w32 w42 w52]</w:t>
            </w:r>
          </w:p>
          <w:p>
            <w:pPr>
              <w:spacing w:before="20" w:after="20"/>
              <w:ind w:left="200"/>
            </w:pPr>
            <w:r>
              <w:rPr>
                <w:rFonts w:ascii="Courier New" w:cs="Courier New" w:eastAsia="Courier New" w:hAnsi="Courier New"/>
                <w:color w:val="1E293B"/>
                <w:sz w:val="19"/>
                <w:szCs w:val="19"/>
              </w:rPr>
              <w:t xml:space="preserve"># [w13 w23 w33 w43 w53]</w:t>
            </w:r>
          </w:p>
          <w:p>
            <w:pPr>
              <w:spacing w:before="20" w:after="20"/>
              <w:ind w:left="200"/>
            </w:pPr>
            <w:r>
              <w:rPr>
                <w:rFonts w:ascii="Courier New" w:cs="Courier New" w:eastAsia="Courier New" w:hAnsi="Courier New"/>
                <w:color w:val="1E293B"/>
                <w:sz w:val="19"/>
                <w:szCs w:val="19"/>
              </w:rPr>
              <w:t xml:space="preserve"># [w14 w24 w34 w44 w54]</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output = x · W^T</w:t>
            </w:r>
          </w:p>
          <w:p>
            <w:pPr>
              <w:spacing w:before="20" w:after="20"/>
              <w:ind w:left="200"/>
            </w:pPr>
            <w:r>
              <w:rPr>
                <w:rFonts w:ascii="Courier New" w:cs="Courier New" w:eastAsia="Courier New" w:hAnsi="Courier New"/>
                <w:color w:val="1E293B"/>
                <w:sz w:val="19"/>
                <w:szCs w:val="19"/>
              </w:rPr>
              <w:t xml:space="preserve"># This is EXACTLY the same as what the embedding layer produces!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Both embedding layer and NN linear layer lead to the SAME output</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But why use embedding over linear?</w:t>
            </w:r>
          </w:p>
          <w:p>
            <w:pPr>
              <w:spacing w:before="20" w:after="20"/>
              <w:ind w:left="200"/>
            </w:pPr>
            <w:r>
              <w:rPr>
                <w:rFonts w:ascii="Courier New" w:cs="Courier New" w:eastAsia="Courier New" w:hAnsi="Courier New"/>
                <w:color w:val="1E293B"/>
                <w:sz w:val="19"/>
                <w:szCs w:val="19"/>
              </w:rPr>
              <w:t xml:space="preserve"># Embedding layer is much more computationally EFFICIENT</w:t>
            </w:r>
          </w:p>
          <w:p>
            <w:pPr>
              <w:spacing w:before="20" w:after="20"/>
              <w:ind w:left="200"/>
            </w:pPr>
            <w:r>
              <w:rPr>
                <w:rFonts w:ascii="Courier New" w:cs="Courier New" w:eastAsia="Courier New" w:hAnsi="Courier New"/>
                <w:color w:val="1E293B"/>
                <w:sz w:val="19"/>
                <w:szCs w:val="19"/>
              </w:rPr>
              <w:t xml:space="preserve"># Linear layer has many unnecessary multiplications with zero</w:t>
            </w:r>
          </w:p>
          <w:p>
            <w:pPr>
              <w:spacing w:before="20" w:after="20"/>
              <w:ind w:left="200"/>
            </w:pPr>
            <w:r>
              <w:rPr>
                <w:rFonts w:ascii="Courier New" w:cs="Courier New" w:eastAsia="Courier New" w:hAnsi="Courier New"/>
                <w:color w:val="1E293B"/>
                <w:sz w:val="19"/>
                <w:szCs w:val="19"/>
              </w:rPr>
              <w:t xml:space="preserve"># (one-hot vectors are 99.99% zeros for large vocabularies)</w:t>
            </w:r>
          </w:p>
          <w:p>
            <w:pPr>
              <w:spacing w:before="20" w:after="60"/>
              <w:ind w:left="200"/>
            </w:pPr>
            <w:r>
              <w:rPr>
                <w:rFonts w:ascii="Courier New" w:cs="Courier New" w:eastAsia="Courier New" w:hAnsi="Courier New"/>
                <w:color w:val="1E293B"/>
                <w:sz w:val="19"/>
                <w:szCs w:val="19"/>
              </w:rPr>
              <w:t xml:space="preserve"># Embedding skips all that — directly looks up the row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Why This Insight Matters</w:t>
            </w:r>
          </w:p>
          <w:p>
            <w:pPr>
              <w:spacing w:before="40" w:after="40"/>
              <w:ind w:left="160"/>
            </w:pPr>
            <w:r>
              <w:rPr>
                <w:rFonts w:ascii="Arial" w:cs="Arial" w:eastAsia="Arial" w:hAnsi="Arial"/>
                <w:color w:val="374151"/>
                <w:sz w:val="21"/>
                <w:szCs w:val="21"/>
              </w:rPr>
              <w:t xml:space="preserve">It proves that embedding layers are not a new concept — they are an optimized implementation of a well-understood linear transformation.</w:t>
            </w:r>
          </w:p>
          <w:p>
            <w:pPr>
              <w:spacing w:before="40" w:after="40"/>
              <w:ind w:left="160"/>
            </w:pPr>
            <w:r>
              <w:rPr>
                <w:rFonts w:ascii="Arial" w:cs="Arial" w:eastAsia="Arial" w:hAnsi="Arial"/>
                <w:color w:val="374151"/>
                <w:sz w:val="21"/>
                <w:szCs w:val="21"/>
              </w:rPr>
              <w:t xml:space="preserve">A vocabulary of 50,257 means one-hot vectors are 50,257-dimensional with only one non-zero value.</w:t>
            </w:r>
          </w:p>
          <w:p>
            <w:pPr>
              <w:spacing w:before="40" w:after="40"/>
              <w:ind w:left="160"/>
            </w:pPr>
            <w:r>
              <w:rPr>
                <w:rFonts w:ascii="Arial" w:cs="Arial" w:eastAsia="Arial" w:hAnsi="Arial"/>
                <w:color w:val="374151"/>
                <w:sz w:val="21"/>
                <w:szCs w:val="21"/>
              </w:rPr>
              <w:t xml:space="preserve">Linear layer would multiply 50,257 values per token — 50,256 of them by zero. Completely wasteful.</w:t>
            </w:r>
          </w:p>
          <w:p>
            <w:pPr>
              <w:spacing w:before="40" w:after="40"/>
              <w:ind w:left="160"/>
            </w:pPr>
            <w:r>
              <w:rPr>
                <w:rFonts w:ascii="Arial" w:cs="Arial" w:eastAsia="Arial" w:hAnsi="Arial"/>
                <w:color w:val="374151"/>
                <w:sz w:val="21"/>
                <w:szCs w:val="21"/>
              </w:rPr>
              <w:t xml:space="preserve">Embedding layer skips all the zeros and retrieves exactly the one relevant row. Same result, ~50,000x fewer operations.</w:t>
            </w:r>
          </w:p>
          <w:p>
            <w:pPr>
              <w:spacing w:before="40" w:after="40"/>
              <w:ind w:left="160"/>
            </w:pPr>
            <w:r>
              <w:rPr>
                <w:rFonts w:ascii="Arial" w:cs="Arial" w:eastAsia="Arial" w:hAnsi="Arial"/>
                <w:color w:val="374151"/>
                <w:sz w:val="21"/>
                <w:szCs w:val="21"/>
              </w:rPr>
              <w:t xml:space="preserve">This efficiency difference is why embeddings scale to massive vocabularies.</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7. GPT-2 Embedding Scale — The Numbers Behind the Model</w:t>
      </w:r>
    </w:p>
    <w:p>
      <w:pPr>
        <w:spacing w:before="80" w:after="100"/>
      </w:pPr>
      <w:r>
        <w:rPr>
          <w:rFonts w:ascii="Arial" w:cs="Arial" w:eastAsia="Arial" w:hAnsi="Arial"/>
          <w:color w:val="374151"/>
          <w:sz w:val="22"/>
          <w:szCs w:val="22"/>
        </w:rPr>
        <w:t xml:space="preserve">Understanding the scale of embeddings in production models puts everything in perspective.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2160"/>
        <w:gridCol w:w="1920"/>
      </w:tblGrid>
      <w:tr>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GPT-2 Variant</w:t>
            </w:r>
          </w:p>
        </w:tc>
        <w:tc>
          <w:tcPr>
            <w:tcW w:type="dxa" w:w="144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c>
          <w:tcPr>
            <w:tcW w:type="dxa" w:w="144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Vocab Size</w:t>
            </w:r>
          </w:p>
        </w:tc>
        <w:tc>
          <w:tcPr>
            <w:tcW w:type="dxa" w:w="2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Emb. Dimension</w:t>
            </w:r>
          </w:p>
        </w:tc>
        <w:tc>
          <w:tcPr>
            <w:tcW w:type="dxa" w:w="192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Emb. Matrix Shape</w:t>
            </w:r>
          </w:p>
        </w:tc>
      </w:tr>
      <w:tr>
        <w:tc>
          <w:tcPr>
            <w:tcW w:type="dxa" w:w="240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jc w:val="center"/>
            </w:pPr>
            <w:r>
              <w:rPr>
                <w:rFonts w:ascii="Arial" w:cs="Arial" w:eastAsia="Arial" w:hAnsi="Arial"/>
                <w:b/>
                <w:bCs/>
                <w:color w:val="374151"/>
                <w:sz w:val="20"/>
                <w:szCs w:val="20"/>
              </w:rPr>
              <w:t xml:space="preserve">GPT-2 Small</w:t>
            </w:r>
          </w:p>
        </w:tc>
        <w:tc>
          <w:tcPr>
            <w:tcW w:type="dxa" w:w="144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117M</w:t>
            </w:r>
          </w:p>
        </w:tc>
        <w:tc>
          <w:tcPr>
            <w:tcW w:type="dxa" w:w="144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50,257</w:t>
            </w:r>
          </w:p>
        </w:tc>
        <w:tc>
          <w:tcPr>
            <w:tcW w:type="dxa" w:w="216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768</w:t>
            </w:r>
          </w:p>
        </w:tc>
        <w:tc>
          <w:tcPr>
            <w:tcW w:type="dxa" w:w="1920"/>
            <w:tcBorders>
              <w:top w:val="single" w:color="CCCCCC" w:sz="1"/>
              <w:left w:val="single" w:color="CCCCCC" w:sz="1"/>
              <w:bottom w:val="single" w:color="CCCCCC" w:sz="1"/>
              <w:right w:val="single" w:color="CCCCCC" w:sz="1"/>
            </w:tcBorders>
            <w:shd w:fill="FEF9C3"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50,257 × 768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GPT-2 Medium</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345M</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50,257</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1,024</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50,257 × 1,024</w:t>
            </w:r>
          </w:p>
        </w:tc>
      </w:tr>
      <w:tr>
        <w:tc>
          <w:tcPr>
            <w:tcW w:type="dxa" w:w="24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GPT-2 Large</w:t>
            </w:r>
          </w:p>
        </w:tc>
        <w:tc>
          <w:tcPr>
            <w:tcW w:type="dxa" w:w="14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762M</w:t>
            </w:r>
          </w:p>
        </w:tc>
        <w:tc>
          <w:tcPr>
            <w:tcW w:type="dxa" w:w="144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50,257</w:t>
            </w:r>
          </w:p>
        </w:tc>
        <w:tc>
          <w:tcPr>
            <w:tcW w:type="dxa" w:w="21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1,280</w:t>
            </w:r>
          </w:p>
        </w:tc>
        <w:tc>
          <w:tcPr>
            <w:tcW w:type="dxa" w:w="192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50,257 × 1,280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GPT-2 XL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1.5B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50,257</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1,600</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50,257 × 1,600</w:t>
            </w:r>
          </w:p>
        </w:tc>
      </w:tr>
    </w:tbl>
    <w:p>
      <w:pPr>
        <w:spacing w:before="80" w:after="0"/>
      </w:pPr>
      <w:r>
        <w:t xml:space="preserve"/>
      </w:r>
    </w:p>
    <w:p>
      <w:pPr>
        <w:spacing w:before="80" w:after="100"/>
      </w:pPr>
      <w:r>
        <w:rPr>
          <w:rFonts w:ascii="Arial" w:cs="Arial" w:eastAsia="Arial" w:hAnsi="Arial"/>
          <w:color w:val="374151"/>
          <w:sz w:val="22"/>
          <w:szCs w:val="22"/>
        </w:rPr>
        <w:t xml:space="preserve">For GPT-2 Small: the embedding matrix alone has 50,257 × 768 = 38.6 million trainable parameters. Every single one of these is optimized during training. This is why GPT-2 training required significant compute — and why the resulting embeddings capture such rich semantic information.</w:t>
      </w:r>
    </w:p>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8. Key Observations from Implementation</w:t>
      </w:r>
    </w:p>
    <w:p>
      <w:pPr>
        <w:spacing w:before="60" w:after="0"/>
      </w:pPr>
      <w:r>
        <w:t xml:space="preserve"/>
      </w:r>
    </w:p>
    <w:p>
      <w:pPr>
        <w:pStyle w:val="ListParagraph"/>
        <w:numPr>
          <w:ilvl w:val="0"/>
          <w:numId w:val="2"/>
        </w:numPr>
        <w:spacing w:before="60" w:after="60"/>
      </w:pPr>
      <w:r>
        <w:rPr>
          <w:rFonts w:ascii="Arial" w:cs="Arial" w:eastAsia="Arial" w:hAnsi="Arial"/>
          <w:b/>
          <w:bCs/>
          <w:color w:val="0D3B6E"/>
          <w:sz w:val="22"/>
          <w:szCs w:val="22"/>
        </w:rPr>
        <w:t xml:space="preserve">Random numbers and token IDs both fail</w:t>
      </w:r>
      <w:r>
        <w:rPr>
          <w:rFonts w:ascii="Arial" w:cs="Arial" w:eastAsia="Arial" w:hAnsi="Arial"/>
          <w:color w:val="374151"/>
          <w:sz w:val="22"/>
          <w:szCs w:val="22"/>
        </w:rPr>
        <w:t xml:space="preserve"> for the same reason — they assign arbitrary numerical values to words with no encoding of semantic relationships.</w:t>
      </w:r>
    </w:p>
    <w:p>
      <w:pPr>
        <w:pStyle w:val="ListParagraph"/>
        <w:numPr>
          <w:ilvl w:val="0"/>
          <w:numId w:val="2"/>
        </w:numPr>
        <w:spacing w:before="60" w:after="60"/>
      </w:pPr>
      <w:r>
        <w:rPr>
          <w:rFonts w:ascii="Arial" w:cs="Arial" w:eastAsia="Arial" w:hAnsi="Arial"/>
          <w:b/>
          <w:bCs/>
          <w:color w:val="0D3B6E"/>
          <w:sz w:val="22"/>
          <w:szCs w:val="22"/>
        </w:rPr>
        <w:t xml:space="preserve">One-hot encoding also fails</w:t>
      </w:r>
      <w:r>
        <w:rPr>
          <w:rFonts w:ascii="Arial" w:cs="Arial" w:eastAsia="Arial" w:hAnsi="Arial"/>
          <w:color w:val="374151"/>
          <w:sz w:val="22"/>
          <w:szCs w:val="22"/>
        </w:rPr>
        <w:t xml:space="preserve"> — it makes every word equidistant from every other word, which is the opposite of what we want.</w:t>
      </w:r>
    </w:p>
    <w:p>
      <w:pPr>
        <w:pStyle w:val="ListParagraph"/>
        <w:numPr>
          <w:ilvl w:val="0"/>
          <w:numId w:val="2"/>
        </w:numPr>
        <w:spacing w:before="60" w:after="60"/>
      </w:pPr>
      <w:r>
        <w:rPr>
          <w:rFonts w:ascii="Arial" w:cs="Arial" w:eastAsia="Arial" w:hAnsi="Arial"/>
          <w:b/>
          <w:bCs/>
          <w:color w:val="0D3B6E"/>
          <w:sz w:val="22"/>
          <w:szCs w:val="22"/>
        </w:rPr>
        <w:t xml:space="preserve">The embedding layer is a lookup table</w:t>
      </w:r>
      <w:r>
        <w:rPr>
          <w:rFonts w:ascii="Arial" w:cs="Arial" w:eastAsia="Arial" w:hAnsi="Arial"/>
          <w:color w:val="374151"/>
          <w:sz w:val="22"/>
          <w:szCs w:val="22"/>
        </w:rPr>
        <w:t xml:space="preserve">, not a computation — it retrieves rows from a weight matrix using token IDs as indices. No matrix multiplication at inference.</w:t>
      </w:r>
    </w:p>
    <w:p>
      <w:pPr>
        <w:pStyle w:val="ListParagraph"/>
        <w:numPr>
          <w:ilvl w:val="0"/>
          <w:numId w:val="2"/>
        </w:numPr>
        <w:spacing w:before="60" w:after="60"/>
      </w:pPr>
      <w:r>
        <w:rPr>
          <w:rFonts w:ascii="Arial" w:cs="Arial" w:eastAsia="Arial" w:hAnsi="Arial"/>
          <w:b/>
          <w:bCs/>
          <w:color w:val="0D3B6E"/>
          <w:sz w:val="22"/>
          <w:szCs w:val="22"/>
        </w:rPr>
        <w:t xml:space="preserve">Embedding weights start random</w:t>
      </w:r>
      <w:r>
        <w:rPr>
          <w:rFonts w:ascii="Arial" w:cs="Arial" w:eastAsia="Arial" w:hAnsi="Arial"/>
          <w:color w:val="374151"/>
          <w:sz w:val="22"/>
          <w:szCs w:val="22"/>
        </w:rPr>
        <w:t xml:space="preserve"> and get optimized during training — the semantic meaning emerges from the training signal, not from any hardcoded linguistic rules.</w:t>
      </w:r>
    </w:p>
    <w:p>
      <w:pPr>
        <w:pStyle w:val="ListParagraph"/>
        <w:numPr>
          <w:ilvl w:val="0"/>
          <w:numId w:val="2"/>
        </w:numPr>
        <w:spacing w:before="60" w:after="60"/>
      </w:pPr>
      <w:r>
        <w:rPr>
          <w:rFonts w:ascii="Arial" w:cs="Arial" w:eastAsia="Arial" w:hAnsi="Arial"/>
          <w:color w:val="374151"/>
          <w:sz w:val="22"/>
          <w:szCs w:val="22"/>
        </w:rPr>
        <w:t xml:space="preserve">The </w:t>
      </w:r>
      <w:r>
        <w:rPr>
          <w:rFonts w:ascii="Arial" w:cs="Arial" w:eastAsia="Arial" w:hAnsi="Arial"/>
          <w:b/>
          <w:bCs/>
          <w:color w:val="0D3B6E"/>
          <w:sz w:val="22"/>
          <w:szCs w:val="22"/>
        </w:rPr>
        <w:t xml:space="preserve">mathematical equivalence</w:t>
      </w:r>
      <w:r>
        <w:rPr>
          <w:rFonts w:ascii="Arial" w:cs="Arial" w:eastAsia="Arial" w:hAnsi="Arial"/>
          <w:color w:val="374151"/>
          <w:sz w:val="22"/>
          <w:szCs w:val="22"/>
        </w:rPr>
        <w:t xml:space="preserve"> between embedding layers and linear layers on one-hot inputs proves that embeddings are a computationally efficient special case of the general linear transformation.</w:t>
      </w:r>
    </w:p>
    <w:p>
      <w:pPr>
        <w:pStyle w:val="ListParagraph"/>
        <w:numPr>
          <w:ilvl w:val="0"/>
          <w:numId w:val="2"/>
        </w:numPr>
        <w:spacing w:before="60" w:after="60"/>
      </w:pPr>
      <w:r>
        <w:rPr>
          <w:rFonts w:ascii="Arial" w:cs="Arial" w:eastAsia="Arial" w:hAnsi="Arial"/>
          <w:color w:val="374151"/>
          <w:sz w:val="22"/>
          <w:szCs w:val="22"/>
        </w:rPr>
        <w:t xml:space="preserve">Word2Vec's </w:t>
      </w:r>
      <w:r>
        <w:rPr>
          <w:rFonts w:ascii="Arial" w:cs="Arial" w:eastAsia="Arial" w:hAnsi="Arial"/>
          <w:b/>
          <w:bCs/>
          <w:color w:val="0D3B6E"/>
          <w:sz w:val="22"/>
          <w:szCs w:val="22"/>
        </w:rPr>
        <w:t xml:space="preserve">king - man + woman = queen</w:t>
      </w:r>
      <w:r>
        <w:rPr>
          <w:rFonts w:ascii="Arial" w:cs="Arial" w:eastAsia="Arial" w:hAnsi="Arial"/>
          <w:color w:val="374151"/>
          <w:sz w:val="22"/>
          <w:szCs w:val="22"/>
        </w:rPr>
        <w:t xml:space="preserve"> demonstrates that vector arithmetic on embeddings encodes not just similarity but relational structure. This property emerges naturally from training.</w:t>
      </w:r>
    </w:p>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9. Research Paper Connections</w:t>
      </w:r>
    </w:p>
    <w:p>
      <w:pPr>
        <w:spacing w:before="60" w:after="0"/>
      </w:pPr>
      <w:r>
        <w:t xml:space="preserve"/>
      </w:r>
    </w:p>
    <w:p>
      <w:pPr>
        <w:pStyle w:val="ListParagraph"/>
        <w:numPr>
          <w:ilvl w:val="0"/>
          <w:numId w:val="2"/>
        </w:numPr>
        <w:spacing w:before="60" w:after="60"/>
      </w:pPr>
      <w:r>
        <w:rPr>
          <w:rFonts w:ascii="Arial" w:cs="Arial" w:eastAsia="Arial" w:hAnsi="Arial"/>
          <w:b/>
          <w:bCs/>
          <w:color w:val="0D3B6E"/>
          <w:sz w:val="22"/>
          <w:szCs w:val="22"/>
        </w:rPr>
        <w:t xml:space="preserve">Mikolov et al. (2013) — Word2Vec</w:t>
      </w:r>
      <w:r>
        <w:rPr>
          <w:rFonts w:ascii="Arial" w:cs="Arial" w:eastAsia="Arial" w:hAnsi="Arial"/>
          <w:color w:val="374151"/>
          <w:sz w:val="22"/>
          <w:szCs w:val="22"/>
        </w:rPr>
        <w:t xml:space="preserve">: Introduced the idea of learning dense word representations from large text corpora. The king - man + woman = queen result demonstrated for the first time that linear relationships between words could be encoded in vector space.</w:t>
      </w:r>
    </w:p>
    <w:p>
      <w:pPr>
        <w:pStyle w:val="ListParagraph"/>
        <w:numPr>
          <w:ilvl w:val="0"/>
          <w:numId w:val="2"/>
        </w:numPr>
        <w:spacing w:before="60" w:after="60"/>
      </w:pPr>
      <w:r>
        <w:rPr>
          <w:rFonts w:ascii="Arial" w:cs="Arial" w:eastAsia="Arial" w:hAnsi="Arial"/>
          <w:b/>
          <w:bCs/>
          <w:color w:val="0D3B6E"/>
          <w:sz w:val="22"/>
          <w:szCs w:val="22"/>
        </w:rPr>
        <w:t xml:space="preserve">Pennington et al. (2014) — GloVe</w:t>
      </w:r>
      <w:r>
        <w:rPr>
          <w:rFonts w:ascii="Arial" w:cs="Arial" w:eastAsia="Arial" w:hAnsi="Arial"/>
          <w:color w:val="374151"/>
          <w:sz w:val="22"/>
          <w:szCs w:val="22"/>
        </w:rPr>
        <w:t xml:space="preserve">: Global Vectors for Word Representation. Extended Word2Vec by incorporating global co-occurrence statistics. Demonstrated that embeddings trained on different objectives converge to similar semantic spaces.</w:t>
      </w:r>
    </w:p>
    <w:p>
      <w:pPr>
        <w:pStyle w:val="ListParagraph"/>
        <w:numPr>
          <w:ilvl w:val="0"/>
          <w:numId w:val="2"/>
        </w:numPr>
        <w:spacing w:before="60" w:after="60"/>
      </w:pPr>
      <w:r>
        <w:rPr>
          <w:rFonts w:ascii="Arial" w:cs="Arial" w:eastAsia="Arial" w:hAnsi="Arial"/>
          <w:b/>
          <w:bCs/>
          <w:color w:val="0D3B6E"/>
          <w:sz w:val="22"/>
          <w:szCs w:val="22"/>
        </w:rPr>
        <w:t xml:space="preserve">Radford et al. (2019) — GPT-2</w:t>
      </w:r>
      <w:r>
        <w:rPr>
          <w:rFonts w:ascii="Arial" w:cs="Arial" w:eastAsia="Arial" w:hAnsi="Arial"/>
          <w:color w:val="374151"/>
          <w:sz w:val="22"/>
          <w:szCs w:val="22"/>
        </w:rPr>
        <w:t xml:space="preserve">: Uses the exact embedding layer architecture described in this topic — torch.nn.Embedding with vocab_size=50,257, embedding_dim=768 for the small model. The embedding matrix is the first set of trainable parameters in the model.</w:t>
      </w:r>
    </w:p>
    <w:p>
      <w:pPr>
        <w:pStyle w:val="ListParagraph"/>
        <w:numPr>
          <w:ilvl w:val="0"/>
          <w:numId w:val="2"/>
        </w:numPr>
        <w:spacing w:before="60" w:after="60"/>
      </w:pPr>
      <w:r>
        <w:rPr>
          <w:rFonts w:ascii="Arial" w:cs="Arial" w:eastAsia="Arial" w:hAnsi="Arial"/>
          <w:b/>
          <w:bCs/>
          <w:color w:val="0D3B6E"/>
          <w:sz w:val="22"/>
          <w:szCs w:val="22"/>
        </w:rPr>
        <w:t xml:space="preserve">Vaswani et al. (2017) — Attention Is All You Need</w:t>
      </w:r>
      <w:r>
        <w:rPr>
          <w:rFonts w:ascii="Arial" w:cs="Arial" w:eastAsia="Arial" w:hAnsi="Arial"/>
          <w:color w:val="374151"/>
          <w:sz w:val="22"/>
          <w:szCs w:val="22"/>
        </w:rPr>
        <w:t xml:space="preserve">: Token embeddings are the direct input to the Transformer. The paper multiplies embedding vectors by sqrt(d_model) to scale them appropriately before adding positional encodings — a design decision explained in Topic 5.</w:t>
      </w:r>
    </w:p>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10. Complete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torch</w:t>
            </w:r>
          </w:p>
          <w:p>
            <w:pPr>
              <w:spacing w:before="20" w:after="20"/>
              <w:ind w:left="200"/>
            </w:pPr>
            <w:r>
              <w:rPr>
                <w:rFonts w:ascii="Courier New" w:cs="Courier New" w:eastAsia="Courier New" w:hAnsi="Courier New"/>
                <w:color w:val="1E293B"/>
                <w:sz w:val="19"/>
                <w:szCs w:val="19"/>
              </w:rPr>
              <w:t xml:space="preserve">import numpy as np</w:t>
            </w:r>
          </w:p>
          <w:p>
            <w:pPr>
              <w:spacing w:before="20" w:after="20"/>
              <w:ind w:left="200"/>
            </w:pPr>
            <w:r>
              <w:rPr>
                <w:rFonts w:ascii="Courier New" w:cs="Courier New" w:eastAsia="Courier New" w:hAnsi="Courier New"/>
                <w:color w:val="1E293B"/>
                <w:sz w:val="19"/>
                <w:szCs w:val="19"/>
              </w:rPr>
              <w:t xml:space="preserve">import gensim.downloader as api</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PART 1: WORD2VEC DEMONSTRATION ───────────────────────────────────────────</w:t>
            </w:r>
          </w:p>
          <w:p>
            <w:pPr>
              <w:spacing w:before="20" w:after="20"/>
              <w:ind w:left="200"/>
            </w:pPr>
            <w:r>
              <w:rPr>
                <w:rFonts w:ascii="Courier New" w:cs="Courier New" w:eastAsia="Courier New" w:hAnsi="Courier New"/>
                <w:color w:val="1E293B"/>
                <w:sz w:val="19"/>
                <w:szCs w:val="19"/>
              </w:rPr>
              <w:t xml:space="preserve">model = api.load("word2vec-google-news-300")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Semantic similarity</w:t>
            </w:r>
          </w:p>
          <w:p>
            <w:pPr>
              <w:spacing w:before="20" w:after="20"/>
              <w:ind w:left="200"/>
            </w:pPr>
            <w:r>
              <w:rPr>
                <w:rFonts w:ascii="Courier New" w:cs="Courier New" w:eastAsia="Courier New" w:hAnsi="Courier New"/>
                <w:color w:val="1E293B"/>
                <w:sz w:val="19"/>
                <w:szCs w:val="19"/>
              </w:rPr>
              <w:t xml:space="preserve">print(model.similarity('woman',       'man'))      # 0.7664</w:t>
            </w:r>
          </w:p>
          <w:p>
            <w:pPr>
              <w:spacing w:before="20" w:after="20"/>
              <w:ind w:left="200"/>
            </w:pPr>
            <w:r>
              <w:rPr>
                <w:rFonts w:ascii="Courier New" w:cs="Courier New" w:eastAsia="Courier New" w:hAnsi="Courier New"/>
                <w:color w:val="1E293B"/>
                <w:sz w:val="19"/>
                <w:szCs w:val="19"/>
              </w:rPr>
              <w:t xml:space="preserve">print(model.similarity('king',        'queen'))    # 0.7308</w:t>
            </w:r>
          </w:p>
          <w:p>
            <w:pPr>
              <w:spacing w:before="20" w:after="20"/>
              <w:ind w:left="200"/>
            </w:pPr>
            <w:r>
              <w:rPr>
                <w:rFonts w:ascii="Courier New" w:cs="Courier New" w:eastAsia="Courier New" w:hAnsi="Courier New"/>
                <w:color w:val="1E293B"/>
                <w:sz w:val="19"/>
                <w:szCs w:val="19"/>
              </w:rPr>
              <w:t xml:space="preserve">print(model.similarity('uncle',       'aunt'))     # 0.8899</w:t>
            </w:r>
          </w:p>
          <w:p>
            <w:pPr>
              <w:spacing w:before="20" w:after="20"/>
              <w:ind w:left="200"/>
            </w:pPr>
            <w:r>
              <w:rPr>
                <w:rFonts w:ascii="Courier New" w:cs="Courier New" w:eastAsia="Courier New" w:hAnsi="Courier New"/>
                <w:color w:val="1E293B"/>
                <w:sz w:val="19"/>
                <w:szCs w:val="19"/>
              </w:rPr>
              <w:t xml:space="preserve">print(model.similarity('paper',       'water'))    # 0.1847</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Vector arithmetic — king - man + woman = queen</w:t>
            </w:r>
          </w:p>
          <w:p>
            <w:pPr>
              <w:spacing w:before="20" w:after="20"/>
              <w:ind w:left="200"/>
            </w:pPr>
            <w:r>
              <w:rPr>
                <w:rFonts w:ascii="Courier New" w:cs="Courier New" w:eastAsia="Courier New" w:hAnsi="Courier New"/>
                <w:color w:val="1E293B"/>
                <w:sz w:val="19"/>
                <w:szCs w:val="19"/>
              </w:rPr>
              <w:t xml:space="preserve">result = model.most_similar(</w:t>
            </w:r>
          </w:p>
          <w:p>
            <w:pPr>
              <w:spacing w:before="20" w:after="20"/>
              <w:ind w:left="200"/>
            </w:pPr>
            <w:r>
              <w:rPr>
                <w:rFonts w:ascii="Courier New" w:cs="Courier New" w:eastAsia="Courier New" w:hAnsi="Courier New"/>
                <w:color w:val="1E293B"/>
                <w:sz w:val="19"/>
                <w:szCs w:val="19"/>
              </w:rPr>
              <w:t xml:space="preserve">    positive=['king', 'woman'], negative=['man'], topn=5</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print(result)  # [('queen', 0.7118), ...]</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Vector distance — semantic gap</w:t>
            </w:r>
          </w:p>
          <w:p>
            <w:pPr>
              <w:spacing w:before="20" w:after="20"/>
              <w:ind w:left="200"/>
            </w:pPr>
            <w:r>
              <w:rPr>
                <w:rFonts w:ascii="Courier New" w:cs="Courier New" w:eastAsia="Courier New" w:hAnsi="Courier New"/>
                <w:color w:val="1E293B"/>
                <w:sz w:val="19"/>
                <w:szCs w:val="19"/>
              </w:rPr>
              <w:t xml:space="preserve">for w1, w2 in [('man','woman'), ('semiconductor','earthworm'), ('nephew','niece')]:</w:t>
            </w:r>
          </w:p>
          <w:p>
            <w:pPr>
              <w:spacing w:before="20" w:after="20"/>
              <w:ind w:left="200"/>
            </w:pPr>
            <w:r>
              <w:rPr>
                <w:rFonts w:ascii="Courier New" w:cs="Courier New" w:eastAsia="Courier New" w:hAnsi="Courier New"/>
                <w:color w:val="1E293B"/>
                <w:sz w:val="19"/>
                <w:szCs w:val="19"/>
              </w:rPr>
              <w:t xml:space="preserve">    dist = np.linalg.norm(model[w1] - model[w2])</w:t>
            </w:r>
          </w:p>
          <w:p>
            <w:pPr>
              <w:spacing w:before="20" w:after="20"/>
              <w:ind w:left="200"/>
            </w:pPr>
            <w:r>
              <w:rPr>
                <w:rFonts w:ascii="Courier New" w:cs="Courier New" w:eastAsia="Courier New" w:hAnsi="Courier New"/>
                <w:color w:val="1E293B"/>
                <w:sz w:val="19"/>
                <w:szCs w:val="19"/>
              </w:rPr>
              <w:t xml:space="preserve">    print(f'{w1} vs {w2}: {dist:.2f}')</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PART 2: PYTORCH EMBEDDING LAYER ─────────────────────────────────────────</w:t>
            </w:r>
          </w:p>
          <w:p>
            <w:pPr>
              <w:spacing w:before="20" w:after="20"/>
              <w:ind w:left="200"/>
            </w:pPr>
            <w:r>
              <w:rPr>
                <w:rFonts w:ascii="Courier New" w:cs="Courier New" w:eastAsia="Courier New" w:hAnsi="Courier New"/>
                <w:color w:val="1E293B"/>
                <w:sz w:val="19"/>
                <w:szCs w:val="19"/>
              </w:rPr>
              <w:t xml:space="preserve">idx = torch.tensor([2, 3, 1])           # token IDs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vocab_size=4, embedding_dim=5</w:t>
            </w:r>
          </w:p>
          <w:p>
            <w:pPr>
              <w:spacing w:before="20" w:after="20"/>
              <w:ind w:left="200"/>
            </w:pPr>
            <w:r>
              <w:rPr>
                <w:rFonts w:ascii="Courier New" w:cs="Courier New" w:eastAsia="Courier New" w:hAnsi="Courier New"/>
                <w:color w:val="1E293B"/>
                <w:sz w:val="19"/>
                <w:szCs w:val="19"/>
              </w:rPr>
              <w:t xml:space="preserve">embedding = torch.nn.Embedding(4, 5)</w:t>
            </w:r>
          </w:p>
          <w:p>
            <w:pPr>
              <w:spacing w:before="20" w:after="20"/>
              <w:ind w:left="200"/>
            </w:pPr>
            <w:r>
              <w:rPr>
                <w:rFonts w:ascii="Courier New" w:cs="Courier New" w:eastAsia="Courier New" w:hAnsi="Courier New"/>
                <w:color w:val="1E293B"/>
                <w:sz w:val="19"/>
                <w:szCs w:val="19"/>
              </w:rPr>
              <w:t xml:space="preserve">output = embedding(idx)                 # lookup rows 2, 3, 1</w:t>
            </w:r>
          </w:p>
          <w:p>
            <w:pPr>
              <w:spacing w:before="20" w:after="20"/>
              <w:ind w:left="200"/>
            </w:pPr>
            <w:r>
              <w:rPr>
                <w:rFonts w:ascii="Courier New" w:cs="Courier New" w:eastAsia="Courier New" w:hAnsi="Courier New"/>
                <w:color w:val="1E293B"/>
                <w:sz w:val="19"/>
                <w:szCs w:val="19"/>
              </w:rPr>
              <w:t xml:space="preserve">print(output)                           # 3 × 5 tensor</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PART 3: THE LINEAR LAYER EQUIVALENCE ─────────────────────────────────────</w:t>
            </w:r>
          </w:p>
          <w:p>
            <w:pPr>
              <w:spacing w:before="20" w:after="20"/>
              <w:ind w:left="200"/>
            </w:pPr>
            <w:r>
              <w:rPr>
                <w:rFonts w:ascii="Courier New" w:cs="Courier New" w:eastAsia="Courier New" w:hAnsi="Courier New"/>
                <w:color w:val="1E293B"/>
                <w:sz w:val="19"/>
                <w:szCs w:val="19"/>
              </w:rPr>
              <w:t xml:space="preserve"># One-hot encoded equivalent</w:t>
            </w:r>
          </w:p>
          <w:p>
            <w:pPr>
              <w:spacing w:before="20" w:after="20"/>
              <w:ind w:left="200"/>
            </w:pPr>
            <w:r>
              <w:rPr>
                <w:rFonts w:ascii="Courier New" w:cs="Courier New" w:eastAsia="Courier New" w:hAnsi="Courier New"/>
                <w:color w:val="1E293B"/>
                <w:sz w:val="19"/>
                <w:szCs w:val="19"/>
              </w:rPr>
              <w:t xml:space="preserve">one_hot = torch.zeros(3, 4)             # 3 examples, vocab=4</w:t>
            </w:r>
          </w:p>
          <w:p>
            <w:pPr>
              <w:spacing w:before="20" w:after="20"/>
              <w:ind w:left="200"/>
            </w:pPr>
            <w:r>
              <w:rPr>
                <w:rFonts w:ascii="Courier New" w:cs="Courier New" w:eastAsia="Courier New" w:hAnsi="Courier New"/>
                <w:color w:val="1E293B"/>
                <w:sz w:val="19"/>
                <w:szCs w:val="19"/>
              </w:rPr>
              <w:t xml:space="preserve">one_hot[0, 2] = 1                       # token 2</w:t>
            </w:r>
          </w:p>
          <w:p>
            <w:pPr>
              <w:spacing w:before="20" w:after="20"/>
              <w:ind w:left="200"/>
            </w:pPr>
            <w:r>
              <w:rPr>
                <w:rFonts w:ascii="Courier New" w:cs="Courier New" w:eastAsia="Courier New" w:hAnsi="Courier New"/>
                <w:color w:val="1E293B"/>
                <w:sz w:val="19"/>
                <w:szCs w:val="19"/>
              </w:rPr>
              <w:t xml:space="preserve">one_hot[1, 3] = 1                       # token 3</w:t>
            </w:r>
          </w:p>
          <w:p>
            <w:pPr>
              <w:spacing w:before="20" w:after="20"/>
              <w:ind w:left="200"/>
            </w:pPr>
            <w:r>
              <w:rPr>
                <w:rFonts w:ascii="Courier New" w:cs="Courier New" w:eastAsia="Courier New" w:hAnsi="Courier New"/>
                <w:color w:val="1E293B"/>
                <w:sz w:val="19"/>
                <w:szCs w:val="19"/>
              </w:rPr>
              <w:t xml:space="preserve">one_hot[2, 1] = 1                       # token 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Linear layer with same weights</w:t>
            </w:r>
          </w:p>
          <w:p>
            <w:pPr>
              <w:spacing w:before="20" w:after="20"/>
              <w:ind w:left="200"/>
            </w:pPr>
            <w:r>
              <w:rPr>
                <w:rFonts w:ascii="Courier New" w:cs="Courier New" w:eastAsia="Courier New" w:hAnsi="Courier New"/>
                <w:color w:val="1E293B"/>
                <w:sz w:val="19"/>
                <w:szCs w:val="19"/>
              </w:rPr>
              <w:t xml:space="preserve">linear = torch.nn.Linear(4, 5, bias=False)</w:t>
            </w:r>
          </w:p>
          <w:p>
            <w:pPr>
              <w:spacing w:before="20" w:after="20"/>
              <w:ind w:left="200"/>
            </w:pPr>
            <w:r>
              <w:rPr>
                <w:rFonts w:ascii="Courier New" w:cs="Courier New" w:eastAsia="Courier New" w:hAnsi="Courier New"/>
                <w:color w:val="1E293B"/>
                <w:sz w:val="19"/>
                <w:szCs w:val="19"/>
              </w:rPr>
              <w:t xml:space="preserve">linear.weight = torch.nn.Parameter(embedding.weight.T)</w:t>
            </w:r>
          </w:p>
          <w:p>
            <w:pPr>
              <w:spacing w:before="20" w:after="20"/>
              <w:ind w:left="200"/>
            </w:pPr>
            <w:r>
              <w:rPr>
                <w:rFonts w:ascii="Courier New" w:cs="Courier New" w:eastAsia="Courier New" w:hAnsi="Courier New"/>
                <w:color w:val="1E293B"/>
                <w:sz w:val="19"/>
                <w:szCs w:val="19"/>
              </w:rPr>
              <w:t xml:space="preserve">linear_output = linear(one_hot)         # x · W^T</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Both produce identical results — embedding is just more efficient</w:t>
            </w:r>
          </w:p>
          <w:p>
            <w:pPr>
              <w:spacing w:before="20" w:after="20"/>
              <w:ind w:left="200"/>
            </w:pPr>
            <w:r>
              <w:rPr>
                <w:rFonts w:ascii="Courier New" w:cs="Courier New" w:eastAsia="Courier New" w:hAnsi="Courier New"/>
                <w:color w:val="1E293B"/>
                <w:sz w:val="19"/>
                <w:szCs w:val="19"/>
              </w:rPr>
              <w:t xml:space="preserve">print(torch.allclose(output, linear_output, atol=1e-6))  # True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GPT-2 SCALE ──────────────────────────────────────────────────────────────</w:t>
            </w:r>
          </w:p>
          <w:p>
            <w:pPr>
              <w:spacing w:before="20" w:after="20"/>
              <w:ind w:left="200"/>
            </w:pPr>
            <w:r>
              <w:rPr>
                <w:rFonts w:ascii="Courier New" w:cs="Courier New" w:eastAsia="Courier New" w:hAnsi="Courier New"/>
                <w:color w:val="1E293B"/>
                <w:sz w:val="19"/>
                <w:szCs w:val="19"/>
              </w:rPr>
              <w:t xml:space="preserve"># GPT-2 Small embedding layer:</w:t>
            </w:r>
          </w:p>
          <w:p>
            <w:pPr>
              <w:spacing w:before="20" w:after="20"/>
              <w:ind w:left="200"/>
            </w:pPr>
            <w:r>
              <w:rPr>
                <w:rFonts w:ascii="Courier New" w:cs="Courier New" w:eastAsia="Courier New" w:hAnsi="Courier New"/>
                <w:color w:val="1E293B"/>
                <w:sz w:val="19"/>
                <w:szCs w:val="19"/>
              </w:rPr>
              <w:t xml:space="preserve">gpt2_embedding = torch.nn.Embedding(50257, 768)</w:t>
            </w:r>
          </w:p>
          <w:p>
            <w:pPr>
              <w:spacing w:before="20" w:after="20"/>
              <w:ind w:left="200"/>
            </w:pPr>
            <w:r>
              <w:rPr>
                <w:rFonts w:ascii="Courier New" w:cs="Courier New" w:eastAsia="Courier New" w:hAnsi="Courier New"/>
                <w:color w:val="1E293B"/>
                <w:sz w:val="19"/>
                <w:szCs w:val="19"/>
              </w:rPr>
              <w:t xml:space="preserve">print(gpt2_embedding.weight.shape)      # torch.Size([50257, 768])</w:t>
            </w:r>
          </w:p>
          <w:p>
            <w:pPr>
              <w:spacing w:before="20" w:after="60"/>
              <w:ind w:left="200"/>
            </w:pPr>
            <w:r>
              <w:rPr>
                <w:rFonts w:ascii="Courier New" w:cs="Courier New" w:eastAsia="Courier New" w:hAnsi="Courier New"/>
                <w:color w:val="1E293B"/>
                <w:sz w:val="19"/>
                <w:szCs w:val="19"/>
              </w:rPr>
              <w:t xml:space="preserve">print(50257 * 768)                      # 38,597,376 trainable parameters</w:t>
            </w:r>
          </w:p>
        </w:tc>
      </w:tr>
    </w:tbl>
    <w:p>
      <w:pPr>
        <w:spacing w:before="20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11. What Comes Next</w:t>
      </w:r>
    </w:p>
    <w:p>
      <w:pPr>
        <w:pStyle w:val="ListParagraph"/>
        <w:numPr>
          <w:ilvl w:val="0"/>
          <w:numId w:val="2"/>
        </w:numPr>
        <w:spacing w:before="60" w:after="60"/>
      </w:pPr>
      <w:r>
        <w:rPr>
          <w:rFonts w:ascii="Arial" w:cs="Arial" w:eastAsia="Arial" w:hAnsi="Arial"/>
          <w:b/>
          <w:bCs/>
          <w:color w:val="0D3B6E"/>
          <w:sz w:val="22"/>
          <w:szCs w:val="22"/>
        </w:rPr>
        <w:t xml:space="preserve">Topic 5 — Positional Embeddings</w:t>
      </w:r>
      <w:r>
        <w:rPr>
          <w:rFonts w:ascii="Arial" w:cs="Arial" w:eastAsia="Arial" w:hAnsi="Arial"/>
          <w:color w:val="374151"/>
          <w:sz w:val="22"/>
          <w:szCs w:val="22"/>
        </w:rPr>
        <w:t xml:space="preserve">: Token embeddings encode what a token means but not where it appears in the sequence. Positional embeddings add location information so the model knows token 1 comes before token 2. Together, token + positional embeddings form the complete input to the Transformer.</w:t>
      </w:r>
    </w:p>
    <w:p>
      <w:pPr>
        <w:pStyle w:val="ListParagraph"/>
        <w:numPr>
          <w:ilvl w:val="0"/>
          <w:numId w:val="2"/>
        </w:numPr>
        <w:spacing w:before="60" w:after="60"/>
      </w:pPr>
      <w:r>
        <w:rPr>
          <w:rFonts w:ascii="Arial" w:cs="Arial" w:eastAsia="Arial" w:hAnsi="Arial"/>
          <w:b/>
          <w:bCs/>
          <w:color w:val="0D3B6E"/>
          <w:sz w:val="22"/>
          <w:szCs w:val="22"/>
        </w:rPr>
        <w:t xml:space="preserve">Topic 6 — Full Data Preprocessing Pipeline</w:t>
      </w:r>
      <w:r>
        <w:rPr>
          <w:rFonts w:ascii="Arial" w:cs="Arial" w:eastAsia="Arial" w:hAnsi="Arial"/>
          <w:color w:val="374151"/>
          <w:sz w:val="22"/>
          <w:szCs w:val="22"/>
        </w:rPr>
        <w:t xml:space="preserve">: Combines Topics 1-5 into a single end-to-end pipeline: raw text → BPE tokens → DataLoader batches → token embeddings + positional embeddings → Transformer input.</w:t>
      </w:r>
    </w:p>
    <w:p>
      <w:pPr>
        <w:pStyle w:val="ListParagraph"/>
        <w:numPr>
          <w:ilvl w:val="0"/>
          <w:numId w:val="2"/>
        </w:numPr>
        <w:spacing w:before="60" w:after="60"/>
      </w:pPr>
      <w:r>
        <w:rPr>
          <w:rFonts w:ascii="Arial" w:cs="Arial" w:eastAsia="Arial" w:hAnsi="Arial"/>
          <w:b/>
          <w:bCs/>
          <w:color w:val="0D3B6E"/>
          <w:sz w:val="22"/>
          <w:szCs w:val="22"/>
        </w:rPr>
        <w:t xml:space="preserve">Topics 7-12 — Attention Mechanism</w:t>
      </w:r>
      <w:r>
        <w:rPr>
          <w:rFonts w:ascii="Arial" w:cs="Arial" w:eastAsia="Arial" w:hAnsi="Arial"/>
          <w:color w:val="374151"/>
          <w:sz w:val="22"/>
          <w:szCs w:val="22"/>
        </w:rPr>
        <w:t xml:space="preserve">: The token embedding vectors produced in this topic are the direct input to the attention mechanism. The Q, K, V matrices operate on these vectors.</w:t>
      </w:r>
    </w:p>
    <w:p>
      <w:pPr>
        <w:spacing w:before="200" w:after="0"/>
      </w:pPr>
      <w:r>
        <w:t xml:space="preserve"/>
      </w:r>
    </w:p>
    <w:p>
      <w:pPr>
        <w:pBdr>
          <w:top w:val="single" w:color="2E75B6" w:sz="4" w:space="8"/>
        </w:pBdr>
        <w:spacing w:before="160" w:after="60"/>
        <w:jc w:val="center"/>
      </w:pPr>
      <w:r>
        <w:rPr>
          <w:rFonts w:ascii="Arial" w:cs="Arial" w:eastAsia="Arial" w:hAnsi="Arial"/>
          <w:i/>
          <w:iCs/>
          <w:color w:val="6B7280"/>
          <w:sz w:val="18"/>
          <w:szCs w:val="18"/>
        </w:rPr>
        <w:t xml:space="preserve">Building LLMs from Scratch — Research Documentation Series</w:t>
      </w:r>
    </w:p>
    <w:p>
      <w:pPr>
        <w:jc w:val="center"/>
      </w:pPr>
      <w:r>
        <w:rPr>
          <w:rFonts w:ascii="Arial" w:cs="Arial" w:eastAsia="Arial" w:hAnsi="Arial"/>
          <w:b/>
          <w:bCs/>
          <w:color w:val="0D3B6E"/>
          <w:sz w:val="18"/>
          <w:szCs w:val="18"/>
        </w:rPr>
        <w:t xml:space="preserve">Next Topic: Positional Embeddings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4: Token Embeddings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3B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2026-03-24T15:57:31.995Z</dcterms:created>
  <dcterms:modified xsi:type="dcterms:W3CDTF">2026-03-24T15:57:31.996Z</dcterms:modified>
</cp:coreProperties>
</file>

<file path=docProps/custom.xml><?xml version="1.0" encoding="utf-8"?>
<Properties xmlns="http://schemas.openxmlformats.org/officeDocument/2006/custom-properties" xmlns:vt="http://schemas.openxmlformats.org/officeDocument/2006/docPropsVTypes"/>
</file>