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0"/>
      </w:pPr>
      <w:r>
        <w:t xml:space="preserve"/>
      </w:r>
    </w:p>
    <w:p>
      <w:pPr>
        <w:spacing w:before="0" w:after="60"/>
        <w:jc w:val="center"/>
      </w:pPr>
      <w:r>
        <w:rPr>
          <w:rFonts w:ascii="Arial" w:cs="Arial" w:eastAsia="Arial" w:hAnsi="Arial"/>
          <w:i/>
          <w:iCs/>
          <w:color w:val="6B7280"/>
          <w:sz w:val="28"/>
          <w:szCs w:val="28"/>
        </w:rPr>
        <w:t xml:space="preserve">Building LLMs from Scratch</w:t>
      </w:r>
    </w:p>
    <w:p>
      <w:pPr>
        <w:spacing w:before="0" w:after="200"/>
        <w:jc w:val="center"/>
      </w:pPr>
      <w:r>
        <w:rPr>
          <w:rFonts w:ascii="Arial" w:cs="Arial" w:eastAsia="Arial" w:hAnsi="Arial"/>
          <w:color w:val="6B7280"/>
          <w:sz w:val="22"/>
          <w:szCs w:val="22"/>
        </w:rPr>
        <w:t xml:space="preserve">Series Documentation  |  Topic 7  |  Stage 2 Opens</w:t>
      </w:r>
    </w:p>
    <w:p>
      <w:pPr>
        <w:pBdr>
          <w:bottom w:val="single" w:color="2E75B6" w:sz="6" w:space="8"/>
        </w:pBdr>
        <w:spacing w:before="0" w:after="40"/>
        <w:jc w:val="center"/>
      </w:pPr>
      <w:r>
        <w:rPr>
          <w:rFonts w:ascii="Arial" w:cs="Arial" w:eastAsia="Arial" w:hAnsi="Arial"/>
          <w:b/>
          <w:bCs/>
          <w:color w:val="0D3B6E"/>
          <w:sz w:val="52"/>
          <w:szCs w:val="52"/>
        </w:rPr>
        <w:t xml:space="preserve">Introduction to Attention</w:t>
      </w:r>
    </w:p>
    <w:p>
      <w:pPr>
        <w:spacing w:before="200" w:after="0"/>
      </w:pPr>
      <w:r>
        <w:t xml:space="preserve"/>
      </w:r>
    </w:p>
    <w:p>
      <w:pPr>
        <w:spacing w:before="0" w:after="60"/>
        <w:jc w:val="center"/>
      </w:pPr>
      <w:r>
        <w:rPr>
          <w:rFonts w:ascii="Arial" w:cs="Arial" w:eastAsia="Arial" w:hAnsi="Arial"/>
          <w:i/>
          <w:iCs/>
          <w:color w:val="6B7280"/>
          <w:sz w:val="22"/>
          <w:szCs w:val="22"/>
        </w:rPr>
        <w:t xml:space="preserve">Why sequential models fail. Why attention had to be invented.</w:t>
      </w:r>
    </w:p>
    <w:p>
      <w:pPr>
        <w:spacing w:before="0" w:after="200"/>
        <w:jc w:val="center"/>
      </w:pPr>
      <w:r>
        <w:rPr>
          <w:rFonts w:ascii="Arial" w:cs="Arial" w:eastAsia="Arial" w:hAnsi="Arial"/>
          <w:i/>
          <w:iCs/>
          <w:color w:val="6B7280"/>
          <w:sz w:val="22"/>
          <w:szCs w:val="22"/>
        </w:rPr>
        <w:t xml:space="preserve">The complete historical journey: RNNs → Bahdanau (2014) → Transformers (2017).</w:t>
      </w:r>
    </w:p>
    <w:p>
      <w:pPr>
        <w:spacing w:before="300" w:after="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Author</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SHIVA KIRAN DADISHETTY</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Series</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Building LLMs from Scratch</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Topic</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7 of 36  —  Stage 2 Opening</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Stage</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Stage 2 — The Attention Mechanism</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Core Question</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Why does attention exist? What did it replace?</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Historical Arc</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RNNs (1980) → LSTMs (1997) → Attention (2014) → Transformers (2017)</w:t>
            </w:r>
          </w:p>
        </w:tc>
      </w:tr>
      <w:tr>
        <w:trPr>
          <w:cantSplit/>
        </w:trPr>
        <w:tc>
          <w:tcPr>
            <w:tcW w:type="dxa" w:w="2400"/>
            <w:tcBorders>
              <w:top w:val="single" w:color="CCCCCC" w:sz="1"/>
              <w:left w:val="single" w:color="CCCCCC" w:sz="1"/>
              <w:bottom w:val="single" w:color="CCCCCC" w:sz="1"/>
              <w:right w:val="single" w:color="CCCCCC" w:sz="1"/>
            </w:tcBorders>
            <w:shd w:fill="0D3B6E" w:val="clear"/>
            <w:tcMar>
              <w:top w:type="dxa" w:w="80"/>
              <w:left w:type="dxa" w:w="160"/>
              <w:bottom w:type="dxa" w:w="80"/>
              <w:right w:type="dxa" w:w="120"/>
            </w:tcMar>
          </w:tcPr>
          <w:p>
            <w:r>
              <w:rPr>
                <w:rFonts w:ascii="Arial" w:cs="Arial" w:eastAsia="Arial" w:hAnsi="Arial"/>
                <w:b/>
                <w:bCs/>
                <w:color w:val="FFFFFF"/>
                <w:sz w:val="20"/>
                <w:szCs w:val="20"/>
              </w:rPr>
              <w:t xml:space="preserve">Key Concept</w:t>
            </w:r>
          </w:p>
        </w:tc>
        <w:tc>
          <w:tcPr>
            <w:tcW w:type="dxa" w:w="6960"/>
            <w:tcBorders>
              <w:top w:val="single" w:color="CCCCCC" w:sz="1"/>
              <w:left w:val="single" w:color="CCCCCC" w:sz="1"/>
              <w:bottom w:val="single" w:color="CCCCCC" w:sz="1"/>
              <w:right w:val="single" w:color="CCCCCC" w:sz="1"/>
            </w:tcBorders>
            <w:shd w:fill="E8F0FB" w:val="clear"/>
            <w:tcMar>
              <w:top w:type="dxa" w:w="80"/>
              <w:left w:type="dxa" w:w="160"/>
              <w:bottom w:type="dxa" w:w="80"/>
              <w:right w:type="dxa" w:w="120"/>
            </w:tcMar>
          </w:tcPr>
          <w:p>
            <w:r>
              <w:rPr>
                <w:rFonts w:ascii="Arial" w:cs="Arial" w:eastAsia="Arial" w:hAnsi="Arial"/>
                <w:color w:val="374151"/>
                <w:sz w:val="20"/>
                <w:szCs w:val="20"/>
              </w:rPr>
              <w:t xml:space="preserve">Simplified self-attention — no trainable weights</w:t>
            </w:r>
          </w:p>
        </w:tc>
      </w:tr>
    </w:tbl>
    <w:p>
      <w:pPr>
        <w:spacing w:before="200" w:after="0"/>
      </w:pPr>
      <w:r>
        <w:t xml:space="preserve"/>
      </w:r>
    </w:p>
    <w:p>
      <w:r>
        <w:br w:type="page"/>
      </w:r>
    </w:p>
    <w:p>
      <w:pPr>
        <w:pStyle w:val="Heading1"/>
        <w:pBdr>
          <w:bottom w:val="single" w:color="2E75B6" w:sz="8" w:space="6"/>
        </w:pBdr>
        <w:spacing w:before="320" w:after="160"/>
      </w:pPr>
      <w:r>
        <w:rPr>
          <w:rFonts w:ascii="Arial" w:cs="Arial" w:eastAsia="Arial" w:hAnsi="Arial"/>
          <w:b/>
          <w:bCs/>
          <w:color w:val="0D3B6E"/>
          <w:sz w:val="36"/>
          <w:szCs w:val="36"/>
        </w:rPr>
        <w:t xml:space="preserve">1. The Sentence That Motivates Everything</w:t>
      </w:r>
    </w:p>
    <w:p>
      <w:pPr>
        <w:spacing w:before="80" w:after="100"/>
      </w:pPr>
      <w:r>
        <w:rPr>
          <w:rFonts w:ascii="Arial" w:cs="Arial" w:eastAsia="Arial" w:hAnsi="Arial"/>
          <w:color w:val="374151"/>
          <w:sz w:val="22"/>
          <w:szCs w:val="22"/>
        </w:rPr>
        <w:t xml:space="preserve">Before introducing any equation or algorithm, it is essential to understand the precise problem that attention was designed to solve. Consider the following sentence:</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The Motivating Example</w:t>
            </w:r>
          </w:p>
          <w:p>
            <w:pPr>
              <w:spacing w:before="40" w:after="40"/>
              <w:ind w:left="160"/>
            </w:pPr>
            <w:r>
              <w:rPr>
                <w:rFonts w:ascii="Arial" w:cs="Arial" w:eastAsia="Arial" w:hAnsi="Arial"/>
                <w:color w:val="374151"/>
                <w:sz w:val="21"/>
                <w:szCs w:val="21"/>
              </w:rPr>
              <w:t xml:space="preserve">"The cat that was sitting on the mat, which was next to the dog, jumped."</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 subject of this sentence is 'cat'. The main action is 'jumped'.</w:t>
            </w:r>
          </w:p>
          <w:p>
            <w:pPr>
              <w:spacing w:before="40" w:after="40"/>
              <w:ind w:left="160"/>
            </w:pPr>
            <w:r>
              <w:rPr>
                <w:rFonts w:ascii="Arial" w:cs="Arial" w:eastAsia="Arial" w:hAnsi="Arial"/>
                <w:color w:val="374151"/>
                <w:sz w:val="21"/>
                <w:szCs w:val="21"/>
              </w:rPr>
              <w:t xml:space="preserve">These two semantically connected words are separated by an 8-word relative clause.</w:t>
            </w:r>
          </w:p>
          <w:p>
            <w:pPr>
              <w:spacing w:before="40" w:after="40"/>
              <w:ind w:left="160"/>
            </w:pPr>
            <w:r>
              <w:rPr>
                <w:rFonts w:ascii="Arial" w:cs="Arial" w:eastAsia="Arial" w:hAnsi="Arial"/>
                <w:color w:val="374151"/>
                <w:sz w:val="21"/>
                <w:szCs w:val="21"/>
              </w:rPr>
              <w:t xml:space="preserve">This is called a LONG-TERM DEPENDENCY — two tokens that are semantically related</w:t>
            </w:r>
          </w:p>
          <w:p>
            <w:pPr>
              <w:spacing w:before="40" w:after="40"/>
              <w:ind w:left="160"/>
            </w:pPr>
            <w:r>
              <w:rPr>
                <w:rFonts w:ascii="Arial" w:cs="Arial" w:eastAsia="Arial" w:hAnsi="Arial"/>
                <w:color w:val="374151"/>
                <w:sz w:val="21"/>
                <w:szCs w:val="21"/>
              </w:rPr>
              <w:t xml:space="preserve">but positioned far apart in the sequence.</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When an LLM processes 'cat', it must pay maximum attention to 'jumped'.</w:t>
            </w:r>
          </w:p>
          <w:p>
            <w:pPr>
              <w:spacing w:before="40" w:after="40"/>
              <w:ind w:left="160"/>
            </w:pPr>
            <w:r>
              <w:rPr>
                <w:rFonts w:ascii="Arial" w:cs="Arial" w:eastAsia="Arial" w:hAnsi="Arial"/>
                <w:color w:val="374151"/>
                <w:sz w:val="21"/>
                <w:szCs w:val="21"/>
              </w:rPr>
              <w:t xml:space="preserve">When it processes 'jumped', it must understand that 'cat' is the subject.</w:t>
            </w:r>
          </w:p>
          <w:p>
            <w:pPr>
              <w:spacing w:before="40" w:after="40"/>
              <w:ind w:left="160"/>
            </w:pPr>
            <w:r>
              <w:rPr>
                <w:rFonts w:ascii="Arial" w:cs="Arial" w:eastAsia="Arial" w:hAnsi="Arial"/>
                <w:color w:val="374151"/>
                <w:sz w:val="21"/>
                <w:szCs w:val="21"/>
              </w:rPr>
              <w:t xml:space="preserve">The question: how does a model correctly connect these tokens across that distance?</w:t>
            </w:r>
          </w:p>
        </w:tc>
      </w:tr>
    </w:tbl>
    <w:p>
      <w:pPr>
        <w:spacing w:before="80" w:after="0"/>
      </w:pPr>
      <w:r>
        <w:t xml:space="preserve"/>
      </w:r>
    </w:p>
    <w:p>
      <w:pPr>
        <w:spacing w:before="80" w:after="100"/>
      </w:pPr>
      <w:r>
        <w:rPr>
          <w:rFonts w:ascii="Arial" w:cs="Arial" w:eastAsia="Arial" w:hAnsi="Arial"/>
          <w:color w:val="374151"/>
          <w:sz w:val="22"/>
          <w:szCs w:val="22"/>
        </w:rPr>
        <w:t xml:space="preserve">Long-term dependencies are not edge cases — they are the norm in natural language. Subjects and verbs separated by clauses. Pronouns and their antecedents separated by paragraphs. Questions and their answers separated by entire sections. Any architecture that cannot handle these relationships cannot truly understand language. This single observation drives the entire design of the Transformer.</w:t>
      </w:r>
    </w:p>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2. The Four Types of Attention — A Taxonomy</w:t>
      </w:r>
    </w:p>
    <w:p>
      <w:pPr>
        <w:spacing w:before="80" w:after="100"/>
      </w:pPr>
      <w:r>
        <w:rPr>
          <w:rFonts w:ascii="Arial" w:cs="Arial" w:eastAsia="Arial" w:hAnsi="Arial"/>
          <w:color w:val="374151"/>
          <w:sz w:val="22"/>
          <w:szCs w:val="22"/>
        </w:rPr>
        <w:t xml:space="preserve">There are four types of attention mechanisms, each building on the previous. Understanding the full taxonomy before diving into implementation provides essential context for every design decision in this series.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cantSplit/>
        </w:trPr>
        <w:tc>
          <w:tcPr>
            <w:tcW w:type="dxa" w:w="26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42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What It Is</w:t>
            </w:r>
          </w:p>
        </w:tc>
        <w:tc>
          <w:tcPr>
            <w:tcW w:type="dxa" w:w="256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Covered In</w:t>
            </w:r>
          </w:p>
        </w:tc>
      </w:tr>
      <w:tr>
        <w:trPr>
          <w:cantSplit/>
        </w:trPr>
        <w:tc>
          <w:tcPr>
            <w:tcW w:type="dxa" w:w="2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Simplified Self-Attention</w:t>
            </w:r>
          </w:p>
        </w:tc>
        <w:tc>
          <w:tcPr>
            <w:tcW w:type="dxa" w:w="42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Self-attention with no trainable weights — introduces the broad idea</w:t>
            </w:r>
          </w:p>
        </w:tc>
        <w:tc>
          <w:tcPr>
            <w:tcW w:type="dxa" w:w="25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Topic 7</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Self-Attention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Self-attention with trainable weight matrices W_Q, W_K, W_V</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Topics 8–9</w:t>
            </w:r>
          </w:p>
        </w:tc>
      </w:tr>
      <w:tr>
        <w:trPr>
          <w:cantSplit/>
        </w:trPr>
        <w:tc>
          <w:tcPr>
            <w:tcW w:type="dxa" w:w="2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Causal Self-Attention</w:t>
            </w:r>
          </w:p>
        </w:tc>
        <w:tc>
          <w:tcPr>
            <w:tcW w:type="dxa" w:w="42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Self-attention restricted to previous and current tokens only</w:t>
            </w:r>
          </w:p>
        </w:tc>
        <w:tc>
          <w:tcPr>
            <w:tcW w:type="dxa" w:w="25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Topic 10</w:t>
            </w:r>
          </w:p>
        </w:tc>
      </w:tr>
      <w:tr>
        <w:trPr>
          <w:cantSplit/>
        </w:trPr>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Multi-Head Attention</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Multiple parallel attention heads — extension of self-attention and causal attention</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Topics 11–12</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F0FDF4" w:val="clear"/>
            <w:tcMar>
              <w:top w:type="dxa" w:w="80"/>
              <w:left w:type="dxa" w:w="200"/>
              <w:bottom w:type="dxa" w:w="80"/>
              <w:right w:type="dxa" w:w="200"/>
            </w:tcMar>
          </w:tcPr>
          <w:p>
            <w:pPr>
              <w:spacing w:before="60" w:after="80"/>
            </w:pPr>
            <w:r>
              <w:rPr>
                <w:rFonts w:ascii="Arial" w:cs="Arial" w:eastAsia="Arial" w:hAnsi="Arial"/>
                <w:b/>
                <w:bCs/>
                <w:color w:val="166534"/>
                <w:sz w:val="22"/>
                <w:szCs w:val="22"/>
              </w:rPr>
              <w:t xml:space="preserve">The Build-Up Strategy</w:t>
            </w:r>
          </w:p>
          <w:p>
            <w:pPr>
              <w:spacing w:before="40" w:after="40"/>
              <w:ind w:left="160"/>
            </w:pPr>
            <w:r>
              <w:rPr>
                <w:rFonts w:ascii="Arial" w:cs="Arial" w:eastAsia="Arial" w:hAnsi="Arial"/>
                <w:color w:val="374151"/>
                <w:sz w:val="21"/>
                <w:szCs w:val="21"/>
              </w:rPr>
              <w:t xml:space="preserve">These four types form a progression — not a set of alternatives.</w:t>
            </w:r>
          </w:p>
          <w:p>
            <w:pPr>
              <w:spacing w:before="40" w:after="40"/>
              <w:ind w:left="160"/>
            </w:pPr>
            <w:r>
              <w:rPr>
                <w:rFonts w:ascii="Arial" w:cs="Arial" w:eastAsia="Arial" w:hAnsi="Arial"/>
                <w:color w:val="374151"/>
                <w:sz w:val="21"/>
                <w:szCs w:val="21"/>
              </w:rPr>
              <w:t xml:space="preserve">Simplified → Self-Attention → Causal → Multi-Head</w:t>
            </w:r>
          </w:p>
          <w:p>
            <w:pPr>
              <w:spacing w:before="40" w:after="40"/>
              <w:ind w:left="160"/>
            </w:pPr>
            <w:r>
              <w:rPr>
                <w:rFonts w:ascii="Arial" w:cs="Arial" w:eastAsia="Arial" w:hAnsi="Arial"/>
                <w:color w:val="374151"/>
                <w:sz w:val="21"/>
                <w:szCs w:val="21"/>
              </w:rPr>
              <w:t xml:space="preserve">Each type adds exactly one new capability on top of the previous.</w:t>
            </w:r>
          </w:p>
          <w:p>
            <w:pPr>
              <w:spacing w:before="40" w:after="40"/>
              <w:ind w:left="160"/>
            </w:pPr>
            <w:r>
              <w:rPr>
                <w:rFonts w:ascii="Arial" w:cs="Arial" w:eastAsia="Arial" w:hAnsi="Arial"/>
                <w:color w:val="374151"/>
                <w:sz w:val="21"/>
                <w:szCs w:val="21"/>
              </w:rPr>
              <w:t xml:space="preserve">By Topic 12, the full multi-head attention module used in GPT-2 will be complete.</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One additional architectural advantage: LLMs attend to various inputs in parallel.</w:t>
            </w:r>
          </w:p>
          <w:p>
            <w:pPr>
              <w:spacing w:before="40" w:after="40"/>
              <w:ind w:left="160"/>
            </w:pPr>
            <w:r>
              <w:rPr>
                <w:rFonts w:ascii="Arial" w:cs="Arial" w:eastAsia="Arial" w:hAnsi="Arial"/>
                <w:color w:val="374151"/>
                <w:sz w:val="21"/>
                <w:szCs w:val="21"/>
              </w:rPr>
              <w:t xml:space="preserve">This is the key computational advantage of the Transformer over the RNN.</w:t>
            </w:r>
          </w:p>
          <w:p>
            <w:pPr>
              <w:spacing w:before="40" w:after="40"/>
              <w:ind w:left="160"/>
            </w:pPr>
            <w:r>
              <w:rPr>
                <w:rFonts w:ascii="Arial" w:cs="Arial" w:eastAsia="Arial" w:hAnsi="Arial"/>
                <w:color w:val="374151"/>
                <w:sz w:val="21"/>
                <w:szCs w:val="21"/>
              </w:rPr>
              <w:t xml:space="preserve">The RNN must process tokens sequentially — one at a time.</w:t>
            </w:r>
          </w:p>
          <w:p>
            <w:pPr>
              <w:spacing w:before="40" w:after="40"/>
              <w:ind w:left="160"/>
            </w:pPr>
            <w:r>
              <w:rPr>
                <w:rFonts w:ascii="Arial" w:cs="Arial" w:eastAsia="Arial" w:hAnsi="Arial"/>
                <w:color w:val="374151"/>
                <w:sz w:val="21"/>
                <w:szCs w:val="21"/>
              </w:rPr>
              <w:t xml:space="preserve">The Transformer processes all tokens simultaneously through attention.</w:t>
            </w:r>
          </w:p>
          <w:p>
            <w:pPr>
              <w:spacing w:before="40" w:after="40"/>
              <w:ind w:left="160"/>
            </w:pPr>
            <w:r>
              <w:rPr>
                <w:rFonts w:ascii="Arial" w:cs="Arial" w:eastAsia="Arial" w:hAnsi="Arial"/>
                <w:color w:val="374151"/>
                <w:sz w:val="21"/>
                <w:szCs w:val="21"/>
              </w:rPr>
              <w:t xml:space="preserve">This is why Transformers train orders of magnitude faster on modern hardware.</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3. The Problem — Why Word-by-Word Processing Fails</w:t>
      </w:r>
    </w:p>
    <w:p>
      <w:pPr>
        <w:spacing w:before="80" w:after="100"/>
      </w:pPr>
      <w:r>
        <w:rPr>
          <w:rFonts w:ascii="Arial" w:cs="Arial" w:eastAsia="Arial" w:hAnsi="Arial"/>
          <w:color w:val="374151"/>
          <w:sz w:val="22"/>
          <w:szCs w:val="22"/>
        </w:rPr>
        <w:t xml:space="preserve">To fully appreciate the attention mechanism, it is necessary to understand what came before it, and precisely why those approaches were insufficient. The failure is architectural — not a matter of insufficient data or compute.</w:t>
      </w:r>
    </w:p>
    <w:p>
      <w:pPr>
        <w:spacing w:before="80" w:after="0"/>
      </w:pPr>
      <w:r>
        <w:t xml:space="preserve"/>
      </w:r>
    </w:p>
    <w:p>
      <w:pPr>
        <w:pStyle w:val="Heading2"/>
        <w:spacing w:before="280" w:after="120"/>
      </w:pPr>
      <w:r>
        <w:rPr>
          <w:rFonts w:ascii="Arial" w:cs="Arial" w:eastAsia="Arial" w:hAnsi="Arial"/>
          <w:b/>
          <w:bCs/>
          <w:color w:val="1A56A0"/>
          <w:sz w:val="28"/>
          <w:szCs w:val="28"/>
        </w:rPr>
        <w:t xml:space="preserve">3.1  Word-by-Word Translation Fails</w:t>
      </w:r>
    </w:p>
    <w:p>
      <w:pPr>
        <w:spacing w:before="80" w:after="100"/>
      </w:pPr>
      <w:r>
        <w:rPr>
          <w:rFonts w:ascii="Arial" w:cs="Arial" w:eastAsia="Arial" w:hAnsi="Arial"/>
          <w:color w:val="374151"/>
          <w:sz w:val="22"/>
          <w:szCs w:val="22"/>
        </w:rPr>
        <w:t xml:space="preserve">Consider translating a German sentence to English. A naive word-by-word translation produces grammatically incorrect output because word order differs between languages, and because certain output words require access to input words that appear at non-corresponding positions.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German input sentence:</w:t>
            </w:r>
          </w:p>
          <w:p>
            <w:pPr>
              <w:spacing w:before="20" w:after="20"/>
              <w:ind w:left="200"/>
            </w:pPr>
            <w:r>
              <w:rPr>
                <w:rFonts w:ascii="Courier New" w:cs="Courier New" w:eastAsia="Courier New" w:hAnsi="Courier New"/>
                <w:color w:val="1E293B"/>
                <w:sz w:val="19"/>
                <w:szCs w:val="19"/>
              </w:rPr>
              <w:t xml:space="preserve"># Kannst | du  | mir | helfen | diesen | Satz       | zu | übersetzen</w:t>
            </w:r>
          </w:p>
          <w:p>
            <w:pPr>
              <w:spacing w:before="20" w:after="20"/>
              <w:ind w:left="200"/>
            </w:pPr>
            <w:r>
              <w:rPr>
                <w:rFonts w:ascii="Courier New" w:cs="Courier New" w:eastAsia="Courier New" w:hAnsi="Courier New"/>
                <w:color w:val="1E293B"/>
                <w:sz w:val="19"/>
                <w:szCs w:val="19"/>
              </w:rPr>
              <w:t xml:space="preserve">#   ↓      ↓     ↓      ↓        ↓        ↓           ↓       ↓</w:t>
            </w:r>
          </w:p>
          <w:p>
            <w:pPr>
              <w:spacing w:before="20" w:after="20"/>
              <w:ind w:left="200"/>
            </w:pPr>
            <w:r>
              <w:rPr>
                <w:rFonts w:ascii="Courier New" w:cs="Courier New" w:eastAsia="Courier New" w:hAnsi="Courier New"/>
                <w:color w:val="1E293B"/>
                <w:sz w:val="19"/>
                <w:szCs w:val="19"/>
              </w:rPr>
              <w:t xml:space="preserve"># Can   | you | me  | help   | this   | sentence   | to | translate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Word-by-word output: 'Can you me help this sentence to translate'</w:t>
            </w:r>
          </w:p>
          <w:p>
            <w:pPr>
              <w:spacing w:before="20" w:after="20"/>
              <w:ind w:left="200"/>
            </w:pPr>
            <w:r>
              <w:rPr>
                <w:rFonts w:ascii="Courier New" w:cs="Courier New" w:eastAsia="Courier New" w:hAnsi="Courier New"/>
                <w:color w:val="1E293B"/>
                <w:sz w:val="19"/>
                <w:szCs w:val="19"/>
              </w:rPr>
              <w:t xml:space="preserve"># ❌ Grammatically incorrect</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Correct translation: 'Can you help me to translate this sentence'</w:t>
            </w:r>
          </w:p>
          <w:p>
            <w:pPr>
              <w:spacing w:before="20" w:after="20"/>
              <w:ind w:left="200"/>
            </w:pPr>
            <w:r>
              <w:rPr>
                <w:rFonts w:ascii="Courier New" w:cs="Courier New" w:eastAsia="Courier New" w:hAnsi="Courier New"/>
                <w:color w:val="1E293B"/>
                <w:sz w:val="19"/>
                <w:szCs w:val="19"/>
              </w:rPr>
              <w:t xml:space="preserve"># ✅ Requires non-sequential word alignment</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Certain words in the generated translation require access to words that</w:t>
            </w:r>
          </w:p>
          <w:p>
            <w:pPr>
              <w:spacing w:before="20" w:after="20"/>
              <w:ind w:left="200"/>
            </w:pPr>
            <w:r>
              <w:rPr>
                <w:rFonts w:ascii="Courier New" w:cs="Courier New" w:eastAsia="Courier New" w:hAnsi="Courier New"/>
                <w:color w:val="1E293B"/>
                <w:sz w:val="19"/>
                <w:szCs w:val="19"/>
              </w:rPr>
              <w:t xml:space="preserve"># appear EARLIER or LATER in the original sentence — not just the adjacent word.</w:t>
            </w:r>
          </w:p>
          <w:p>
            <w:pPr>
              <w:spacing w:before="20" w:after="60"/>
              <w:ind w:left="200"/>
            </w:pPr>
            <w:r>
              <w:rPr>
                <w:rFonts w:ascii="Courier New" w:cs="Courier New" w:eastAsia="Courier New" w:hAnsi="Courier New"/>
                <w:color w:val="1E293B"/>
                <w:sz w:val="19"/>
                <w:szCs w:val="19"/>
              </w:rPr>
              <w:t xml:space="preserve"># The translation process requires contextual understanding and grammar alignment.</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FFFBEB" w:val="clear"/>
            <w:tcMar>
              <w:top w:type="dxa" w:w="80"/>
              <w:left w:type="dxa" w:w="200"/>
              <w:bottom w:type="dxa" w:w="80"/>
              <w:right w:type="dxa" w:w="200"/>
            </w:tcMar>
          </w:tcPr>
          <w:p>
            <w:pPr>
              <w:spacing w:before="60" w:after="80"/>
            </w:pPr>
            <w:r>
              <w:rPr>
                <w:rFonts w:ascii="Arial" w:cs="Arial" w:eastAsia="Arial" w:hAnsi="Arial"/>
                <w:b/>
                <w:bCs/>
                <w:color w:val="92400E"/>
                <w:sz w:val="22"/>
                <w:szCs w:val="22"/>
              </w:rPr>
              <w:t xml:space="preserve">Why Sequential Processing Cannot Solve This</w:t>
            </w:r>
          </w:p>
          <w:p>
            <w:pPr>
              <w:spacing w:before="40" w:after="40"/>
              <w:ind w:left="160"/>
            </w:pPr>
            <w:r>
              <w:rPr>
                <w:rFonts w:ascii="Arial" w:cs="Arial" w:eastAsia="Arial" w:hAnsi="Arial"/>
                <w:color w:val="374151"/>
                <w:sz w:val="21"/>
                <w:szCs w:val="21"/>
              </w:rPr>
              <w:t xml:space="preserve">To translate correctly, the model needs to understand:</w:t>
            </w:r>
          </w:p>
          <w:p>
            <w:pPr>
              <w:spacing w:before="40" w:after="40"/>
              <w:ind w:left="160"/>
            </w:pPr>
            <w:r>
              <w:rPr>
                <w:rFonts w:ascii="Arial" w:cs="Arial" w:eastAsia="Arial" w:hAnsi="Arial"/>
                <w:color w:val="374151"/>
                <w:sz w:val="21"/>
                <w:szCs w:val="21"/>
              </w:rPr>
              <w:t xml:space="preserve">  → How different words relate to each other structurally</w:t>
            </w:r>
          </w:p>
          <w:p>
            <w:pPr>
              <w:spacing w:before="40" w:after="40"/>
              <w:ind w:left="160"/>
            </w:pPr>
            <w:r>
              <w:rPr>
                <w:rFonts w:ascii="Arial" w:cs="Arial" w:eastAsia="Arial" w:hAnsi="Arial"/>
                <w:color w:val="374151"/>
                <w:sz w:val="21"/>
                <w:szCs w:val="21"/>
              </w:rPr>
              <w:t xml:space="preserve">  → What the grammar rules of that particular language are</w:t>
            </w:r>
          </w:p>
          <w:p>
            <w:pPr>
              <w:spacing w:before="40" w:after="40"/>
              <w:ind w:left="160"/>
            </w:pPr>
            <w:r>
              <w:rPr>
                <w:rFonts w:ascii="Arial" w:cs="Arial" w:eastAsia="Arial" w:hAnsi="Arial"/>
                <w:color w:val="374151"/>
                <w:sz w:val="21"/>
                <w:szCs w:val="21"/>
              </w:rPr>
              <w:t xml:space="preserve">  → Which source words correspond to which target words (alignment)</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Only with this contextual understanding can the model process sequences or</w:t>
            </w:r>
          </w:p>
          <w:p>
            <w:pPr>
              <w:spacing w:before="40" w:after="40"/>
              <w:ind w:left="160"/>
            </w:pPr>
            <w:r>
              <w:rPr>
                <w:rFonts w:ascii="Arial" w:cs="Arial" w:eastAsia="Arial" w:hAnsi="Arial"/>
                <w:color w:val="374151"/>
                <w:sz w:val="21"/>
                <w:szCs w:val="21"/>
              </w:rPr>
              <w:t xml:space="preserve">model long sequences of textual information accurately.</w:t>
            </w:r>
          </w:p>
          <w:p>
            <w:pPr>
              <w:spacing w:before="40" w:after="40"/>
              <w:ind w:left="160"/>
            </w:pPr>
            <w:r>
              <w:rPr>
                <w:rFonts w:ascii="Arial" w:cs="Arial" w:eastAsia="Arial" w:hAnsi="Arial"/>
                <w:color w:val="374151"/>
                <w:sz w:val="21"/>
                <w:szCs w:val="21"/>
              </w:rPr>
              <w:t xml:space="preserve">Word-by-word processing has none of this — each word is treated independently.</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4. The Encoder-Decoder Architecture — The First Solution</w:t>
      </w:r>
    </w:p>
    <w:p>
      <w:pPr>
        <w:spacing w:before="80" w:after="100"/>
      </w:pPr>
      <w:r>
        <w:rPr>
          <w:rFonts w:ascii="Arial" w:cs="Arial" w:eastAsia="Arial" w:hAnsi="Arial"/>
          <w:color w:val="374151"/>
          <w:sz w:val="22"/>
          <w:szCs w:val="22"/>
        </w:rPr>
        <w:t xml:space="preserve">To address the word-by-word failure, researchers built encoder-decoder neural networks — two-module systems where one component reads and encodes the input, and another generates the output. This architecture was the dominant approach to sequence-to-sequence tasks before the Transformer.</w:t>
      </w:r>
    </w:p>
    <w:p>
      <w:pPr>
        <w:spacing w:before="80" w:after="0"/>
      </w:pPr>
      <w:r>
        <w:t xml:space="preserve"/>
      </w:r>
    </w:p>
    <w:p>
      <w:pPr>
        <w:pStyle w:val="Heading2"/>
        <w:spacing w:before="280" w:after="120"/>
      </w:pPr>
      <w:r>
        <w:rPr>
          <w:rFonts w:ascii="Arial" w:cs="Arial" w:eastAsia="Arial" w:hAnsi="Arial"/>
          <w:b/>
          <w:bCs/>
          <w:color w:val="1A56A0"/>
          <w:sz w:val="28"/>
          <w:szCs w:val="28"/>
        </w:rPr>
        <w:t xml:space="preserve">4.1  Why a Normal Neural Network Cannot Do This</w:t>
      </w:r>
    </w:p>
    <w:p>
      <w:pPr>
        <w:spacing w:before="80" w:after="100"/>
      </w:pPr>
      <w:r>
        <w:rPr>
          <w:rFonts w:ascii="Arial" w:cs="Arial" w:eastAsia="Arial" w:hAnsi="Arial"/>
          <w:color w:val="374151"/>
          <w:sz w:val="22"/>
          <w:szCs w:val="22"/>
        </w:rPr>
        <w:t xml:space="preserve">A standard feedforward neural network cannot perform sequence-to-sequence translation because it has no memory. Each input is processed independently — there is no mechanism to carry information from one step to the next. For translation, the model must know the full sentence structure before generating any output word. This requires persistent memory across the entire input sequence.</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FEF2F2" w:val="clear"/>
            <w:tcMar>
              <w:top w:type="dxa" w:w="80"/>
              <w:left w:type="dxa" w:w="200"/>
              <w:bottom w:type="dxa" w:w="80"/>
              <w:right w:type="dxa" w:w="200"/>
            </w:tcMar>
          </w:tcPr>
          <w:p>
            <w:pPr>
              <w:spacing w:before="60" w:after="80"/>
            </w:pPr>
            <w:r>
              <w:rPr>
                <w:rFonts w:ascii="Arial" w:cs="Arial" w:eastAsia="Arial" w:hAnsi="Arial"/>
                <w:b/>
                <w:bCs/>
                <w:color w:val="991B1B"/>
                <w:sz w:val="22"/>
                <w:szCs w:val="22"/>
              </w:rPr>
              <w:t xml:space="preserve">Memory Is Not Optional for Sequence Tasks</w:t>
            </w:r>
          </w:p>
          <w:p>
            <w:pPr>
              <w:spacing w:before="40" w:after="40"/>
              <w:ind w:left="160"/>
            </w:pPr>
            <w:r>
              <w:rPr>
                <w:rFonts w:ascii="Arial" w:cs="Arial" w:eastAsia="Arial" w:hAnsi="Arial"/>
                <w:color w:val="374151"/>
                <w:sz w:val="21"/>
                <w:szCs w:val="21"/>
              </w:rPr>
              <w:t xml:space="preserve">A feedforward network processes one input and produces one output — independent steps.</w:t>
            </w:r>
          </w:p>
          <w:p>
            <w:pPr>
              <w:spacing w:before="40" w:after="40"/>
              <w:ind w:left="160"/>
            </w:pPr>
            <w:r>
              <w:rPr>
                <w:rFonts w:ascii="Arial" w:cs="Arial" w:eastAsia="Arial" w:hAnsi="Arial"/>
                <w:color w:val="374151"/>
                <w:sz w:val="21"/>
                <w:szCs w:val="21"/>
              </w:rPr>
              <w:t xml:space="preserve">It has no concept of 'what came before' — no recurrence, no state.</w:t>
            </w:r>
          </w:p>
          <w:p>
            <w:pPr>
              <w:spacing w:before="40" w:after="40"/>
              <w:ind w:left="160"/>
            </w:pPr>
            <w:r>
              <w:rPr>
                <w:rFonts w:ascii="Arial" w:cs="Arial" w:eastAsia="Arial" w:hAnsi="Arial"/>
                <w:color w:val="374151"/>
                <w:sz w:val="21"/>
                <w:szCs w:val="21"/>
              </w:rPr>
              <w:t xml:space="preserve">For translation: what was the first word? The second? What is the full sentence structure?</w:t>
            </w:r>
          </w:p>
          <w:p>
            <w:pPr>
              <w:spacing w:before="40" w:after="40"/>
              <w:ind w:left="160"/>
            </w:pPr>
            <w:r>
              <w:rPr>
                <w:rFonts w:ascii="Arial" w:cs="Arial" w:eastAsia="Arial" w:hAnsi="Arial"/>
                <w:color w:val="374151"/>
                <w:sz w:val="21"/>
                <w:szCs w:val="21"/>
              </w:rPr>
              <w:t xml:space="preserve">This requires MEMORY — a mechanism to carry information forward across time steps.</w:t>
            </w:r>
          </w:p>
          <w:p>
            <w:pPr>
              <w:spacing w:before="40" w:after="40"/>
              <w:ind w:left="160"/>
            </w:pPr>
            <w:r>
              <w:rPr>
                <w:rFonts w:ascii="Arial" w:cs="Arial" w:eastAsia="Arial" w:hAnsi="Arial"/>
                <w:color w:val="374151"/>
                <w:sz w:val="21"/>
                <w:szCs w:val="21"/>
              </w:rPr>
              <w:t xml:space="preserve">The encoder-decoder RNN was designed specifically to provide this memory.</w:t>
            </w:r>
          </w:p>
        </w:tc>
      </w:tr>
    </w:tbl>
    <w:p>
      <w:pPr>
        <w:spacing w:before="80" w:after="0"/>
      </w:pPr>
      <w:r>
        <w:t xml:space="preserve"/>
      </w:r>
    </w:p>
    <w:p>
      <w:pPr>
        <w:pStyle w:val="Heading2"/>
        <w:spacing w:before="280" w:after="120"/>
      </w:pPr>
      <w:r>
        <w:rPr>
          <w:rFonts w:ascii="Arial" w:cs="Arial" w:eastAsia="Arial" w:hAnsi="Arial"/>
          <w:b/>
          <w:bCs/>
          <w:color w:val="1A56A0"/>
          <w:sz w:val="28"/>
          <w:szCs w:val="28"/>
        </w:rPr>
        <w:t xml:space="preserve">4.2  How the Encoder Works</w:t>
      </w:r>
    </w:p>
    <w:p>
      <w:pPr>
        <w:spacing w:before="80" w:after="100"/>
      </w:pPr>
      <w:r>
        <w:rPr>
          <w:rFonts w:ascii="Arial" w:cs="Arial" w:eastAsia="Arial" w:hAnsi="Arial"/>
          <w:color w:val="374151"/>
          <w:sz w:val="22"/>
          <w:szCs w:val="22"/>
        </w:rPr>
        <w:t xml:space="preserve">The encoder processes each token in the input sequence one at a time, updating an internal hidden state at each step. This hidden state serves as the memory of the network — it accumulates information about everything seen so far.</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Encoder processes German sentence: [Kannst][du][mir][helfen]...</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At each time step t:</w:t>
            </w:r>
          </w:p>
          <w:p>
            <w:pPr>
              <w:spacing w:before="20" w:after="20"/>
              <w:ind w:left="200"/>
            </w:pPr>
            <w:r>
              <w:rPr>
                <w:rFonts w:ascii="Courier New" w:cs="Courier New" w:eastAsia="Courier New" w:hAnsi="Courier New"/>
                <w:color w:val="1E293B"/>
                <w:sz w:val="19"/>
                <w:szCs w:val="19"/>
              </w:rPr>
              <w:t xml:space="preserve"># Input:   current_word_embedding  +  previous_hidden_state</w:t>
            </w:r>
          </w:p>
          <w:p>
            <w:pPr>
              <w:spacing w:before="20" w:after="20"/>
              <w:ind w:left="200"/>
            </w:pPr>
            <w:r>
              <w:rPr>
                <w:rFonts w:ascii="Courier New" w:cs="Courier New" w:eastAsia="Courier New" w:hAnsi="Courier New"/>
                <w:color w:val="1E293B"/>
                <w:sz w:val="19"/>
                <w:szCs w:val="19"/>
              </w:rPr>
              <w:t xml:space="preserve"># Output:  new_hidden_state  (updated memory)</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1: 'Kannst' arrives</w:t>
            </w:r>
          </w:p>
          <w:p>
            <w:pPr>
              <w:spacing w:before="20" w:after="20"/>
              <w:ind w:left="200"/>
            </w:pPr>
            <w:r>
              <w:rPr>
                <w:rFonts w:ascii="Courier New" w:cs="Courier New" w:eastAsia="Courier New" w:hAnsi="Courier New"/>
                <w:color w:val="1E293B"/>
                <w:sz w:val="19"/>
                <w:szCs w:val="19"/>
              </w:rPr>
              <w:t xml:space="preserve">#   hidden_state_0 (zeros) + embedding('Kannst') → hidden_state_1</w:t>
            </w:r>
          </w:p>
          <w:p>
            <w:pPr>
              <w:spacing w:before="20" w:after="20"/>
              <w:ind w:left="200"/>
            </w:pPr>
            <w:r>
              <w:rPr>
                <w:rFonts w:ascii="Courier New" w:cs="Courier New" w:eastAsia="Courier New" w:hAnsi="Courier New"/>
                <w:color w:val="1E293B"/>
                <w:sz w:val="19"/>
                <w:szCs w:val="19"/>
              </w:rPr>
              <w:t xml:space="preserve">#   Encoder updates hidden state — now contains memory of first word</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2: 'du' arrives</w:t>
            </w:r>
          </w:p>
          <w:p>
            <w:pPr>
              <w:spacing w:before="20" w:after="20"/>
              <w:ind w:left="200"/>
            </w:pPr>
            <w:r>
              <w:rPr>
                <w:rFonts w:ascii="Courier New" w:cs="Courier New" w:eastAsia="Courier New" w:hAnsi="Courier New"/>
                <w:color w:val="1E293B"/>
                <w:sz w:val="19"/>
                <w:szCs w:val="19"/>
              </w:rPr>
              <w:t xml:space="preserve">#   hidden_state_1 + embedding('du') → hidden_state_2</w:t>
            </w:r>
          </w:p>
          <w:p>
            <w:pPr>
              <w:spacing w:before="20" w:after="20"/>
              <w:ind w:left="200"/>
            </w:pPr>
            <w:r>
              <w:rPr>
                <w:rFonts w:ascii="Courier New" w:cs="Courier New" w:eastAsia="Courier New" w:hAnsi="Courier New"/>
                <w:color w:val="1E293B"/>
                <w:sz w:val="19"/>
                <w:szCs w:val="19"/>
              </w:rPr>
              <w:t xml:space="preserve">#   Hidden state gets updated — now contains memory of first two words</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3: 'mir' arrives</w:t>
            </w:r>
          </w:p>
          <w:p>
            <w:pPr>
              <w:spacing w:before="20" w:after="20"/>
              <w:ind w:left="200"/>
            </w:pPr>
            <w:r>
              <w:rPr>
                <w:rFonts w:ascii="Courier New" w:cs="Courier New" w:eastAsia="Courier New" w:hAnsi="Courier New"/>
                <w:color w:val="1E293B"/>
                <w:sz w:val="19"/>
                <w:szCs w:val="19"/>
              </w:rPr>
              <w:t xml:space="preserve">#   hidden_state_2 + embedding('mir') → hidden_state_3</w:t>
            </w:r>
          </w:p>
          <w:p>
            <w:pPr>
              <w:spacing w:before="20" w:after="20"/>
              <w:ind w:left="200"/>
            </w:pPr>
            <w:r>
              <w:rPr>
                <w:rFonts w:ascii="Courier New" w:cs="Courier New" w:eastAsia="Courier New" w:hAnsi="Courier New"/>
                <w:color w:val="1E293B"/>
                <w:sz w:val="19"/>
                <w:szCs w:val="19"/>
              </w:rPr>
              <w:t xml:space="preserve">#   ... continues for all input words ...</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After processing all words:</w:t>
            </w:r>
          </w:p>
          <w:p>
            <w:pPr>
              <w:spacing w:before="20" w:after="20"/>
              <w:ind w:left="200"/>
            </w:pPr>
            <w:r>
              <w:rPr>
                <w:rFonts w:ascii="Courier New" w:cs="Courier New" w:eastAsia="Courier New" w:hAnsi="Courier New"/>
                <w:color w:val="1E293B"/>
                <w:sz w:val="19"/>
                <w:szCs w:val="19"/>
              </w:rPr>
              <w:t xml:space="preserve"># FINAL HIDDEN STATE = CONTEXT VECTOR</w:t>
            </w:r>
          </w:p>
          <w:p>
            <w:pPr>
              <w:spacing w:before="20" w:after="20"/>
              <w:ind w:left="200"/>
            </w:pPr>
            <w:r>
              <w:rPr>
                <w:rFonts w:ascii="Courier New" w:cs="Courier New" w:eastAsia="Courier New" w:hAnsi="Courier New"/>
                <w:color w:val="1E293B"/>
                <w:sz w:val="19"/>
                <w:szCs w:val="19"/>
              </w:rPr>
              <w:t xml:space="preserve"># This single vector is supposed to encode the COMPLETE meaning of the input.</w:t>
            </w:r>
          </w:p>
          <w:p>
            <w:pPr>
              <w:spacing w:before="20" w:after="60"/>
              <w:ind w:left="200"/>
            </w:pPr>
            <w:r>
              <w:rPr>
                <w:rFonts w:ascii="Courier New" w:cs="Courier New" w:eastAsia="Courier New" w:hAnsi="Courier New"/>
                <w:color w:val="1E293B"/>
                <w:sz w:val="19"/>
                <w:szCs w:val="19"/>
              </w:rPr>
              <w:t xml:space="preserve"># It is then passed to the decoder to generate the translation.</w:t>
            </w:r>
          </w:p>
        </w:tc>
      </w:tr>
    </w:tbl>
    <w:p>
      <w:pPr>
        <w:spacing w:before="80" w:after="0"/>
      </w:pPr>
      <w:r>
        <w:t xml:space="preserve"/>
      </w:r>
    </w:p>
    <w:p>
      <w:pPr>
        <w:pStyle w:val="Heading2"/>
        <w:spacing w:before="280" w:after="120"/>
      </w:pPr>
      <w:r>
        <w:rPr>
          <w:rFonts w:ascii="Arial" w:cs="Arial" w:eastAsia="Arial" w:hAnsi="Arial"/>
          <w:b/>
          <w:bCs/>
          <w:color w:val="1A56A0"/>
          <w:sz w:val="28"/>
          <w:szCs w:val="28"/>
        </w:rPr>
        <w:t xml:space="preserve">4.3  The Decoder</w:t>
      </w:r>
    </w:p>
    <w:p>
      <w:pPr>
        <w:spacing w:before="80" w:after="100"/>
      </w:pPr>
      <w:r>
        <w:rPr>
          <w:rFonts w:ascii="Arial" w:cs="Arial" w:eastAsia="Arial" w:hAnsi="Arial"/>
          <w:color w:val="374151"/>
          <w:sz w:val="22"/>
          <w:szCs w:val="22"/>
        </w:rPr>
        <w:t xml:space="preserve">The decoder receives the context vector (final hidden state of the encoder) and generates the output sequence one token at a time. At each decoding step, the decoder takes the context vector and its own previous hidden state to produce the next output token and update its own hidden state.</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The Encoder-Decoder Data Flow</w:t>
            </w:r>
          </w:p>
          <w:p>
            <w:pPr>
              <w:spacing w:before="40" w:after="40"/>
              <w:ind w:left="160"/>
            </w:pPr>
            <w:r>
              <w:rPr>
                <w:rFonts w:ascii="Arial" w:cs="Arial" w:eastAsia="Arial" w:hAnsi="Arial"/>
                <w:color w:val="374151"/>
                <w:sz w:val="21"/>
                <w:szCs w:val="21"/>
              </w:rPr>
              <w:t xml:space="preserve">1. Encoder reads entire German sentence sequentially</w:t>
            </w:r>
          </w:p>
          <w:p>
            <w:pPr>
              <w:spacing w:before="40" w:after="40"/>
              <w:ind w:left="160"/>
            </w:pPr>
            <w:r>
              <w:rPr>
                <w:rFonts w:ascii="Arial" w:cs="Arial" w:eastAsia="Arial" w:hAnsi="Arial"/>
                <w:color w:val="374151"/>
                <w:sz w:val="21"/>
                <w:szCs w:val="21"/>
              </w:rPr>
              <w:t xml:space="preserve">2. Encoder produces final hidden state = context vector</w:t>
            </w:r>
          </w:p>
          <w:p>
            <w:pPr>
              <w:spacing w:before="40" w:after="40"/>
              <w:ind w:left="160"/>
            </w:pPr>
            <w:r>
              <w:rPr>
                <w:rFonts w:ascii="Arial" w:cs="Arial" w:eastAsia="Arial" w:hAnsi="Arial"/>
                <w:color w:val="374151"/>
                <w:sz w:val="21"/>
                <w:szCs w:val="21"/>
              </w:rPr>
              <w:t xml:space="preserve">   (This vector captures meaning and has memory — unlike a simple neural network)</w:t>
            </w:r>
          </w:p>
          <w:p>
            <w:pPr>
              <w:spacing w:before="40" w:after="40"/>
              <w:ind w:left="160"/>
            </w:pPr>
            <w:r>
              <w:rPr>
                <w:rFonts w:ascii="Arial" w:cs="Arial" w:eastAsia="Arial" w:hAnsi="Arial"/>
                <w:color w:val="374151"/>
                <w:sz w:val="21"/>
                <w:szCs w:val="21"/>
              </w:rPr>
              <w:t xml:space="preserve">3. Context vector is passed to the decoder</w:t>
            </w:r>
          </w:p>
          <w:p>
            <w:pPr>
              <w:spacing w:before="40" w:after="40"/>
              <w:ind w:left="160"/>
            </w:pPr>
            <w:r>
              <w:rPr>
                <w:rFonts w:ascii="Arial" w:cs="Arial" w:eastAsia="Arial" w:hAnsi="Arial"/>
                <w:color w:val="374151"/>
                <w:sz w:val="21"/>
                <w:szCs w:val="21"/>
              </w:rPr>
              <w:t xml:space="preserve">4. Decoder uses context vector to generate translation — one word at a time</w:t>
            </w:r>
          </w:p>
          <w:p>
            <w:pPr>
              <w:spacing w:before="40" w:after="40"/>
              <w:ind w:left="160"/>
            </w:pPr>
            <w:r>
              <w:rPr>
                <w:rFonts w:ascii="Arial" w:cs="Arial" w:eastAsia="Arial" w:hAnsi="Arial"/>
                <w:color w:val="374151"/>
                <w:sz w:val="21"/>
                <w:szCs w:val="21"/>
              </w:rPr>
              <w:t xml:space="preserve">5. Decoder also updates its own hidden state at each generation step</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 context vector essentially encodes the complete meaning of the input sentence.</w:t>
            </w:r>
          </w:p>
          <w:p>
            <w:pPr>
              <w:spacing w:before="40" w:after="40"/>
              <w:ind w:left="160"/>
            </w:pPr>
            <w:r>
              <w:rPr>
                <w:rFonts w:ascii="Arial" w:cs="Arial" w:eastAsia="Arial" w:hAnsi="Arial"/>
                <w:color w:val="374151"/>
                <w:sz w:val="21"/>
                <w:szCs w:val="21"/>
              </w:rPr>
              <w:t xml:space="preserve">Encoder tells decoder: 'here is the complete meaning — decode it'.</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5. The Recurrent Neural Network — Mechanism and Failure</w:t>
      </w:r>
    </w:p>
    <w:p>
      <w:pPr>
        <w:spacing w:before="80" w:after="100"/>
      </w:pPr>
      <w:r>
        <w:rPr>
          <w:rFonts w:ascii="Arial" w:cs="Arial" w:eastAsia="Arial" w:hAnsi="Arial"/>
          <w:color w:val="374151"/>
          <w:sz w:val="22"/>
          <w:szCs w:val="22"/>
        </w:rPr>
        <w:t xml:space="preserve">Before Transformers, Recurrent Neural Networks were the most popular encoder-decoder architecture for language translation. Understanding both how they work and precisely where they fail is essential context for appreciating the attention mechanism.</w:t>
      </w:r>
    </w:p>
    <w:p>
      <w:pPr>
        <w:spacing w:before="80" w:after="0"/>
      </w:pPr>
      <w:r>
        <w:t xml:space="preserve"/>
      </w:r>
    </w:p>
    <w:p>
      <w:pPr>
        <w:pStyle w:val="Heading2"/>
        <w:spacing w:before="280" w:after="120"/>
      </w:pPr>
      <w:r>
        <w:rPr>
          <w:rFonts w:ascii="Arial" w:cs="Arial" w:eastAsia="Arial" w:hAnsi="Arial"/>
          <w:b/>
          <w:bCs/>
          <w:color w:val="1A56A0"/>
          <w:sz w:val="28"/>
          <w:szCs w:val="28"/>
        </w:rPr>
        <w:t xml:space="preserve">5.1  How an RNN Step Works</w:t>
      </w:r>
    </w:p>
    <w:p>
      <w:pPr>
        <w:spacing w:before="80" w:after="100"/>
      </w:pPr>
      <w:r>
        <w:rPr>
          <w:rFonts w:ascii="Arial" w:cs="Arial" w:eastAsia="Arial" w:hAnsi="Arial"/>
          <w:color w:val="374151"/>
          <w:sz w:val="22"/>
          <w:szCs w:val="22"/>
        </w:rPr>
        <w:t xml:space="preserve">An RNN takes two input vectors at each time step and produces two output vectors. This recurrent structure is what gives the RNN its memory.</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At each time step t, an RNN takes:</w:t>
            </w:r>
          </w:p>
          <w:p>
            <w:pPr>
              <w:spacing w:before="20" w:after="20"/>
              <w:ind w:left="200"/>
            </w:pPr>
            <w:r>
              <w:rPr>
                <w:rFonts w:ascii="Courier New" w:cs="Courier New" w:eastAsia="Courier New" w:hAnsi="Courier New"/>
                <w:color w:val="1E293B"/>
                <w:sz w:val="19"/>
                <w:szCs w:val="19"/>
              </w:rPr>
              <w:t xml:space="preserve">#   Input 1:  input_vector[t]      ← current token embedding</w:t>
            </w:r>
          </w:p>
          <w:p>
            <w:pPr>
              <w:spacing w:before="20" w:after="20"/>
              <w:ind w:left="200"/>
            </w:pPr>
            <w:r>
              <w:rPr>
                <w:rFonts w:ascii="Courier New" w:cs="Courier New" w:eastAsia="Courier New" w:hAnsi="Courier New"/>
                <w:color w:val="1E293B"/>
                <w:sz w:val="19"/>
                <w:szCs w:val="19"/>
              </w:rPr>
              <w:t xml:space="preserve">#   Input 2:  hidden_state[t-1]    ← accumulated memory from all previous steps</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It produces:</w:t>
            </w:r>
          </w:p>
          <w:p>
            <w:pPr>
              <w:spacing w:before="20" w:after="20"/>
              <w:ind w:left="200"/>
            </w:pPr>
            <w:r>
              <w:rPr>
                <w:rFonts w:ascii="Courier New" w:cs="Courier New" w:eastAsia="Courier New" w:hAnsi="Courier New"/>
                <w:color w:val="1E293B"/>
                <w:sz w:val="19"/>
                <w:szCs w:val="19"/>
              </w:rPr>
              <w:t xml:space="preserve">#   Output 1: output_vector[t]     ← current step prediction</w:t>
            </w:r>
          </w:p>
          <w:p>
            <w:pPr>
              <w:spacing w:before="20" w:after="20"/>
              <w:ind w:left="200"/>
            </w:pPr>
            <w:r>
              <w:rPr>
                <w:rFonts w:ascii="Courier New" w:cs="Courier New" w:eastAsia="Courier New" w:hAnsi="Courier New"/>
                <w:color w:val="1E293B"/>
                <w:sz w:val="19"/>
                <w:szCs w:val="19"/>
              </w:rPr>
              <w:t xml:space="preserve">#   Output 2: hidden_state[t]      ← updated memory for the next step</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Example: French 'Je suis étudiant' → English 'I am a student'</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ENCODING PHASE:</w:t>
            </w:r>
          </w:p>
          <w:p>
            <w:pPr>
              <w:spacing w:before="20" w:after="20"/>
              <w:ind w:left="200"/>
            </w:pPr>
            <w:r>
              <w:rPr>
                <w:rFonts w:ascii="Courier New" w:cs="Courier New" w:eastAsia="Courier New" w:hAnsi="Courier New"/>
                <w:color w:val="1E293B"/>
                <w:sz w:val="19"/>
                <w:szCs w:val="19"/>
              </w:rPr>
              <w:t xml:space="preserve"># t=1: embedding('Je')       + hidden_state[0]  → hidden_state[1]</w:t>
            </w:r>
          </w:p>
          <w:p>
            <w:pPr>
              <w:spacing w:before="20" w:after="20"/>
              <w:ind w:left="200"/>
            </w:pPr>
            <w:r>
              <w:rPr>
                <w:rFonts w:ascii="Courier New" w:cs="Courier New" w:eastAsia="Courier New" w:hAnsi="Courier New"/>
                <w:color w:val="1E293B"/>
                <w:sz w:val="19"/>
                <w:szCs w:val="19"/>
              </w:rPr>
              <w:t xml:space="preserve"># t=2: embedding('suis')     + hidden_state[1]  → hidden_state[2]</w:t>
            </w:r>
          </w:p>
          <w:p>
            <w:pPr>
              <w:spacing w:before="20" w:after="20"/>
              <w:ind w:left="200"/>
            </w:pPr>
            <w:r>
              <w:rPr>
                <w:rFonts w:ascii="Courier New" w:cs="Courier New" w:eastAsia="Courier New" w:hAnsi="Courier New"/>
                <w:color w:val="1E293B"/>
                <w:sz w:val="19"/>
                <w:szCs w:val="19"/>
              </w:rPr>
              <w:t xml:space="preserve"># t=3: embedding('étudiant') + hidden_state[2]  → hidden_state[3]</w:t>
            </w:r>
          </w:p>
          <w:p>
            <w:pPr>
              <w:spacing w:before="20" w:after="20"/>
              <w:ind w:left="200"/>
            </w:pPr>
            <w:r>
              <w:rPr>
                <w:rFonts w:ascii="Courier New" w:cs="Courier New" w:eastAsia="Courier New" w:hAnsi="Courier New"/>
                <w:color w:val="1E293B"/>
                <w:sz w:val="19"/>
                <w:szCs w:val="19"/>
              </w:rPr>
              <w:t xml:space="preserve">#</w:t>
            </w:r>
          </w:p>
          <w:p>
            <w:pPr>
              <w:spacing w:before="20" w:after="20"/>
              <w:ind w:left="200"/>
            </w:pPr>
            <w:r>
              <w:rPr>
                <w:rFonts w:ascii="Courier New" w:cs="Courier New" w:eastAsia="Courier New" w:hAnsi="Courier New"/>
                <w:color w:val="1E293B"/>
                <w:sz w:val="19"/>
                <w:szCs w:val="19"/>
              </w:rPr>
              <w:t xml:space="preserve"># hidden_state[3] = FINAL HIDDEN STATE = CONTEXT VECTOR</w:t>
            </w:r>
          </w:p>
          <w:p>
            <w:pPr>
              <w:spacing w:before="20" w:after="20"/>
              <w:ind w:left="200"/>
            </w:pPr>
            <w:r>
              <w:rPr>
                <w:rFonts w:ascii="Courier New" w:cs="Courier New" w:eastAsia="Courier New" w:hAnsi="Courier New"/>
                <w:color w:val="1E293B"/>
                <w:sz w:val="19"/>
                <w:szCs w:val="19"/>
              </w:rPr>
              <w:t xml:space="preserve"># Contains accumulated information about the entire French sentence.</w:t>
            </w:r>
          </w:p>
          <w:p>
            <w:pPr>
              <w:spacing w:before="20" w:after="20"/>
              <w:ind w:left="200"/>
            </w:pPr>
            <w:r>
              <w:rPr>
                <w:rFonts w:ascii="Courier New" w:cs="Courier New" w:eastAsia="Courier New" w:hAnsi="Courier New"/>
                <w:color w:val="1E293B"/>
                <w:sz w:val="19"/>
                <w:szCs w:val="19"/>
              </w:rPr>
              <w:t xml:space="preserve"># This is passed to the decoder.</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DECODING PHASE (one word at a time):</w:t>
            </w:r>
          </w:p>
          <w:p>
            <w:pPr>
              <w:spacing w:before="20" w:after="20"/>
              <w:ind w:left="200"/>
            </w:pPr>
            <w:r>
              <w:rPr>
                <w:rFonts w:ascii="Courier New" w:cs="Courier New" w:eastAsia="Courier New" w:hAnsi="Courier New"/>
                <w:color w:val="1E293B"/>
                <w:sz w:val="19"/>
                <w:szCs w:val="19"/>
              </w:rPr>
              <w:t xml:space="preserve"># context_vector + &lt;start_token&gt; → 'I'   + decoder_hidden_state[1]</w:t>
            </w:r>
          </w:p>
          <w:p>
            <w:pPr>
              <w:spacing w:before="20" w:after="20"/>
              <w:ind w:left="200"/>
            </w:pPr>
            <w:r>
              <w:rPr>
                <w:rFonts w:ascii="Courier New" w:cs="Courier New" w:eastAsia="Courier New" w:hAnsi="Courier New"/>
                <w:color w:val="1E293B"/>
                <w:sz w:val="19"/>
                <w:szCs w:val="19"/>
              </w:rPr>
              <w:t xml:space="preserve"># decoder_hidden_state[1] + 'I' → 'am'  + decoder_hidden_state[2]</w:t>
            </w:r>
          </w:p>
          <w:p>
            <w:pPr>
              <w:spacing w:before="20" w:after="20"/>
              <w:ind w:left="200"/>
            </w:pPr>
            <w:r>
              <w:rPr>
                <w:rFonts w:ascii="Courier New" w:cs="Courier New" w:eastAsia="Courier New" w:hAnsi="Courier New"/>
                <w:color w:val="1E293B"/>
                <w:sz w:val="19"/>
                <w:szCs w:val="19"/>
              </w:rPr>
              <w:t xml:space="preserve"># decoder_hidden_state[2] + 'am' → 'a'  + decoder_hidden_state[3]</w:t>
            </w:r>
          </w:p>
          <w:p>
            <w:pPr>
              <w:spacing w:before="20" w:after="60"/>
              <w:ind w:left="200"/>
            </w:pPr>
            <w:r>
              <w:rPr>
                <w:rFonts w:ascii="Courier New" w:cs="Courier New" w:eastAsia="Courier New" w:hAnsi="Courier New"/>
                <w:color w:val="1E293B"/>
                <w:sz w:val="19"/>
                <w:szCs w:val="19"/>
              </w:rPr>
              <w:t xml:space="preserve"># decoder_hidden_state[3] + 'a' → 'student'</w:t>
            </w:r>
          </w:p>
        </w:tc>
      </w:tr>
    </w:tbl>
    <w:p>
      <w:pPr>
        <w:spacing w:before="80" w:after="0"/>
      </w:pPr>
      <w:r>
        <w:t xml:space="preserve"/>
      </w:r>
    </w:p>
    <w:p>
      <w:pPr>
        <w:pStyle w:val="Heading2"/>
        <w:spacing w:before="280" w:after="120"/>
      </w:pPr>
      <w:r>
        <w:rPr>
          <w:rFonts w:ascii="Arial" w:cs="Arial" w:eastAsia="Arial" w:hAnsi="Arial"/>
          <w:b/>
          <w:bCs/>
          <w:color w:val="1A56A0"/>
          <w:sz w:val="28"/>
          <w:szCs w:val="28"/>
        </w:rPr>
        <w:t xml:space="preserve">5.2  The Critical Failure — The Information Bottleneck</w:t>
      </w:r>
    </w:p>
    <w:p>
      <w:pPr>
        <w:spacing w:before="80" w:after="100"/>
      </w:pPr>
      <w:r>
        <w:rPr>
          <w:rFonts w:ascii="Arial" w:cs="Arial" w:eastAsia="Arial" w:hAnsi="Arial"/>
          <w:color w:val="374151"/>
          <w:sz w:val="22"/>
          <w:szCs w:val="22"/>
        </w:rPr>
        <w:t xml:space="preserve">The fundamental problem with the RNN encoder-decoder architecture is that the decoder has access to only the final hidden state of the encoder. All intermediate hidden states — the memory accumulated at each encoding step — are discarded. This creates a severe information bottleneck.</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FEF2F2" w:val="clear"/>
            <w:tcMar>
              <w:top w:type="dxa" w:w="80"/>
              <w:left w:type="dxa" w:w="200"/>
              <w:bottom w:type="dxa" w:w="80"/>
              <w:right w:type="dxa" w:w="200"/>
            </w:tcMar>
          </w:tcPr>
          <w:p>
            <w:pPr>
              <w:spacing w:before="60" w:after="80"/>
            </w:pPr>
            <w:r>
              <w:rPr>
                <w:rFonts w:ascii="Arial" w:cs="Arial" w:eastAsia="Arial" w:hAnsi="Arial"/>
                <w:b/>
                <w:bCs/>
                <w:color w:val="991B1B"/>
                <w:sz w:val="22"/>
                <w:szCs w:val="22"/>
              </w:rPr>
              <w:t xml:space="preserve">The RNN Information Bottleneck</w:t>
            </w:r>
          </w:p>
          <w:p>
            <w:pPr>
              <w:spacing w:before="40" w:after="40"/>
              <w:ind w:left="160"/>
            </w:pPr>
            <w:r>
              <w:rPr>
                <w:rFonts w:ascii="Arial" w:cs="Arial" w:eastAsia="Arial" w:hAnsi="Arial"/>
                <w:color w:val="374151"/>
                <w:sz w:val="21"/>
                <w:szCs w:val="21"/>
              </w:rPr>
              <w:t xml:space="preserve">ENCODING STAGE:</w:t>
            </w:r>
          </w:p>
          <w:p>
            <w:pPr>
              <w:spacing w:before="40" w:after="40"/>
              <w:ind w:left="160"/>
            </w:pPr>
            <w:r>
              <w:rPr>
                <w:rFonts w:ascii="Arial" w:cs="Arial" w:eastAsia="Arial" w:hAnsi="Arial"/>
                <w:color w:val="374151"/>
                <w:sz w:val="21"/>
                <w:szCs w:val="21"/>
              </w:rPr>
              <w:t xml:space="preserve">  Encoder RNN → hidden_state_1 → hidden_state_2 → hidden_state_3 (final)</w:t>
            </w:r>
          </w:p>
          <w:p>
            <w:pPr>
              <w:spacing w:before="40" w:after="40"/>
              <w:ind w:left="160"/>
            </w:pPr>
            <w:r>
              <w:rPr>
                <w:rFonts w:ascii="Arial" w:cs="Arial" w:eastAsia="Arial" w:hAnsi="Arial"/>
                <w:color w:val="374151"/>
                <w:sz w:val="21"/>
                <w:szCs w:val="21"/>
              </w:rPr>
              <w:t xml:space="preserve">                     ↓                 ↓                  ↓</w:t>
            </w:r>
          </w:p>
          <w:p>
            <w:pPr>
              <w:spacing w:before="40" w:after="40"/>
              <w:ind w:left="160"/>
            </w:pPr>
            <w:r>
              <w:rPr>
                <w:rFonts w:ascii="Arial" w:cs="Arial" w:eastAsia="Arial" w:hAnsi="Arial"/>
                <w:color w:val="374151"/>
                <w:sz w:val="21"/>
                <w:szCs w:val="21"/>
              </w:rPr>
              <w:t xml:space="preserve">              discarded          discarded         ONLY THIS passes to decoder</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DECODING STAGE:</w:t>
            </w:r>
          </w:p>
          <w:p>
            <w:pPr>
              <w:spacing w:before="40" w:after="40"/>
              <w:ind w:left="160"/>
            </w:pPr>
            <w:r>
              <w:rPr>
                <w:rFonts w:ascii="Arial" w:cs="Arial" w:eastAsia="Arial" w:hAnsi="Arial"/>
                <w:color w:val="374151"/>
                <w:sz w:val="21"/>
                <w:szCs w:val="21"/>
              </w:rPr>
              <w:t xml:space="preserve">  Decoder RNN receives ONLY hidden_state_3</w:t>
            </w:r>
          </w:p>
          <w:p>
            <w:pPr>
              <w:spacing w:before="40" w:after="40"/>
              <w:ind w:left="160"/>
            </w:pPr>
            <w:r>
              <w:rPr>
                <w:rFonts w:ascii="Arial" w:cs="Arial" w:eastAsia="Arial" w:hAnsi="Arial"/>
                <w:color w:val="374151"/>
                <w:sz w:val="21"/>
                <w:szCs w:val="21"/>
              </w:rPr>
              <w:t xml:space="preserve">  It has NO DIRECT ACCESS to hidden_state_1 or hidden_state_2</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 CONSEQUENCE:</w:t>
            </w:r>
          </w:p>
          <w:p>
            <w:pPr>
              <w:spacing w:before="40" w:after="40"/>
              <w:ind w:left="160"/>
            </w:pPr>
            <w:r>
              <w:rPr>
                <w:rFonts w:ascii="Arial" w:cs="Arial" w:eastAsia="Arial" w:hAnsi="Arial"/>
                <w:color w:val="374151"/>
                <w:sz w:val="21"/>
                <w:szCs w:val="21"/>
              </w:rPr>
              <w:t xml:space="preserve">  All information about the input sequence must fit into one single vector.</w:t>
            </w:r>
          </w:p>
          <w:p>
            <w:pPr>
              <w:spacing w:before="40" w:after="40"/>
              <w:ind w:left="160"/>
            </w:pPr>
            <w:r>
              <w:rPr>
                <w:rFonts w:ascii="Arial" w:cs="Arial" w:eastAsia="Arial" w:hAnsi="Arial"/>
                <w:color w:val="374151"/>
                <w:sz w:val="21"/>
                <w:szCs w:val="21"/>
              </w:rPr>
              <w:t xml:space="preserve">  For short sentences this works reasonably well.</w:t>
            </w:r>
          </w:p>
          <w:p>
            <w:pPr>
              <w:spacing w:before="40" w:after="40"/>
              <w:ind w:left="160"/>
            </w:pPr>
            <w:r>
              <w:rPr>
                <w:rFonts w:ascii="Arial" w:cs="Arial" w:eastAsia="Arial" w:hAnsi="Arial"/>
                <w:color w:val="374151"/>
                <w:sz w:val="21"/>
                <w:szCs w:val="21"/>
              </w:rPr>
              <w:t xml:space="preserve">  For long sentences it fails — one vector cannot hold all the information.</w:t>
            </w:r>
          </w:p>
        </w:tc>
      </w:tr>
    </w:tbl>
    <w:p>
      <w:pPr>
        <w:spacing w:before="80" w:after="0"/>
      </w:pPr>
      <w:r>
        <w:t xml:space="preserve"/>
      </w:r>
    </w:p>
    <w:p>
      <w:pPr>
        <w:spacing w:before="80" w:after="100"/>
      </w:pPr>
      <w:r>
        <w:rPr>
          <w:rFonts w:ascii="Arial" w:cs="Arial" w:eastAsia="Arial" w:hAnsi="Arial"/>
          <w:color w:val="374151"/>
          <w:sz w:val="22"/>
          <w:szCs w:val="22"/>
        </w:rPr>
        <w:t xml:space="preserve">When processing long sequences, if the decoder relies solely on the final hidden state, there is enormous pressure on that single vector to encode the complete information of the entire input. For long sequences this approach consistently fails because it is extremely difficult for one vector to represent an arbitrarily long sequence with full fidelity.</w:t>
      </w:r>
    </w:p>
    <w:p>
      <w:pPr>
        <w:spacing w:before="60" w:after="0"/>
      </w:pPr>
      <w:r>
        <w:t xml:space="preserve"/>
      </w:r>
    </w:p>
    <w:p>
      <w:pPr>
        <w:spacing w:before="80" w:after="100"/>
      </w:pPr>
      <w:r>
        <w:rPr>
          <w:rFonts w:ascii="Arial" w:cs="Arial" w:eastAsia="Arial" w:hAnsi="Arial"/>
          <w:color w:val="374151"/>
          <w:sz w:val="22"/>
          <w:szCs w:val="22"/>
        </w:rPr>
        <w:t xml:space="preserve">The RNN cannot directly access earlier hidden states from the encoder during the decoding phase. It relies solely on the current hidden state — the final hidden state passed as the context vector. This leads to a loss of context, particularly in complex sentences where semantic dependencies span long distances.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Illustration of the bottleneck:</w:t>
            </w:r>
          </w:p>
          <w:p>
            <w:pPr>
              <w:spacing w:before="20" w:after="20"/>
              <w:ind w:left="200"/>
            </w:pPr>
            <w:r>
              <w:rPr>
                <w:rFonts w:ascii="Courier New" w:cs="Courier New" w:eastAsia="Courier New" w:hAnsi="Courier New"/>
                <w:color w:val="1E293B"/>
                <w:sz w:val="19"/>
                <w:szCs w:val="19"/>
              </w:rPr>
              <w:t xml:space="preserve"># Input: 'The cat that was sitting on the mat, which was next to the dog, jumped'</w:t>
            </w:r>
          </w:p>
          <w:p>
            <w:pPr>
              <w:spacing w:before="20" w:after="20"/>
              <w:ind w:left="200"/>
            </w:pPr>
            <w:r>
              <w:rPr>
                <w:rFonts w:ascii="Courier New" w:cs="Courier New" w:eastAsia="Courier New" w:hAnsi="Courier New"/>
                <w:color w:val="1E293B"/>
                <w:sz w:val="19"/>
                <w:szCs w:val="19"/>
              </w:rPr>
              <w:t xml:space="preserve">#          ↓     ↓     ↓     ↓       ↓   ↓    ↓     ↓     ↓     ↓    ↓     ↓</w:t>
            </w:r>
          </w:p>
          <w:p>
            <w:pPr>
              <w:spacing w:before="20" w:after="20"/>
              <w:ind w:left="200"/>
            </w:pPr>
            <w:r>
              <w:rPr>
                <w:rFonts w:ascii="Courier New" w:cs="Courier New" w:eastAsia="Courier New" w:hAnsi="Courier New"/>
                <w:color w:val="1E293B"/>
                <w:sz w:val="19"/>
                <w:szCs w:val="19"/>
              </w:rPr>
              <w:t xml:space="preserve"># Encoder: h1 → h2 → h3 → h4 → h5 → h6 → h7 → h8 → h9 → h10 → h11 → h12</w:t>
            </w:r>
          </w:p>
          <w:p>
            <w:pPr>
              <w:spacing w:before="20" w:after="20"/>
              <w:ind w:left="200"/>
            </w:pPr>
            <w:r>
              <w:rPr>
                <w:rFonts w:ascii="Courier New" w:cs="Courier New" w:eastAsia="Courier New" w:hAnsi="Courier New"/>
                <w:color w:val="1E293B"/>
                <w:sz w:val="19"/>
                <w:szCs w:val="19"/>
              </w:rPr>
              <w:t xml:space="preserve">#                                                                         ↓</w:t>
            </w:r>
          </w:p>
          <w:p>
            <w:pPr>
              <w:spacing w:before="20" w:after="20"/>
              <w:ind w:left="200"/>
            </w:pPr>
            <w:r>
              <w:rPr>
                <w:rFonts w:ascii="Courier New" w:cs="Courier New" w:eastAsia="Courier New" w:hAnsi="Courier New"/>
                <w:color w:val="1E293B"/>
                <w:sz w:val="19"/>
                <w:szCs w:val="19"/>
              </w:rPr>
              <w:t xml:space="preserve">#                                               Only h12 passes to decoder</w:t>
            </w:r>
          </w:p>
          <w:p>
            <w:pPr>
              <w:spacing w:before="20" w:after="20"/>
              <w:ind w:left="200"/>
            </w:pPr>
            <w:r>
              <w:rPr>
                <w:rFonts w:ascii="Courier New" w:cs="Courier New" w:eastAsia="Courier New" w:hAnsi="Courier New"/>
                <w:color w:val="1E293B"/>
                <w:sz w:val="19"/>
                <w:szCs w:val="19"/>
              </w:rPr>
              <w:t xml:space="preserve">#                                               h1 through h11 are lost</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h12 must encode:</w:t>
            </w:r>
          </w:p>
          <w:p>
            <w:pPr>
              <w:spacing w:before="20" w:after="20"/>
              <w:ind w:left="200"/>
            </w:pPr>
            <w:r>
              <w:rPr>
                <w:rFonts w:ascii="Courier New" w:cs="Courier New" w:eastAsia="Courier New" w:hAnsi="Courier New"/>
                <w:color w:val="1E293B"/>
                <w:sz w:val="19"/>
                <w:szCs w:val="19"/>
              </w:rPr>
              <w:t xml:space="preserve"># → The subject 'cat' (position 2)</w:t>
            </w:r>
          </w:p>
          <w:p>
            <w:pPr>
              <w:spacing w:before="20" w:after="20"/>
              <w:ind w:left="200"/>
            </w:pPr>
            <w:r>
              <w:rPr>
                <w:rFonts w:ascii="Courier New" w:cs="Courier New" w:eastAsia="Courier New" w:hAnsi="Courier New"/>
                <w:color w:val="1E293B"/>
                <w:sz w:val="19"/>
                <w:szCs w:val="19"/>
              </w:rPr>
              <w:t xml:space="preserve"># → The full relative clause (positions 3-11)</w:t>
            </w:r>
          </w:p>
          <w:p>
            <w:pPr>
              <w:spacing w:before="20" w:after="20"/>
              <w:ind w:left="200"/>
            </w:pPr>
            <w:r>
              <w:rPr>
                <w:rFonts w:ascii="Courier New" w:cs="Courier New" w:eastAsia="Courier New" w:hAnsi="Courier New"/>
                <w:color w:val="1E293B"/>
                <w:sz w:val="19"/>
                <w:szCs w:val="19"/>
              </w:rPr>
              <w:t xml:space="preserve"># → The verb 'jumped' (position 12)</w:t>
            </w:r>
          </w:p>
          <w:p>
            <w:pPr>
              <w:spacing w:before="20" w:after="20"/>
              <w:ind w:left="200"/>
            </w:pPr>
            <w:r>
              <w:rPr>
                <w:rFonts w:ascii="Courier New" w:cs="Courier New" w:eastAsia="Courier New" w:hAnsi="Courier New"/>
                <w:color w:val="1E293B"/>
                <w:sz w:val="19"/>
                <w:szCs w:val="19"/>
              </w:rPr>
              <w:t xml:space="preserve"># → All grammatical relationships between these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For long sequences: h12 simply cannot hold all of this information.</w:t>
            </w:r>
          </w:p>
          <w:p>
            <w:pPr>
              <w:spacing w:before="20" w:after="20"/>
              <w:ind w:left="200"/>
            </w:pPr>
            <w:r>
              <w:rPr>
                <w:rFonts w:ascii="Courier New" w:cs="Courier New" w:eastAsia="Courier New" w:hAnsi="Courier New"/>
                <w:color w:val="1E293B"/>
                <w:sz w:val="19"/>
                <w:szCs w:val="19"/>
              </w:rPr>
              <w:t xml:space="preserve"># The connection between 'cat' and 'jumped' gets lost.</w:t>
            </w:r>
          </w:p>
          <w:p>
            <w:pPr>
              <w:spacing w:before="20" w:after="60"/>
              <w:ind w:left="200"/>
            </w:pPr>
            <w:r>
              <w:rPr>
                <w:rFonts w:ascii="Courier New" w:cs="Courier New" w:eastAsia="Courier New" w:hAnsi="Courier New"/>
                <w:color w:val="1E293B"/>
                <w:sz w:val="19"/>
                <w:szCs w:val="19"/>
              </w:rPr>
              <w:t xml:space="preserve"># This is the bottleneck that Bahdanau attention was designed to solve.</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6. LSTMs — A Partial Solution</w:t>
      </w:r>
    </w:p>
    <w:p>
      <w:pPr>
        <w:spacing w:before="80" w:after="100"/>
      </w:pPr>
      <w:r>
        <w:rPr>
          <w:rFonts w:ascii="Arial" w:cs="Arial" w:eastAsia="Arial" w:hAnsi="Arial"/>
          <w:color w:val="374151"/>
          <w:sz w:val="22"/>
          <w:szCs w:val="22"/>
        </w:rPr>
        <w:t xml:space="preserve">Long Short-Term Memory networks, introduced in 1997, were designed to address one specific problem with RNNs: the vanishing gradient problem that occurs when training on long sequences. However, LSTMs do not solve the fundamental context bottleneck.</w:t>
      </w:r>
    </w:p>
    <w:p>
      <w:pPr>
        <w:spacing w:before="80" w:after="0"/>
      </w:pPr>
      <w:r>
        <w:t xml:space="preserve"/>
      </w:r>
    </w:p>
    <w:p>
      <w:pPr>
        <w:pStyle w:val="Heading2"/>
        <w:spacing w:before="280" w:after="120"/>
      </w:pPr>
      <w:r>
        <w:rPr>
          <w:rFonts w:ascii="Arial" w:cs="Arial" w:eastAsia="Arial" w:hAnsi="Arial"/>
          <w:b/>
          <w:bCs/>
          <w:color w:val="1A56A0"/>
          <w:sz w:val="28"/>
          <w:szCs w:val="28"/>
        </w:rPr>
        <w:t xml:space="preserve">6.1  The Internal Architecture — Cell State and Gating</w:t>
      </w:r>
    </w:p>
    <w:p>
      <w:pPr>
        <w:spacing w:before="80" w:after="100"/>
      </w:pPr>
      <w:r>
        <w:rPr>
          <w:rFonts w:ascii="Arial" w:cs="Arial" w:eastAsia="Arial" w:hAnsi="Arial"/>
          <w:color w:val="374151"/>
          <w:sz w:val="22"/>
          <w:szCs w:val="22"/>
        </w:rPr>
        <w:t xml:space="preserve">LSTMs are a specialized type of RNN that introduce a cell state — a separate memory channel running alongside the hidden state — and three gating mechanisms that control what information flows in and out of that cell state at each time step.</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The Three LSTM Gates</w:t>
            </w:r>
          </w:p>
          <w:p>
            <w:pPr>
              <w:spacing w:before="40" w:after="40"/>
              <w:ind w:left="160"/>
            </w:pPr>
            <w:r>
              <w:rPr>
                <w:rFonts w:ascii="Arial" w:cs="Arial" w:eastAsia="Arial" w:hAnsi="Arial"/>
                <w:color w:val="374151"/>
                <w:sz w:val="21"/>
                <w:szCs w:val="21"/>
              </w:rPr>
              <w:t xml:space="preserve">FORGET GATE:</w:t>
            </w:r>
          </w:p>
          <w:p>
            <w:pPr>
              <w:spacing w:before="40" w:after="40"/>
              <w:ind w:left="160"/>
            </w:pPr>
            <w:r>
              <w:rPr>
                <w:rFonts w:ascii="Arial" w:cs="Arial" w:eastAsia="Arial" w:hAnsi="Arial"/>
                <w:color w:val="374151"/>
                <w:sz w:val="21"/>
                <w:szCs w:val="21"/>
              </w:rPr>
              <w:t xml:space="preserve">  Decides what information to REMOVE from the cell state.</w:t>
            </w:r>
          </w:p>
          <w:p>
            <w:pPr>
              <w:spacing w:before="40" w:after="40"/>
              <w:ind w:left="160"/>
            </w:pPr>
            <w:r>
              <w:rPr>
                <w:rFonts w:ascii="Arial" w:cs="Arial" w:eastAsia="Arial" w:hAnsi="Arial"/>
                <w:color w:val="374151"/>
                <w:sz w:val="21"/>
                <w:szCs w:val="21"/>
              </w:rPr>
              <w:t xml:space="preserve">  Input: previous hidden state + current input</w:t>
            </w:r>
          </w:p>
          <w:p>
            <w:pPr>
              <w:spacing w:before="40" w:after="40"/>
              <w:ind w:left="160"/>
            </w:pPr>
            <w:r>
              <w:rPr>
                <w:rFonts w:ascii="Arial" w:cs="Arial" w:eastAsia="Arial" w:hAnsi="Arial"/>
                <w:color w:val="374151"/>
                <w:sz w:val="21"/>
                <w:szCs w:val="21"/>
              </w:rPr>
              <w:t xml:space="preserve">  Output: values between 0 (forget completely) and 1 (keep completely)</w:t>
            </w:r>
          </w:p>
          <w:p>
            <w:pPr>
              <w:spacing w:before="40" w:after="40"/>
              <w:ind w:left="160"/>
            </w:pPr>
            <w:r>
              <w:rPr>
                <w:rFonts w:ascii="Arial" w:cs="Arial" w:eastAsia="Arial" w:hAnsi="Arial"/>
                <w:color w:val="374151"/>
                <w:sz w:val="21"/>
                <w:szCs w:val="21"/>
              </w:rPr>
              <w:t xml:space="preserve">  Purpose: allow the model to forget information that is no longer relevant.</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INPUT GATE:</w:t>
            </w:r>
          </w:p>
          <w:p>
            <w:pPr>
              <w:spacing w:before="40" w:after="40"/>
              <w:ind w:left="160"/>
            </w:pPr>
            <w:r>
              <w:rPr>
                <w:rFonts w:ascii="Arial" w:cs="Arial" w:eastAsia="Arial" w:hAnsi="Arial"/>
                <w:color w:val="374151"/>
                <w:sz w:val="21"/>
                <w:szCs w:val="21"/>
              </w:rPr>
              <w:t xml:space="preserve">  Decides what NEW information to ADD to the cell state.</w:t>
            </w:r>
          </w:p>
          <w:p>
            <w:pPr>
              <w:spacing w:before="40" w:after="40"/>
              <w:ind w:left="160"/>
            </w:pPr>
            <w:r>
              <w:rPr>
                <w:rFonts w:ascii="Arial" w:cs="Arial" w:eastAsia="Arial" w:hAnsi="Arial"/>
                <w:color w:val="374151"/>
                <w:sz w:val="21"/>
                <w:szCs w:val="21"/>
              </w:rPr>
              <w:t xml:space="preserve">  Two components: sigmoid layer (which values to update) + tanh layer (candidate values)</w:t>
            </w:r>
          </w:p>
          <w:p>
            <w:pPr>
              <w:spacing w:before="40" w:after="40"/>
              <w:ind w:left="160"/>
            </w:pPr>
            <w:r>
              <w:rPr>
                <w:rFonts w:ascii="Arial" w:cs="Arial" w:eastAsia="Arial" w:hAnsi="Arial"/>
                <w:color w:val="374151"/>
                <w:sz w:val="21"/>
                <w:szCs w:val="21"/>
              </w:rPr>
              <w:t xml:space="preserve">  Purpose: selectively incorporate new information from the current input.</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OUTPUT GATE:</w:t>
            </w:r>
          </w:p>
          <w:p>
            <w:pPr>
              <w:spacing w:before="40" w:after="40"/>
              <w:ind w:left="160"/>
            </w:pPr>
            <w:r>
              <w:rPr>
                <w:rFonts w:ascii="Arial" w:cs="Arial" w:eastAsia="Arial" w:hAnsi="Arial"/>
                <w:color w:val="374151"/>
                <w:sz w:val="21"/>
                <w:szCs w:val="21"/>
              </w:rPr>
              <w:t xml:space="preserve">  Decides what to OUTPUT based on the cell state.</w:t>
            </w:r>
          </w:p>
          <w:p>
            <w:pPr>
              <w:spacing w:before="40" w:after="40"/>
              <w:ind w:left="160"/>
            </w:pPr>
            <w:r>
              <w:rPr>
                <w:rFonts w:ascii="Arial" w:cs="Arial" w:eastAsia="Arial" w:hAnsi="Arial"/>
                <w:color w:val="374151"/>
                <w:sz w:val="21"/>
                <w:szCs w:val="21"/>
              </w:rPr>
              <w:t xml:space="preserve">  Filters the cell state through a tanh activation</w:t>
            </w:r>
          </w:p>
          <w:p>
            <w:pPr>
              <w:spacing w:before="40" w:after="40"/>
              <w:ind w:left="160"/>
            </w:pPr>
            <w:r>
              <w:rPr>
                <w:rFonts w:ascii="Arial" w:cs="Arial" w:eastAsia="Arial" w:hAnsi="Arial"/>
                <w:color w:val="374151"/>
                <w:sz w:val="21"/>
                <w:szCs w:val="21"/>
              </w:rPr>
              <w:t xml:space="preserve">  Purpose: determine the next hidden state from the updated cell state.</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CELL STATE UPDATE:</w:t>
            </w:r>
          </w:p>
          <w:p>
            <w:pPr>
              <w:spacing w:before="40" w:after="40"/>
              <w:ind w:left="160"/>
            </w:pPr>
            <w:r>
              <w:rPr>
                <w:rFonts w:ascii="Arial" w:cs="Arial" w:eastAsia="Arial" w:hAnsi="Arial"/>
                <w:color w:val="374151"/>
                <w:sz w:val="21"/>
                <w:szCs w:val="21"/>
              </w:rPr>
              <w:t xml:space="preserve">  New cell state = (forget_gate * old_cell_state) + (input_gate * candidate_values)</w:t>
            </w:r>
          </w:p>
          <w:p>
            <w:pPr>
              <w:spacing w:before="40" w:after="40"/>
              <w:ind w:left="160"/>
            </w:pPr>
            <w:r>
              <w:rPr>
                <w:rFonts w:ascii="Arial" w:cs="Arial" w:eastAsia="Arial" w:hAnsi="Arial"/>
                <w:color w:val="374151"/>
                <w:sz w:val="21"/>
                <w:szCs w:val="21"/>
              </w:rPr>
              <w:t xml:space="preserve">  This additive update is what solves the vanishing gradient problem —</w:t>
            </w:r>
          </w:p>
          <w:p>
            <w:pPr>
              <w:spacing w:before="40" w:after="40"/>
              <w:ind w:left="160"/>
            </w:pPr>
            <w:r>
              <w:rPr>
                <w:rFonts w:ascii="Arial" w:cs="Arial" w:eastAsia="Arial" w:hAnsi="Arial"/>
                <w:color w:val="374151"/>
                <w:sz w:val="21"/>
                <w:szCs w:val="21"/>
              </w:rPr>
              <w:t xml:space="preserve">  gradients can flow back through the cell state without diminishing.</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LSTM at time step t:</w:t>
            </w:r>
          </w:p>
          <w:p>
            <w:pPr>
              <w:spacing w:before="20" w:after="20"/>
              <w:ind w:left="200"/>
            </w:pPr>
            <w:r>
              <w:rPr>
                <w:rFonts w:ascii="Courier New" w:cs="Courier New" w:eastAsia="Courier New" w:hAnsi="Courier New"/>
                <w:color w:val="1E293B"/>
                <w:sz w:val="19"/>
                <w:szCs w:val="19"/>
              </w:rPr>
              <w:t xml:space="preserve"># Inputs: x_t (current token), h_{t-1} (previous hidden state), c_{t-1} (cell state)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1: Forget gate — what to erase from cell state</w:t>
            </w:r>
          </w:p>
          <w:p>
            <w:pPr>
              <w:spacing w:before="20" w:after="20"/>
              <w:ind w:left="200"/>
            </w:pPr>
            <w:r>
              <w:rPr>
                <w:rFonts w:ascii="Courier New" w:cs="Courier New" w:eastAsia="Courier New" w:hAnsi="Courier New"/>
                <w:color w:val="1E293B"/>
                <w:sz w:val="19"/>
                <w:szCs w:val="19"/>
              </w:rPr>
              <w:t xml:space="preserve"># f_t = sigmoid(W_f * [h_{t-1}, x_t] + b_f)</w:t>
            </w:r>
          </w:p>
          <w:p>
            <w:pPr>
              <w:spacing w:before="20" w:after="20"/>
              <w:ind w:left="200"/>
            </w:pPr>
            <w:r>
              <w:rPr>
                <w:rFonts w:ascii="Courier New" w:cs="Courier New" w:eastAsia="Courier New" w:hAnsi="Courier New"/>
                <w:color w:val="1E293B"/>
                <w:sz w:val="19"/>
                <w:szCs w:val="19"/>
              </w:rPr>
              <w:t xml:space="preserve"># f_t values close to 0: forget this   |   values close to 1: keep this</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2: Input gate — what new info to write to cell state</w:t>
            </w:r>
          </w:p>
          <w:p>
            <w:pPr>
              <w:spacing w:before="20" w:after="20"/>
              <w:ind w:left="200"/>
            </w:pPr>
            <w:r>
              <w:rPr>
                <w:rFonts w:ascii="Courier New" w:cs="Courier New" w:eastAsia="Courier New" w:hAnsi="Courier New"/>
                <w:color w:val="1E293B"/>
                <w:sz w:val="19"/>
                <w:szCs w:val="19"/>
              </w:rPr>
              <w:t xml:space="preserve"># i_t = sigmoid(W_i * [h_{t-1}, x_t] + b_i)   ← which values to update</w:t>
            </w:r>
          </w:p>
          <w:p>
            <w:pPr>
              <w:spacing w:before="20" w:after="20"/>
              <w:ind w:left="200"/>
            </w:pPr>
            <w:r>
              <w:rPr>
                <w:rFonts w:ascii="Courier New" w:cs="Courier New" w:eastAsia="Courier New" w:hAnsi="Courier New"/>
                <w:color w:val="1E293B"/>
                <w:sz w:val="19"/>
                <w:szCs w:val="19"/>
              </w:rPr>
              <w:t xml:space="preserve"># C_candidate = tanh(W_c * [h_{t-1}, x_t] + b_c)  ← candidate new values</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3: Update cell state</w:t>
            </w:r>
          </w:p>
          <w:p>
            <w:pPr>
              <w:spacing w:before="20" w:after="20"/>
              <w:ind w:left="200"/>
            </w:pPr>
            <w:r>
              <w:rPr>
                <w:rFonts w:ascii="Courier New" w:cs="Courier New" w:eastAsia="Courier New" w:hAnsi="Courier New"/>
                <w:color w:val="1E293B"/>
                <w:sz w:val="19"/>
                <w:szCs w:val="19"/>
              </w:rPr>
              <w:t xml:space="preserve"># c_t = f_t * c_{t-1}  +  i_t * C_candidate</w:t>
            </w:r>
          </w:p>
          <w:p>
            <w:pPr>
              <w:spacing w:before="20" w:after="20"/>
              <w:ind w:left="200"/>
            </w:pPr>
            <w:r>
              <w:rPr>
                <w:rFonts w:ascii="Courier New" w:cs="Courier New" w:eastAsia="Courier New" w:hAnsi="Courier New"/>
                <w:color w:val="1E293B"/>
                <w:sz w:val="19"/>
                <w:szCs w:val="19"/>
              </w:rPr>
              <w:t xml:space="preserve">#        ↑ forget old    ↑ write new</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Step 4: Output gate — what hidden state to output</w:t>
            </w:r>
          </w:p>
          <w:p>
            <w:pPr>
              <w:spacing w:before="20" w:after="20"/>
              <w:ind w:left="200"/>
            </w:pPr>
            <w:r>
              <w:rPr>
                <w:rFonts w:ascii="Courier New" w:cs="Courier New" w:eastAsia="Courier New" w:hAnsi="Courier New"/>
                <w:color w:val="1E293B"/>
                <w:sz w:val="19"/>
                <w:szCs w:val="19"/>
              </w:rPr>
              <w:t xml:space="preserve"># o_t = sigmoid(W_o * [h_{t-1}, x_t] + b_o)</w:t>
            </w:r>
          </w:p>
          <w:p>
            <w:pPr>
              <w:spacing w:before="20" w:after="20"/>
              <w:ind w:left="200"/>
            </w:pPr>
            <w:r>
              <w:rPr>
                <w:rFonts w:ascii="Courier New" w:cs="Courier New" w:eastAsia="Courier New" w:hAnsi="Courier New"/>
                <w:color w:val="1E293B"/>
                <w:sz w:val="19"/>
                <w:szCs w:val="19"/>
              </w:rPr>
              <w:t xml:space="preserve"># h_t = o_t * tanh(c_t)   ← new hidden state passed to next step</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The cell state c_t flows through time with only ADDITIVE changes</w:t>
            </w:r>
          </w:p>
          <w:p>
            <w:pPr>
              <w:spacing w:before="20" w:after="20"/>
              <w:ind w:left="200"/>
            </w:pPr>
            <w:r>
              <w:rPr>
                <w:rFonts w:ascii="Courier New" w:cs="Courier New" w:eastAsia="Courier New" w:hAnsi="Courier New"/>
                <w:color w:val="1E293B"/>
                <w:sz w:val="19"/>
                <w:szCs w:val="19"/>
              </w:rPr>
              <w:t xml:space="preserve"># This is what allows gradients to flow back without vanishing</w:t>
            </w:r>
          </w:p>
          <w:p>
            <w:pPr>
              <w:spacing w:before="20" w:after="20"/>
              <w:ind w:left="200"/>
            </w:pPr>
            <w:r>
              <w:rPr>
                <w:rFonts w:ascii="Courier New" w:cs="Courier New" w:eastAsia="Courier New" w:hAnsi="Courier New"/>
                <w:color w:val="1E293B"/>
                <w:sz w:val="19"/>
                <w:szCs w:val="19"/>
              </w:rPr>
              <w:t xml:space="preserve"># LSTMs were designed specifically to address the vanishing gradient problem</w:t>
            </w:r>
          </w:p>
          <w:p>
            <w:pPr>
              <w:spacing w:before="20" w:after="60"/>
              <w:ind w:left="200"/>
            </w:pPr>
            <w:r>
              <w:rPr>
                <w:rFonts w:ascii="Courier New" w:cs="Courier New" w:eastAsia="Courier New" w:hAnsi="Courier New"/>
                <w:color w:val="1E293B"/>
                <w:sz w:val="19"/>
                <w:szCs w:val="19"/>
              </w:rPr>
              <w:t xml:space="preserve"># which occurs when training RNNs on long sequences.</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3560"/>
        <w:gridCol w:w="3600"/>
      </w:tblGrid>
      <w:tr>
        <w:trPr>
          <w:cantSplit/>
        </w:trPr>
        <w:tc>
          <w:tcPr>
            <w:tcW w:type="dxa" w:w="14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Architecture</w:t>
            </w:r>
          </w:p>
        </w:tc>
        <w:tc>
          <w:tcPr>
            <w:tcW w:type="dxa" w:w="8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Year</w:t>
            </w:r>
          </w:p>
        </w:tc>
        <w:tc>
          <w:tcPr>
            <w:tcW w:type="dxa" w:w="356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 Innovation</w:t>
            </w:r>
          </w:p>
        </w:tc>
        <w:tc>
          <w:tcPr>
            <w:tcW w:type="dxa" w:w="36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Limitation</w:t>
            </w:r>
          </w:p>
        </w:tc>
      </w:tr>
      <w:tr>
        <w:trPr>
          <w:cantSplit/>
        </w:trPr>
        <w:tc>
          <w:tcPr>
            <w:tcW w:type="dxa" w:w="14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RNNs</w:t>
            </w:r>
          </w:p>
        </w:tc>
        <w:tc>
          <w:tcPr>
            <w:tcW w:type="dxa" w:w="8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1980</w:t>
            </w:r>
          </w:p>
        </w:tc>
        <w:tc>
          <w:tcPr>
            <w:tcW w:type="dxa" w:w="35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Hidden state — memory across time steps. Foundation for sequence modelling.</w:t>
            </w:r>
          </w:p>
        </w:tc>
        <w:tc>
          <w:tcPr>
            <w:tcW w:type="dxa" w:w="3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Vanishing gradients on long sequences. Single context vector bottleneck.</w:t>
            </w:r>
          </w:p>
        </w:tc>
      </w:tr>
      <w:tr>
        <w:trPr>
          <w:cantSplit/>
        </w:trPr>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LSTMs</w:t>
            </w:r>
          </w:p>
        </w:tc>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1997</w:t>
            </w:r>
          </w:p>
        </w:tc>
        <w:tc>
          <w:tcPr>
            <w:tcW w:type="dxa" w:w="3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Cell state + gating (forget, input, output gates) — better long-range memory.</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Still sequential. Still single context vector. Cannot parallelize.</w:t>
            </w:r>
          </w:p>
        </w:tc>
      </w:tr>
      <w:tr>
        <w:trPr>
          <w:cantSplit/>
        </w:trPr>
        <w:tc>
          <w:tcPr>
            <w:tcW w:type="dxa" w:w="14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Attention</w:t>
            </w:r>
          </w:p>
        </w:tc>
        <w:tc>
          <w:tcPr>
            <w:tcW w:type="dxa" w:w="8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2014</w:t>
            </w:r>
          </w:p>
        </w:tc>
        <w:tc>
          <w:tcPr>
            <w:tcW w:type="dxa" w:w="35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Decoder accesses ALL encoder hidden states selectively via attention weights.</w:t>
            </w:r>
          </w:p>
        </w:tc>
        <w:tc>
          <w:tcPr>
            <w:tcW w:type="dxa" w:w="3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Still requires RNN backbone. Still sequential encoding.</w:t>
            </w:r>
          </w:p>
        </w:tc>
      </w:tr>
      <w:tr>
        <w:trPr>
          <w:cantSplit/>
        </w:trPr>
        <w:tc>
          <w:tcPr>
            <w:tcW w:type="dxa" w:w="1400"/>
            <w:tcBorders>
              <w:top w:val="single" w:color="CCCCCC" w:sz="1"/>
              <w:left w:val="single" w:color="CCCCCC" w:sz="1"/>
              <w:bottom w:val="single" w:color="CCCCCC" w:sz="1"/>
              <w:right w:val="single" w:color="CCCCCC" w:sz="1"/>
            </w:tcBorders>
            <w:shd w:fill="FEF9C3" w:val="clear"/>
            <w:tcMar>
              <w:top w:type="dxa" w:w="60"/>
              <w:left w:type="dxa" w:w="120"/>
              <w:bottom w:type="dxa" w:w="60"/>
              <w:right w:type="dxa" w:w="120"/>
            </w:tcMar>
          </w:tcPr>
          <w:p>
            <w:pPr>
              <w:jc w:val="center"/>
            </w:pPr>
            <w:r>
              <w:rPr>
                <w:rFonts w:ascii="Arial" w:cs="Arial" w:eastAsia="Arial" w:hAnsi="Arial"/>
                <w:b/>
                <w:bCs/>
                <w:color w:val="374151"/>
                <w:sz w:val="20"/>
                <w:szCs w:val="20"/>
              </w:rPr>
              <w:t xml:space="preserve">Transformers</w:t>
            </w:r>
          </w:p>
        </w:tc>
        <w:tc>
          <w:tcPr>
            <w:tcW w:type="dxa" w:w="800"/>
            <w:tcBorders>
              <w:top w:val="single" w:color="CCCCCC" w:sz="1"/>
              <w:left w:val="single" w:color="CCCCCC" w:sz="1"/>
              <w:bottom w:val="single" w:color="CCCCCC" w:sz="1"/>
              <w:right w:val="single" w:color="CCCCCC" w:sz="1"/>
            </w:tcBorders>
            <w:shd w:fill="FEF9C3"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2017</w:t>
            </w:r>
          </w:p>
        </w:tc>
        <w:tc>
          <w:tcPr>
            <w:tcW w:type="dxa" w:w="3560"/>
            <w:tcBorders>
              <w:top w:val="single" w:color="CCCCCC" w:sz="1"/>
              <w:left w:val="single" w:color="CCCCCC" w:sz="1"/>
              <w:bottom w:val="single" w:color="CCCCCC" w:sz="1"/>
              <w:right w:val="single" w:color="CCCCCC" w:sz="1"/>
            </w:tcBorders>
            <w:shd w:fill="FEF9C3"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Self-attention only — no RNN required. Fully parallel training.</w:t>
            </w:r>
          </w:p>
        </w:tc>
        <w:tc>
          <w:tcPr>
            <w:tcW w:type="dxa" w:w="3600"/>
            <w:tcBorders>
              <w:top w:val="single" w:color="CCCCCC" w:sz="1"/>
              <w:left w:val="single" w:color="CCCCCC" w:sz="1"/>
              <w:bottom w:val="single" w:color="CCCCCC" w:sz="1"/>
              <w:right w:val="single" w:color="CCCCCC" w:sz="1"/>
            </w:tcBorders>
            <w:shd w:fill="FEF9C3"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 Current state of the art</w:t>
            </w:r>
          </w:p>
        </w:tc>
      </w:tr>
    </w:tbl>
    <w:p>
      <w:pPr>
        <w:spacing w:before="80" w:after="0"/>
      </w:pPr>
      <w:r>
        <w:t xml:space="preserve"/>
      </w:r>
    </w:p>
    <w:p>
      <w:pPr>
        <w:spacing w:before="80" w:after="100"/>
      </w:pPr>
      <w:r>
        <w:rPr>
          <w:rFonts w:ascii="Arial" w:cs="Arial" w:eastAsia="Arial" w:hAnsi="Arial"/>
          <w:color w:val="374151"/>
          <w:sz w:val="22"/>
          <w:szCs w:val="22"/>
        </w:rPr>
        <w:t xml:space="preserve">LSTMs introduced a cell state and three gating mechanisms — the forget gate, input gate, and output gate — to control what information is retained or discarded at each step. This allowed them to learn longer dependencies than plain RNNs and they were a significant advancement for generative models, enabling generation of sequences of text, music and more. However, they still suffer from the same fundamental architectural constraint: the entire input must be compressed into a single context vector before decoding begins.</w:t>
      </w:r>
    </w:p>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7. The Bahdanau Attention Mechanism — 2014</w:t>
      </w:r>
    </w:p>
    <w:p>
      <w:pPr>
        <w:spacing w:before="80" w:after="100"/>
      </w:pPr>
      <w:r>
        <w:rPr>
          <w:rFonts w:ascii="Arial" w:cs="Arial" w:eastAsia="Arial" w:hAnsi="Arial"/>
          <w:color w:val="374151"/>
          <w:sz w:val="22"/>
          <w:szCs w:val="22"/>
        </w:rPr>
        <w:t xml:space="preserve">In 2014, Bahdanau et al. published 'Neural Machine Translation by Jointly Learning to Align and Translate' — the paper that introduced attention to the deep learning community. The core idea is simple and powerful: instead of compressing the entire input into a single context vector, give the decoder access to all encoder hidden states at every decoding step.</w:t>
      </w:r>
    </w:p>
    <w:p>
      <w:pPr>
        <w:spacing w:before="80" w:after="0"/>
      </w:pPr>
      <w:r>
        <w:t xml:space="preserve"/>
      </w:r>
    </w:p>
    <w:p>
      <w:pPr>
        <w:pStyle w:val="Heading2"/>
        <w:spacing w:before="280" w:after="120"/>
      </w:pPr>
      <w:r>
        <w:rPr>
          <w:rFonts w:ascii="Arial" w:cs="Arial" w:eastAsia="Arial" w:hAnsi="Arial"/>
          <w:b/>
          <w:bCs/>
          <w:color w:val="1A56A0"/>
          <w:sz w:val="28"/>
          <w:szCs w:val="28"/>
        </w:rPr>
        <w:t xml:space="preserve">7.1  The Core Mechanism</w:t>
      </w:r>
    </w:p>
    <w:p>
      <w:pPr>
        <w:spacing w:before="80" w:after="100"/>
      </w:pPr>
      <w:r>
        <w:rPr>
          <w:rFonts w:ascii="Arial" w:cs="Arial" w:eastAsia="Arial" w:hAnsi="Arial"/>
          <w:color w:val="374151"/>
          <w:sz w:val="22"/>
          <w:szCs w:val="22"/>
        </w:rPr>
        <w:t xml:space="preserve">The Bahdanau mechanism modifies the encoder-decoder architecture so that the decoder can selectively access different parts of the input sequence at each decoding step. Rather than a fixed context vector, the decoder computes a different weighted combination of encoder hidden states for each output token it generates.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What Changes with Bahdanau Attention</w:t>
            </w:r>
          </w:p>
          <w:p>
            <w:pPr>
              <w:spacing w:before="40" w:after="40"/>
              <w:ind w:left="160"/>
            </w:pPr>
            <w:r>
              <w:rPr>
                <w:rFonts w:ascii="Arial" w:cs="Arial" w:eastAsia="Arial" w:hAnsi="Arial"/>
                <w:color w:val="374151"/>
                <w:sz w:val="21"/>
                <w:szCs w:val="21"/>
              </w:rPr>
              <w:t xml:space="preserve">WITHOUT attention:</w:t>
            </w:r>
          </w:p>
          <w:p>
            <w:pPr>
              <w:spacing w:before="40" w:after="40"/>
              <w:ind w:left="160"/>
            </w:pPr>
            <w:r>
              <w:rPr>
                <w:rFonts w:ascii="Arial" w:cs="Arial" w:eastAsia="Arial" w:hAnsi="Arial"/>
                <w:color w:val="374151"/>
                <w:sz w:val="21"/>
                <w:szCs w:val="21"/>
              </w:rPr>
              <w:t xml:space="preserve">  Decoder receives ONE fixed context vector (final encoder hidden state only).</w:t>
            </w:r>
          </w:p>
          <w:p>
            <w:pPr>
              <w:spacing w:before="40" w:after="40"/>
              <w:ind w:left="160"/>
            </w:pPr>
            <w:r>
              <w:rPr>
                <w:rFonts w:ascii="Arial" w:cs="Arial" w:eastAsia="Arial" w:hAnsi="Arial"/>
                <w:color w:val="374151"/>
                <w:sz w:val="21"/>
                <w:szCs w:val="21"/>
              </w:rPr>
              <w:t xml:space="preserve">  Every output token is generated from the same single vector.</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WITH Bahdanau attention:</w:t>
            </w:r>
          </w:p>
          <w:p>
            <w:pPr>
              <w:spacing w:before="40" w:after="40"/>
              <w:ind w:left="160"/>
            </w:pPr>
            <w:r>
              <w:rPr>
                <w:rFonts w:ascii="Arial" w:cs="Arial" w:eastAsia="Arial" w:hAnsi="Arial"/>
                <w:color w:val="374151"/>
                <w:sz w:val="21"/>
                <w:szCs w:val="21"/>
              </w:rPr>
              <w:t xml:space="preserve">  Decoder receives ALL encoder hidden states at every decoding step.</w:t>
            </w:r>
          </w:p>
          <w:p>
            <w:pPr>
              <w:spacing w:before="40" w:after="40"/>
              <w:ind w:left="160"/>
            </w:pPr>
            <w:r>
              <w:rPr>
                <w:rFonts w:ascii="Arial" w:cs="Arial" w:eastAsia="Arial" w:hAnsi="Arial"/>
                <w:color w:val="374151"/>
                <w:sz w:val="21"/>
                <w:szCs w:val="21"/>
              </w:rPr>
              <w:t xml:space="preserve">  For each output token, the decoder computes a weighted sum of all encoder states.</w:t>
            </w:r>
          </w:p>
          <w:p>
            <w:pPr>
              <w:spacing w:before="40" w:after="40"/>
              <w:ind w:left="160"/>
            </w:pPr>
            <w:r>
              <w:rPr>
                <w:rFonts w:ascii="Arial" w:cs="Arial" w:eastAsia="Arial" w:hAnsi="Arial"/>
                <w:color w:val="374151"/>
                <w:sz w:val="21"/>
                <w:szCs w:val="21"/>
              </w:rPr>
              <w:t xml:space="preserve">  The weights determine how much attention to pay to each input token.</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Using the attention mechanism, the text-generating decoder can access all input</w:t>
            </w:r>
          </w:p>
          <w:p>
            <w:pPr>
              <w:spacing w:before="40" w:after="40"/>
              <w:ind w:left="160"/>
            </w:pPr>
            <w:r>
              <w:rPr>
                <w:rFonts w:ascii="Arial" w:cs="Arial" w:eastAsia="Arial" w:hAnsi="Arial"/>
                <w:color w:val="374151"/>
                <w:sz w:val="21"/>
                <w:szCs w:val="21"/>
              </w:rPr>
              <w:t xml:space="preserve">tokens SELECTIVELY — some input tokens are more important than others for</w:t>
            </w:r>
          </w:p>
          <w:p>
            <w:pPr>
              <w:spacing w:before="40" w:after="40"/>
              <w:ind w:left="160"/>
            </w:pPr>
            <w:r>
              <w:rPr>
                <w:rFonts w:ascii="Arial" w:cs="Arial" w:eastAsia="Arial" w:hAnsi="Arial"/>
                <w:color w:val="374151"/>
                <w:sz w:val="21"/>
                <w:szCs w:val="21"/>
              </w:rPr>
              <w:t xml:space="preserve">generating a given output token.</w:t>
            </w:r>
          </w:p>
          <w:p>
            <w:pPr>
              <w:spacing w:before="40" w:after="40"/>
              <w:ind w:left="160"/>
            </w:pPr>
            <w:r>
              <w:rPr>
                <w:rFonts w:ascii="Arial" w:cs="Arial" w:eastAsia="Arial" w:hAnsi="Arial"/>
                <w:color w:val="374151"/>
                <w:sz w:val="21"/>
                <w:szCs w:val="21"/>
              </w:rPr>
              <w:t xml:space="preserve">The importance of each input token is determined by the ATTENTION WEIGHTS.</w:t>
            </w:r>
          </w:p>
        </w:tc>
      </w:tr>
    </w:tbl>
    <w:p>
      <w:pPr>
        <w:spacing w:before="80" w:after="0"/>
      </w:pPr>
      <w:r>
        <w:t xml:space="preserve"/>
      </w:r>
    </w:p>
    <w:p>
      <w:pPr>
        <w:pStyle w:val="Heading2"/>
        <w:spacing w:before="280" w:after="120"/>
      </w:pPr>
      <w:r>
        <w:rPr>
          <w:rFonts w:ascii="Arial" w:cs="Arial" w:eastAsia="Arial" w:hAnsi="Arial"/>
          <w:b/>
          <w:bCs/>
          <w:color w:val="1A56A0"/>
          <w:sz w:val="28"/>
          <w:szCs w:val="28"/>
        </w:rPr>
        <w:t xml:space="preserve">7.2  Attention Weights in Practice — Je Suis Étudiant</w:t>
      </w:r>
    </w:p>
    <w:p>
      <w:pPr>
        <w:spacing w:before="80" w:after="100"/>
      </w:pPr>
      <w:r>
        <w:rPr>
          <w:rFonts w:ascii="Arial" w:cs="Arial" w:eastAsia="Arial" w:hAnsi="Arial"/>
          <w:color w:val="374151"/>
          <w:sz w:val="22"/>
          <w:szCs w:val="22"/>
        </w:rPr>
        <w:t xml:space="preserve">A concrete example illustrates exactly what attention weights do and why they are more powerful than a fixed context vector.</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French: 'Je suis étudiant'  →  English: 'I am a student'</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Encoder produces 3 hidden states (one per input token):</w:t>
            </w:r>
          </w:p>
          <w:p>
            <w:pPr>
              <w:spacing w:before="20" w:after="20"/>
              <w:ind w:left="200"/>
            </w:pPr>
            <w:r>
              <w:rPr>
                <w:rFonts w:ascii="Courier New" w:cs="Courier New" w:eastAsia="Courier New" w:hAnsi="Courier New"/>
                <w:color w:val="1E293B"/>
                <w:sz w:val="19"/>
                <w:szCs w:val="19"/>
              </w:rPr>
              <w:t xml:space="preserve">#   h1 = hidden state after 'Je'</w:t>
            </w:r>
          </w:p>
          <w:p>
            <w:pPr>
              <w:spacing w:before="20" w:after="20"/>
              <w:ind w:left="200"/>
            </w:pPr>
            <w:r>
              <w:rPr>
                <w:rFonts w:ascii="Courier New" w:cs="Courier New" w:eastAsia="Courier New" w:hAnsi="Courier New"/>
                <w:color w:val="1E293B"/>
                <w:sz w:val="19"/>
                <w:szCs w:val="19"/>
              </w:rPr>
              <w:t xml:space="preserve">#   h2 = hidden state after 'suis'</w:t>
            </w:r>
          </w:p>
          <w:p>
            <w:pPr>
              <w:spacing w:before="20" w:after="20"/>
              <w:ind w:left="200"/>
            </w:pPr>
            <w:r>
              <w:rPr>
                <w:rFonts w:ascii="Courier New" w:cs="Courier New" w:eastAsia="Courier New" w:hAnsi="Courier New"/>
                <w:color w:val="1E293B"/>
                <w:sz w:val="19"/>
                <w:szCs w:val="19"/>
              </w:rPr>
              <w:t xml:space="preserve">#   h3 = hidden state after 'étudiant'</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WITHOUT attention (old RNN):</w:t>
            </w:r>
          </w:p>
          <w:p>
            <w:pPr>
              <w:spacing w:before="20" w:after="20"/>
              <w:ind w:left="200"/>
            </w:pPr>
            <w:r>
              <w:rPr>
                <w:rFonts w:ascii="Courier New" w:cs="Courier New" w:eastAsia="Courier New" w:hAnsi="Courier New"/>
                <w:color w:val="1E293B"/>
                <w:sz w:val="19"/>
                <w:szCs w:val="19"/>
              </w:rPr>
              <w:t xml:space="preserve">#   Decoder sees only h3 for ALL output tokens</w:t>
            </w:r>
          </w:p>
          <w:p>
            <w:pPr>
              <w:spacing w:before="20" w:after="20"/>
              <w:ind w:left="200"/>
            </w:pPr>
            <w:r>
              <w:rPr>
                <w:rFonts w:ascii="Courier New" w:cs="Courier New" w:eastAsia="Courier New" w:hAnsi="Courier New"/>
                <w:color w:val="1E293B"/>
                <w:sz w:val="19"/>
                <w:szCs w:val="19"/>
              </w:rPr>
              <w:t xml:space="preserve">#   h1 and h2 are inaccessible during decoding</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WITH Bahdanau attention:</w:t>
            </w:r>
          </w:p>
          <w:p>
            <w:pPr>
              <w:spacing w:before="20" w:after="20"/>
              <w:ind w:left="200"/>
            </w:pPr>
            <w:r>
              <w:rPr>
                <w:rFonts w:ascii="Courier New" w:cs="Courier New" w:eastAsia="Courier New" w:hAnsi="Courier New"/>
                <w:color w:val="1E293B"/>
                <w:sz w:val="19"/>
                <w:szCs w:val="19"/>
              </w:rPr>
              <w:t xml:space="preserve">#   For each output token, compute attention weights over [h1, h2, h3]</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Generating 'I':</w:t>
            </w:r>
          </w:p>
          <w:p>
            <w:pPr>
              <w:spacing w:before="20" w:after="20"/>
              <w:ind w:left="200"/>
            </w:pPr>
            <w:r>
              <w:rPr>
                <w:rFonts w:ascii="Courier New" w:cs="Courier New" w:eastAsia="Courier New" w:hAnsi="Courier New"/>
                <w:color w:val="1E293B"/>
                <w:sz w:val="19"/>
                <w:szCs w:val="19"/>
              </w:rPr>
              <w:t xml:space="preserve">#   attention_weights = [0.85, 0.10, 0.05]  ← h1 ('Je') dominates</w:t>
            </w:r>
          </w:p>
          <w:p>
            <w:pPr>
              <w:spacing w:before="20" w:after="20"/>
              <w:ind w:left="200"/>
            </w:pPr>
            <w:r>
              <w:rPr>
                <w:rFonts w:ascii="Courier New" w:cs="Courier New" w:eastAsia="Courier New" w:hAnsi="Courier New"/>
                <w:color w:val="1E293B"/>
                <w:sz w:val="19"/>
                <w:szCs w:val="19"/>
              </w:rPr>
              <w:t xml:space="preserve">#   context = 0.85*h1 + 0.10*h2 + 0.05*h3</w:t>
            </w:r>
          </w:p>
          <w:p>
            <w:pPr>
              <w:spacing w:before="20" w:after="20"/>
              <w:ind w:left="200"/>
            </w:pPr>
            <w:r>
              <w:rPr>
                <w:rFonts w:ascii="Courier New" w:cs="Courier New" w:eastAsia="Courier New" w:hAnsi="Courier New"/>
                <w:color w:val="1E293B"/>
                <w:sz w:val="19"/>
                <w:szCs w:val="19"/>
              </w:rPr>
              <w:t xml:space="preserve">#   'Je' is most relevant for generating 'I'</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Generating 'am':</w:t>
            </w:r>
          </w:p>
          <w:p>
            <w:pPr>
              <w:spacing w:before="20" w:after="20"/>
              <w:ind w:left="200"/>
            </w:pPr>
            <w:r>
              <w:rPr>
                <w:rFonts w:ascii="Courier New" w:cs="Courier New" w:eastAsia="Courier New" w:hAnsi="Courier New"/>
                <w:color w:val="1E293B"/>
                <w:sz w:val="19"/>
                <w:szCs w:val="19"/>
              </w:rPr>
              <w:t xml:space="preserve">#   attention_weights = [0.05, 0.88, 0.07]  ← h2 ('suis') dominates</w:t>
            </w:r>
          </w:p>
          <w:p>
            <w:pPr>
              <w:spacing w:before="20" w:after="20"/>
              <w:ind w:left="200"/>
            </w:pPr>
            <w:r>
              <w:rPr>
                <w:rFonts w:ascii="Courier New" w:cs="Courier New" w:eastAsia="Courier New" w:hAnsi="Courier New"/>
                <w:color w:val="1E293B"/>
                <w:sz w:val="19"/>
                <w:szCs w:val="19"/>
              </w:rPr>
              <w:t xml:space="preserve">#   context = 0.05*h1 + 0.88*h2 + 0.07*h3</w:t>
            </w:r>
          </w:p>
          <w:p>
            <w:pPr>
              <w:spacing w:before="20" w:after="20"/>
              <w:ind w:left="200"/>
            </w:pPr>
            <w:r>
              <w:rPr>
                <w:rFonts w:ascii="Courier New" w:cs="Courier New" w:eastAsia="Courier New" w:hAnsi="Courier New"/>
                <w:color w:val="1E293B"/>
                <w:sz w:val="19"/>
                <w:szCs w:val="19"/>
              </w:rPr>
              <w:t xml:space="preserve">#   'suis' is most relevant for generating 'am'</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Generating 'student':</w:t>
            </w:r>
          </w:p>
          <w:p>
            <w:pPr>
              <w:spacing w:before="20" w:after="20"/>
              <w:ind w:left="200"/>
            </w:pPr>
            <w:r>
              <w:rPr>
                <w:rFonts w:ascii="Courier New" w:cs="Courier New" w:eastAsia="Courier New" w:hAnsi="Courier New"/>
                <w:color w:val="1E293B"/>
                <w:sz w:val="19"/>
                <w:szCs w:val="19"/>
              </w:rPr>
              <w:t xml:space="preserve">#   attention_weights = [0.03, 0.10, 0.87]  ← h3 ('étudiant') dominates</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CRITICAL: The model is not mindlessly aligning position 1 with position 1.</w:t>
            </w:r>
          </w:p>
          <w:p>
            <w:pPr>
              <w:spacing w:before="20" w:after="20"/>
              <w:ind w:left="200"/>
            </w:pPr>
            <w:r>
              <w:rPr>
                <w:rFonts w:ascii="Courier New" w:cs="Courier New" w:eastAsia="Courier New" w:hAnsi="Courier New"/>
                <w:color w:val="1E293B"/>
                <w:sz w:val="19"/>
                <w:szCs w:val="19"/>
              </w:rPr>
              <w:t xml:space="preserve"># It LEARNED from training data how to align words in French-English.</w:t>
            </w:r>
          </w:p>
          <w:p>
            <w:pPr>
              <w:spacing w:before="20" w:after="60"/>
              <w:ind w:left="200"/>
            </w:pPr>
            <w:r>
              <w:rPr>
                <w:rFonts w:ascii="Courier New" w:cs="Courier New" w:eastAsia="Courier New" w:hAnsi="Courier New"/>
                <w:color w:val="1E293B"/>
                <w:sz w:val="19"/>
                <w:szCs w:val="19"/>
              </w:rPr>
              <w:t xml:space="preserve"># The alignment is data-driven, not hardcoded.</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F0FDF4" w:val="clear"/>
            <w:tcMar>
              <w:top w:type="dxa" w:w="80"/>
              <w:left w:type="dxa" w:w="200"/>
              <w:bottom w:type="dxa" w:w="80"/>
              <w:right w:type="dxa" w:w="200"/>
            </w:tcMar>
          </w:tcPr>
          <w:p>
            <w:pPr>
              <w:spacing w:before="60" w:after="80"/>
            </w:pPr>
            <w:r>
              <w:rPr>
                <w:rFonts w:ascii="Arial" w:cs="Arial" w:eastAsia="Arial" w:hAnsi="Arial"/>
                <w:b/>
                <w:bCs/>
                <w:color w:val="166534"/>
                <w:sz w:val="22"/>
                <w:szCs w:val="22"/>
              </w:rPr>
              <w:t xml:space="preserve">Dynamic Focus — The Key Advantage</w:t>
            </w:r>
          </w:p>
          <w:p>
            <w:pPr>
              <w:spacing w:before="40" w:after="40"/>
              <w:ind w:left="160"/>
            </w:pPr>
            <w:r>
              <w:rPr>
                <w:rFonts w:ascii="Arial" w:cs="Arial" w:eastAsia="Arial" w:hAnsi="Arial"/>
                <w:color w:val="374151"/>
                <w:sz w:val="21"/>
                <w:szCs w:val="21"/>
              </w:rPr>
              <w:t xml:space="preserve">For every decoding step, the model can selectively choose:</w:t>
            </w:r>
          </w:p>
          <w:p>
            <w:pPr>
              <w:spacing w:before="40" w:after="40"/>
              <w:ind w:left="160"/>
            </w:pPr>
            <w:r>
              <w:rPr>
                <w:rFonts w:ascii="Arial" w:cs="Arial" w:eastAsia="Arial" w:hAnsi="Arial"/>
                <w:color w:val="374151"/>
                <w:sz w:val="21"/>
                <w:szCs w:val="21"/>
              </w:rPr>
              <w:t xml:space="preserve">  → which input tokens to focus on</w:t>
            </w:r>
          </w:p>
          <w:p>
            <w:pPr>
              <w:spacing w:before="40" w:after="40"/>
              <w:ind w:left="160"/>
            </w:pPr>
            <w:r>
              <w:rPr>
                <w:rFonts w:ascii="Arial" w:cs="Arial" w:eastAsia="Arial" w:hAnsi="Arial"/>
                <w:color w:val="374151"/>
                <w:sz w:val="21"/>
                <w:szCs w:val="21"/>
              </w:rPr>
              <w:t xml:space="preserve">  → how much attention weight to assign to each</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This is called DYNAMIC FOCUS — the attention distribution changes at every step.</w:t>
            </w:r>
          </w:p>
          <w:p>
            <w:pPr>
              <w:spacing w:before="40" w:after="40"/>
              <w:ind w:left="160"/>
            </w:pPr>
            <w:r>
              <w:rPr>
                <w:rFonts w:ascii="Arial" w:cs="Arial" w:eastAsia="Arial" w:hAnsi="Arial"/>
                <w:color w:val="374151"/>
                <w:sz w:val="21"/>
                <w:szCs w:val="21"/>
              </w:rPr>
              <w:t xml:space="preserve">This allows models to learn long-range dependencies far more effectively than RNNs.</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The dotted line width in the original Bahdanau paper diagrams is proportional</w:t>
            </w:r>
          </w:p>
          <w:p>
            <w:pPr>
              <w:spacing w:before="40" w:after="40"/>
              <w:ind w:left="160"/>
            </w:pPr>
            <w:r>
              <w:rPr>
                <w:rFonts w:ascii="Arial" w:cs="Arial" w:eastAsia="Arial" w:hAnsi="Arial"/>
                <w:color w:val="374151"/>
                <w:sz w:val="21"/>
                <w:szCs w:val="21"/>
              </w:rPr>
              <w:t xml:space="preserve">to the attention weight — visually showing which input tokens matter most</w:t>
            </w:r>
          </w:p>
          <w:p>
            <w:pPr>
              <w:spacing w:before="40" w:after="40"/>
              <w:ind w:left="160"/>
            </w:pPr>
            <w:r>
              <w:rPr>
                <w:rFonts w:ascii="Arial" w:cs="Arial" w:eastAsia="Arial" w:hAnsi="Arial"/>
                <w:color w:val="374151"/>
                <w:sz w:val="21"/>
                <w:szCs w:val="21"/>
              </w:rPr>
              <w:t xml:space="preserve">for each output token being generated.</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8. Self-Attention and the Transformer — 2017</w:t>
      </w:r>
    </w:p>
    <w:p>
      <w:pPr>
        <w:spacing w:before="80" w:after="100"/>
      </w:pPr>
      <w:r>
        <w:rPr>
          <w:rFonts w:ascii="Arial" w:cs="Arial" w:eastAsia="Arial" w:hAnsi="Arial"/>
          <w:color w:val="374151"/>
          <w:sz w:val="22"/>
          <w:szCs w:val="22"/>
        </w:rPr>
        <w:t xml:space="preserve">Only three years after Bahdanau, Vaswani et al. (2017) demonstrated that RNN architectures are not required at all for building high-performance natural language processing models. Their paper — Attention Is All You Need — proposed the Transformer architecture, using a modified form of attention called self-attention.</w:t>
      </w:r>
    </w:p>
    <w:p>
      <w:pPr>
        <w:spacing w:before="80" w:after="0"/>
      </w:pPr>
      <w:r>
        <w:t xml:space="preserve"/>
      </w:r>
    </w:p>
    <w:p>
      <w:pPr>
        <w:pStyle w:val="Heading2"/>
        <w:spacing w:before="280" w:after="120"/>
      </w:pPr>
      <w:r>
        <w:rPr>
          <w:rFonts w:ascii="Arial" w:cs="Arial" w:eastAsia="Arial" w:hAnsi="Arial"/>
          <w:b/>
          <w:bCs/>
          <w:color w:val="1A56A0"/>
          <w:sz w:val="28"/>
          <w:szCs w:val="28"/>
        </w:rPr>
        <w:t xml:space="preserve">8.1  Cross-Attention vs Self-Attention</w:t>
      </w:r>
    </w:p>
    <w:p>
      <w:pPr>
        <w:spacing w:before="80" w:after="100"/>
      </w:pPr>
      <w:r>
        <w:rPr>
          <w:rFonts w:ascii="Arial" w:cs="Arial" w:eastAsia="Arial" w:hAnsi="Arial"/>
          <w:color w:val="374151"/>
          <w:sz w:val="22"/>
          <w:szCs w:val="22"/>
        </w:rPr>
        <w:t xml:space="preserve">The Bahdanau mechanism is a form of cross-attention — it computes relationships between two different sequences (the input sequence in the encoder and the output sequence in the decoder). The Transformer introduced self-attention — attention computed within a single sequence over itself.</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Cross-Attention vs Self-Attention</w:t>
            </w:r>
          </w:p>
          <w:p>
            <w:pPr>
              <w:spacing w:before="40" w:after="40"/>
              <w:ind w:left="160"/>
            </w:pPr>
            <w:r>
              <w:rPr>
                <w:rFonts w:ascii="Arial" w:cs="Arial" w:eastAsia="Arial" w:hAnsi="Arial"/>
                <w:color w:val="374151"/>
                <w:sz w:val="21"/>
                <w:szCs w:val="21"/>
              </w:rPr>
              <w:t xml:space="preserve">CROSS-ATTENTION (Bahdanau — translation):</w:t>
            </w:r>
          </w:p>
          <w:p>
            <w:pPr>
              <w:spacing w:before="40" w:after="40"/>
              <w:ind w:left="160"/>
            </w:pPr>
            <w:r>
              <w:rPr>
                <w:rFonts w:ascii="Arial" w:cs="Arial" w:eastAsia="Arial" w:hAnsi="Arial"/>
                <w:color w:val="374151"/>
                <w:sz w:val="21"/>
                <w:szCs w:val="21"/>
              </w:rPr>
              <w:t xml:space="preserve">  → Focus is on relationships between elements of 2 DIFFERENT sequences</w:t>
            </w:r>
          </w:p>
          <w:p>
            <w:pPr>
              <w:spacing w:before="40" w:after="40"/>
              <w:ind w:left="160"/>
            </w:pPr>
            <w:r>
              <w:rPr>
                <w:rFonts w:ascii="Arial" w:cs="Arial" w:eastAsia="Arial" w:hAnsi="Arial"/>
                <w:color w:val="374151"/>
                <w:sz w:val="21"/>
                <w:szCs w:val="21"/>
              </w:rPr>
              <w:t xml:space="preserve">  → Input sequence (source language) and output sequence (target language)</w:t>
            </w:r>
          </w:p>
          <w:p>
            <w:pPr>
              <w:spacing w:before="40" w:after="40"/>
              <w:ind w:left="160"/>
            </w:pPr>
            <w:r>
              <w:rPr>
                <w:rFonts w:ascii="Arial" w:cs="Arial" w:eastAsia="Arial" w:hAnsi="Arial"/>
                <w:color w:val="374151"/>
                <w:sz w:val="21"/>
                <w:szCs w:val="21"/>
              </w:rPr>
              <w:t xml:space="preserve">  → Encoder and decoder are different sequences</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SELF-ATTENTION (Transformers — GPT):</w:t>
            </w:r>
          </w:p>
          <w:p>
            <w:pPr>
              <w:spacing w:before="40" w:after="40"/>
              <w:ind w:left="160"/>
            </w:pPr>
            <w:r>
              <w:rPr>
                <w:rFonts w:ascii="Arial" w:cs="Arial" w:eastAsia="Arial" w:hAnsi="Arial"/>
                <w:color w:val="374151"/>
                <w:sz w:val="21"/>
                <w:szCs w:val="21"/>
              </w:rPr>
              <w:t xml:space="preserve">  → In self-attention, all attention is computed WITHIN a single sequence</w:t>
            </w:r>
          </w:p>
          <w:p>
            <w:pPr>
              <w:spacing w:before="40" w:after="40"/>
              <w:ind w:left="160"/>
            </w:pPr>
            <w:r>
              <w:rPr>
                <w:rFonts w:ascii="Arial" w:cs="Arial" w:eastAsia="Arial" w:hAnsi="Arial"/>
                <w:color w:val="374151"/>
                <w:sz w:val="21"/>
                <w:szCs w:val="21"/>
              </w:rPr>
              <w:t xml:space="preserve">  → The sequence attends to itself — looking at how its own tokens relate to each other</w:t>
            </w:r>
          </w:p>
          <w:p>
            <w:pPr>
              <w:spacing w:before="40" w:after="40"/>
              <w:ind w:left="160"/>
            </w:pPr>
            <w:r>
              <w:rPr>
                <w:rFonts w:ascii="Arial" w:cs="Arial" w:eastAsia="Arial" w:hAnsi="Arial"/>
                <w:color w:val="374151"/>
                <w:sz w:val="21"/>
                <w:szCs w:val="21"/>
              </w:rPr>
              <w:t xml:space="preserve">  → Instead of giving attention to another sequence, all attention is given</w:t>
            </w:r>
          </w:p>
          <w:p>
            <w:pPr>
              <w:spacing w:before="40" w:after="40"/>
              <w:ind w:left="160"/>
            </w:pPr>
            <w:r>
              <w:rPr>
                <w:rFonts w:ascii="Arial" w:cs="Arial" w:eastAsia="Arial" w:hAnsi="Arial"/>
                <w:color w:val="374151"/>
                <w:sz w:val="21"/>
                <w:szCs w:val="21"/>
              </w:rPr>
              <w:t xml:space="preserve">    within a particular sequence</w:t>
            </w:r>
          </w:p>
          <w:p>
            <w:pPr>
              <w:spacing w:before="40" w:after="40"/>
              <w:ind w:left="160"/>
            </w:pPr>
            <w:r>
              <w:rPr>
                <w:rFonts w:ascii="Arial" w:cs="Arial" w:eastAsia="Arial" w:hAnsi="Arial"/>
                <w:color w:val="374151"/>
                <w:sz w:val="21"/>
                <w:szCs w:val="21"/>
              </w:rPr>
              <w:t xml:space="preserve">  → We look at tokens within the sequence to understand how they are related</w:t>
            </w:r>
          </w:p>
        </w:tc>
      </w:tr>
    </w:tbl>
    <w:p>
      <w:pPr>
        <w:spacing w:before="80" w:after="0"/>
      </w:pPr>
      <w:r>
        <w:t xml:space="preserve"/>
      </w:r>
    </w:p>
    <w:p>
      <w:pPr>
        <w:pStyle w:val="Heading2"/>
        <w:spacing w:before="280" w:after="120"/>
      </w:pPr>
      <w:r>
        <w:rPr>
          <w:rFonts w:ascii="Arial" w:cs="Arial" w:eastAsia="Arial" w:hAnsi="Arial"/>
          <w:b/>
          <w:bCs/>
          <w:color w:val="1A56A0"/>
          <w:sz w:val="28"/>
          <w:szCs w:val="28"/>
        </w:rPr>
        <w:t xml:space="preserve">8.2  The Formal Definition of Self-Attention</w:t>
      </w:r>
    </w:p>
    <w:p>
      <w:pPr>
        <w:spacing w:before="80" w:after="100"/>
      </w:pPr>
      <w:r>
        <w:rPr>
          <w:rFonts w:ascii="Arial" w:cs="Arial" w:eastAsia="Arial" w:hAnsi="Arial"/>
          <w:color w:val="374151"/>
          <w:sz w:val="22"/>
          <w:szCs w:val="22"/>
        </w:rPr>
        <w:t xml:space="preserve">Self-attention is a mechanism that allows each position of the input sequence to attend to ALL positions in the same sequence when computing the representation of that sequence. In self-attention, the 'self' refers to the mechanism's ability to compute attention weights by relating different positions within a single input sequence.</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2E75B6" w:sz="2"/>
              <w:left w:val="single" w:color="2E75B6" w:sz="12"/>
              <w:bottom w:val="single" w:color="2E75B6" w:sz="2"/>
              <w:right w:val="single" w:color="CCCCCC" w:sz="2"/>
            </w:tcBorders>
            <w:shd w:fill="F3F4F6" w:val="clear"/>
            <w:tcMar>
              <w:top w:type="dxa" w:w="80"/>
              <w:left w:type="dxa" w:w="160"/>
              <w:bottom w:type="dxa" w:w="80"/>
              <w:right w:type="dxa" w:w="120"/>
            </w:tcMar>
          </w:tcPr>
          <w:p>
            <w:pPr>
              <w:spacing w:before="60" w:after="20"/>
              <w:ind w:left="200"/>
            </w:pPr>
            <w:r>
              <w:rPr>
                <w:rFonts w:ascii="Courier New" w:cs="Courier New" w:eastAsia="Courier New" w:hAnsi="Courier New"/>
                <w:color w:val="1E293B"/>
                <w:sz w:val="19"/>
                <w:szCs w:val="19"/>
              </w:rPr>
              <w:t xml:space="preserve"># Self-attention applied to: 'The cat that was sitting on the mat, jumped'</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When computing the representation of the token 'cat':</w:t>
            </w:r>
          </w:p>
          <w:p>
            <w:pPr>
              <w:spacing w:before="20" w:after="20"/>
              <w:ind w:left="200"/>
            </w:pPr>
            <w:r>
              <w:rPr>
                <w:rFonts w:ascii="Courier New" w:cs="Courier New" w:eastAsia="Courier New" w:hAnsi="Courier New"/>
                <w:color w:val="1E293B"/>
                <w:sz w:val="19"/>
                <w:szCs w:val="19"/>
              </w:rPr>
              <w:t xml:space="preserve">#   'cat' can attend to ALL other tokens in the same sentence:</w:t>
            </w:r>
          </w:p>
          <w:p>
            <w:pPr>
              <w:spacing w:before="20" w:after="20"/>
              <w:ind w:left="200"/>
            </w:pPr>
            <w:r>
              <w:rPr>
                <w:rFonts w:ascii="Courier New" w:cs="Courier New" w:eastAsia="Courier New" w:hAnsi="Courier New"/>
                <w:color w:val="1E293B"/>
                <w:sz w:val="19"/>
                <w:szCs w:val="19"/>
              </w:rPr>
              <w:t xml:space="preserve">#   'The', 'that', 'was', 'sitting', 'on', 'the', 'mat', 'jumped'</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The model learns: 'jumped' is the most semantically relevant to 'cat'</w:t>
            </w:r>
          </w:p>
          <w:p>
            <w:pPr>
              <w:spacing w:before="20" w:after="20"/>
              <w:ind w:left="200"/>
            </w:pPr>
            <w:r>
              <w:rPr>
                <w:rFonts w:ascii="Courier New" w:cs="Courier New" w:eastAsia="Courier New" w:hAnsi="Courier New"/>
                <w:color w:val="1E293B"/>
                <w:sz w:val="19"/>
                <w:szCs w:val="19"/>
              </w:rPr>
              <w:t xml:space="preserve">#   → High attention weight:  cat → jumped  (subject-verb relationship)</w:t>
            </w:r>
          </w:p>
          <w:p>
            <w:pPr>
              <w:spacing w:before="20" w:after="20"/>
              <w:ind w:left="200"/>
            </w:pPr>
            <w:r>
              <w:rPr>
                <w:rFonts w:ascii="Courier New" w:cs="Courier New" w:eastAsia="Courier New" w:hAnsi="Courier New"/>
                <w:color w:val="1E293B"/>
                <w:sz w:val="19"/>
                <w:szCs w:val="19"/>
              </w:rPr>
              <w:t xml:space="preserve">#   → Low attention weight:   cat → the</w:t>
            </w:r>
          </w:p>
          <w:p>
            <w:pPr>
              <w:spacing w:before="20" w:after="20"/>
              <w:ind w:left="200"/>
            </w:pPr>
            <w:r>
              <w:rPr>
                <w:rFonts w:ascii="Courier New" w:cs="Courier New" w:eastAsia="Courier New" w:hAnsi="Courier New"/>
                <w:color w:val="1E293B"/>
                <w:sz w:val="19"/>
                <w:szCs w:val="19"/>
              </w:rPr>
              <w:t xml:space="preserve">#   → Low attention weight:   cat → mat</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At each decoding step, the model can look back at the entire input sequence</w:t>
            </w:r>
          </w:p>
          <w:p>
            <w:pPr>
              <w:spacing w:before="20" w:after="20"/>
              <w:ind w:left="200"/>
            </w:pPr>
            <w:r>
              <w:rPr>
                <w:rFonts w:ascii="Courier New" w:cs="Courier New" w:eastAsia="Courier New" w:hAnsi="Courier New"/>
                <w:color w:val="1E293B"/>
                <w:sz w:val="19"/>
                <w:szCs w:val="19"/>
              </w:rPr>
              <w:t xml:space="preserve"># and decide which parts are most relevant to generate the current token.</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Self-attention learns the relationship between various parts of the input</w:t>
            </w:r>
          </w:p>
          <w:p>
            <w:pPr>
              <w:spacing w:before="20" w:after="20"/>
              <w:ind w:left="200"/>
            </w:pPr>
            <w:r>
              <w:rPr>
                <w:rFonts w:ascii="Courier New" w:cs="Courier New" w:eastAsia="Courier New" w:hAnsi="Courier New"/>
                <w:color w:val="1E293B"/>
                <w:sz w:val="19"/>
                <w:szCs w:val="19"/>
              </w:rPr>
              <w:t xml:space="preserve"># itself — such as words in a sentence — without any recurrence.</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This is in contrast to traditional attention (Bahdanau) where the focus</w:t>
            </w:r>
          </w:p>
          <w:p>
            <w:pPr>
              <w:spacing w:before="20" w:after="20"/>
              <w:ind w:left="200"/>
            </w:pPr>
            <w:r>
              <w:rPr>
                <w:rFonts w:ascii="Courier New" w:cs="Courier New" w:eastAsia="Courier New" w:hAnsi="Courier New"/>
                <w:color w:val="1E293B"/>
                <w:sz w:val="19"/>
                <w:szCs w:val="19"/>
              </w:rPr>
              <w:t xml:space="preserve"># is on relationships between elements of TWO DIFFERENT sequences.</w:t>
            </w:r>
          </w:p>
          <w:p>
            <w:pPr>
              <w:spacing w:before="20" w:after="20"/>
              <w:ind w:left="200"/>
            </w:pPr>
            <w:r>
              <w:rPr>
                <w:rFonts w:ascii="Courier New" w:cs="Courier New" w:eastAsia="Courier New" w:hAnsi="Courier New"/>
                <w:color w:val="1E293B"/>
                <w:sz w:val="19"/>
                <w:szCs w:val="19"/>
              </w:rPr>
              <w:t xml:space="preserve"/>
            </w:r>
          </w:p>
          <w:p>
            <w:pPr>
              <w:spacing w:before="20" w:after="20"/>
              <w:ind w:left="200"/>
            </w:pPr>
            <w:r>
              <w:rPr>
                <w:rFonts w:ascii="Courier New" w:cs="Courier New" w:eastAsia="Courier New" w:hAnsi="Courier New"/>
                <w:color w:val="1E293B"/>
                <w:sz w:val="19"/>
                <w:szCs w:val="19"/>
              </w:rPr>
              <w:t xml:space="preserve"># Self-attention is a key component of contemporary LLMs based on</w:t>
            </w:r>
          </w:p>
          <w:p>
            <w:pPr>
              <w:spacing w:before="20" w:after="60"/>
              <w:ind w:left="200"/>
            </w:pPr>
            <w:r>
              <w:rPr>
                <w:rFonts w:ascii="Courier New" w:cs="Courier New" w:eastAsia="Courier New" w:hAnsi="Courier New"/>
                <w:color w:val="1E293B"/>
                <w:sz w:val="19"/>
                <w:szCs w:val="19"/>
              </w:rPr>
              <w:t xml:space="preserve"># transformer architecture — including the entire GPT series.</w:t>
            </w:r>
          </w:p>
        </w:tc>
      </w:tr>
    </w:tbl>
    <w:p>
      <w:pPr>
        <w:spacing w:before="80" w:after="0"/>
      </w:pPr>
      <w:r>
        <w:t xml:space="preserve"/>
      </w:r>
    </w:p>
    <w:p>
      <w:pPr>
        <w:pStyle w:val="Heading2"/>
        <w:spacing w:before="280" w:after="120"/>
      </w:pPr>
      <w:r>
        <w:rPr>
          <w:rFonts w:ascii="Arial" w:cs="Arial" w:eastAsia="Arial" w:hAnsi="Arial"/>
          <w:b/>
          <w:bCs/>
          <w:color w:val="1A56A0"/>
          <w:sz w:val="28"/>
          <w:szCs w:val="28"/>
        </w:rPr>
        <w:t xml:space="preserve">8.3  Why Self-Attention Directly Solves the Long-Term Dependency Problem</w:t>
      </w:r>
    </w:p>
    <w:p>
      <w:pPr>
        <w:spacing w:before="80" w:after="100"/>
      </w:pPr>
      <w:r>
        <w:rPr>
          <w:rFonts w:ascii="Arial" w:cs="Arial" w:eastAsia="Arial" w:hAnsi="Arial"/>
          <w:color w:val="374151"/>
          <w:sz w:val="22"/>
          <w:szCs w:val="22"/>
        </w:rPr>
        <w:t xml:space="preserve">Recall the opening sentence: 'The cat that was sitting on the mat, which was next to the dog, jumped.' With self-attention, every token has direct access to every other token in the sequence. There is no bottleneck — no single vector that must carry all information. When processing 'jumped', the model computes attention weights over all other tokens and discovers that 'cat' receives the highest weight. The subject-verb connection is preserved regardless of sequence length.</w:t>
      </w:r>
    </w:p>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9. The Historical Timeline — 37 Years to Attention</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800"/>
        <w:gridCol w:w="3600"/>
        <w:gridCol w:w="3160"/>
      </w:tblGrid>
      <w:tr>
        <w:trPr>
          <w:cantSplit/>
        </w:trPr>
        <w:tc>
          <w:tcPr>
            <w:tcW w:type="dxa" w:w="8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Year</w:t>
            </w:r>
          </w:p>
        </w:tc>
        <w:tc>
          <w:tcPr>
            <w:tcW w:type="dxa" w:w="18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Technology</w:t>
            </w:r>
          </w:p>
        </w:tc>
        <w:tc>
          <w:tcPr>
            <w:tcW w:type="dxa" w:w="360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 Contribution</w:t>
            </w:r>
          </w:p>
        </w:tc>
        <w:tc>
          <w:tcPr>
            <w:tcW w:type="dxa" w:w="3160"/>
            <w:tcBorders>
              <w:top w:val="single" w:color="CCCCCC" w:sz="1"/>
              <w:left w:val="single" w:color="CCCCCC" w:sz="1"/>
              <w:bottom w:val="single" w:color="CCCCCC" w:sz="1"/>
              <w:right w:val="single" w:color="CCCCCC" w:sz="1"/>
            </w:tcBorders>
            <w:shd w:fill="0D3B6E"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Problem It Exposed</w:t>
            </w:r>
          </w:p>
        </w:tc>
      </w:tr>
      <w:tr>
        <w:trPr>
          <w:cantSplit/>
        </w:trPr>
        <w:tc>
          <w:tcPr>
            <w:tcW w:type="dxa" w:w="8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1980</w:t>
            </w:r>
          </w:p>
        </w:tc>
        <w:tc>
          <w:tcPr>
            <w:tcW w:type="dxa" w:w="18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RNNs</w:t>
            </w:r>
          </w:p>
        </w:tc>
        <w:tc>
          <w:tcPr>
            <w:tcW w:type="dxa" w:w="3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Hidden state enables memory across sequential time steps. Foundation for text, speech, and music generation.</w:t>
            </w:r>
          </w:p>
        </w:tc>
        <w:tc>
          <w:tcPr>
            <w:tcW w:type="dxa" w:w="31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Vanishing gradients on long sequences. Entire input compressed to one vector.</w:t>
            </w:r>
          </w:p>
        </w:tc>
      </w:tr>
      <w:tr>
        <w:trPr>
          <w:cantSplit/>
        </w:trP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1997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LSTMs</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Cell state and gating mechanisms (forget, input, output gates) solve vanishing gradients. Better long-range memory.</w:t>
            </w:r>
          </w:p>
        </w:tc>
        <w:tc>
          <w:tcPr>
            <w:tcW w:type="dxa" w:w="3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Still fully sequential. Still single context vector bottleneck. No parallelism.</w:t>
            </w:r>
          </w:p>
        </w:tc>
      </w:tr>
      <w:tr>
        <w:trPr>
          <w:cantSplit/>
        </w:trPr>
        <w:tc>
          <w:tcPr>
            <w:tcW w:type="dxa" w:w="8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2014</w:t>
            </w:r>
          </w:p>
        </w:tc>
        <w:tc>
          <w:tcPr>
            <w:tcW w:type="dxa" w:w="18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Bahdanau Attention</w:t>
            </w:r>
          </w:p>
        </w:tc>
        <w:tc>
          <w:tcPr>
            <w:tcW w:type="dxa" w:w="360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Decoder accesses all encoder hidden states via learned attention weights. Selective focus at each decoding step.</w:t>
            </w:r>
          </w:p>
        </w:tc>
        <w:tc>
          <w:tcPr>
            <w:tcW w:type="dxa" w:w="3160"/>
            <w:tcBorders>
              <w:top w:val="single" w:color="CCCCCC" w:sz="1"/>
              <w:left w:val="single" w:color="CCCCCC" w:sz="1"/>
              <w:bottom w:val="single" w:color="CCCCCC" w:sz="1"/>
              <w:right w:val="single" w:color="CCCCCC" w:sz="1"/>
            </w:tcBorders>
            <w:shd w:fill="E8F0FB"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Still requires RNN backbone. Encoder is still sequential.</w:t>
            </w:r>
          </w:p>
        </w:tc>
      </w:tr>
      <w:tr>
        <w:trPr>
          <w:cantSplit/>
        </w:trPr>
        <w:tc>
          <w:tcPr>
            <w:tcW w:type="dxa" w:w="800"/>
            <w:tcBorders>
              <w:top w:val="single" w:color="CCCCCC" w:sz="1"/>
              <w:left w:val="single" w:color="CCCCCC" w:sz="1"/>
              <w:bottom w:val="single" w:color="CCCCCC" w:sz="1"/>
              <w:right w:val="single" w:color="CCCCCC" w:sz="1"/>
            </w:tcBorders>
            <w:shd w:fill="FEF9C3" w:val="clear"/>
            <w:tcMar>
              <w:top w:type="dxa" w:w="60"/>
              <w:left w:type="dxa" w:w="120"/>
              <w:bottom w:type="dxa" w:w="60"/>
              <w:right w:type="dxa" w:w="120"/>
            </w:tcMar>
          </w:tcPr>
          <w:p>
            <w:pPr>
              <w:jc w:val="center"/>
            </w:pPr>
            <w:r>
              <w:rPr>
                <w:rFonts w:ascii="Arial" w:cs="Arial" w:eastAsia="Arial" w:hAnsi="Arial"/>
                <w:b/>
                <w:bCs/>
                <w:color w:val="374151"/>
                <w:sz w:val="20"/>
                <w:szCs w:val="20"/>
              </w:rPr>
              <w:t xml:space="preserve">2017</w:t>
            </w:r>
          </w:p>
        </w:tc>
        <w:tc>
          <w:tcPr>
            <w:tcW w:type="dxa" w:w="1800"/>
            <w:tcBorders>
              <w:top w:val="single" w:color="CCCCCC" w:sz="1"/>
              <w:left w:val="single" w:color="CCCCCC" w:sz="1"/>
              <w:bottom w:val="single" w:color="CCCCCC" w:sz="1"/>
              <w:right w:val="single" w:color="CCCCCC" w:sz="1"/>
            </w:tcBorders>
            <w:shd w:fill="FEF9C3"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Transformers</w:t>
            </w:r>
          </w:p>
        </w:tc>
        <w:tc>
          <w:tcPr>
            <w:tcW w:type="dxa" w:w="3600"/>
            <w:tcBorders>
              <w:top w:val="single" w:color="CCCCCC" w:sz="1"/>
              <w:left w:val="single" w:color="CCCCCC" w:sz="1"/>
              <w:bottom w:val="single" w:color="CCCCCC" w:sz="1"/>
              <w:right w:val="single" w:color="CCCCCC" w:sz="1"/>
            </w:tcBorders>
            <w:shd w:fill="FEF9C3"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Attention is all you need — no RNN required. Self-attention enables fully parallel training and direct long-range connections.</w:t>
            </w:r>
          </w:p>
        </w:tc>
        <w:tc>
          <w:tcPr>
            <w:tcW w:type="dxa" w:w="3160"/>
            <w:tcBorders>
              <w:top w:val="single" w:color="CCCCCC" w:sz="1"/>
              <w:left w:val="single" w:color="CCCCCC" w:sz="1"/>
              <w:bottom w:val="single" w:color="CCCCCC" w:sz="1"/>
              <w:right w:val="single" w:color="CCCCCC" w:sz="1"/>
            </w:tcBorders>
            <w:shd w:fill="FEF9C3" w:val="clear"/>
            <w:tcMar>
              <w:top w:type="dxa" w:w="60"/>
              <w:left w:type="dxa" w:w="120"/>
              <w:bottom w:type="dxa" w:w="60"/>
              <w:right w:type="dxa" w:w="120"/>
            </w:tcMar>
          </w:tcPr>
          <w:p>
            <w:pPr>
              <w:jc w:val="center"/>
            </w:pPr>
            <w:r>
              <w:rPr>
                <w:rFonts w:ascii="Arial" w:cs="Arial" w:eastAsia="Arial" w:hAnsi="Arial"/>
                <w:b w:val="false"/>
                <w:bCs w:val="false"/>
                <w:color w:val="374151"/>
                <w:sz w:val="20"/>
                <w:szCs w:val="20"/>
              </w:rPr>
              <w:t xml:space="preserve">— Current state of the art for all major LLMs</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CCCCC" w:sz="1"/>
              <w:left w:val="single" w:color="CCCCCC" w:sz="1"/>
              <w:bottom w:val="single" w:color="CCCCCC" w:sz="1"/>
              <w:right w:val="single" w:color="CCCCCC" w:sz="1"/>
            </w:tcBorders>
            <w:shd w:fill="E8F0FB" w:val="clear"/>
            <w:tcMar>
              <w:top w:type="dxa" w:w="80"/>
              <w:left w:type="dxa" w:w="200"/>
              <w:bottom w:type="dxa" w:w="80"/>
              <w:right w:type="dxa" w:w="200"/>
            </w:tcMar>
          </w:tcPr>
          <w:p>
            <w:pPr>
              <w:spacing w:before="60" w:after="80"/>
            </w:pPr>
            <w:r>
              <w:rPr>
                <w:rFonts w:ascii="Arial" w:cs="Arial" w:eastAsia="Arial" w:hAnsi="Arial"/>
                <w:b/>
                <w:bCs/>
                <w:color w:val="0D3B6E"/>
                <w:sz w:val="22"/>
                <w:szCs w:val="22"/>
              </w:rPr>
              <w:t xml:space="preserve">The Acceleration of Progress</w:t>
            </w:r>
          </w:p>
          <w:p>
            <w:pPr>
              <w:spacing w:before="40" w:after="40"/>
              <w:ind w:left="160"/>
            </w:pPr>
            <w:r>
              <w:rPr>
                <w:rFonts w:ascii="Arial" w:cs="Arial" w:eastAsia="Arial" w:hAnsi="Arial"/>
                <w:color w:val="374151"/>
                <w:sz w:val="21"/>
                <w:szCs w:val="21"/>
              </w:rPr>
              <w:t xml:space="preserve">1980 → 1997: 17 years to solve the vanishing gradient problem (LSTMs)</w:t>
            </w:r>
          </w:p>
          <w:p>
            <w:pPr>
              <w:spacing w:before="40" w:after="40"/>
              <w:ind w:left="160"/>
            </w:pPr>
            <w:r>
              <w:rPr>
                <w:rFonts w:ascii="Arial" w:cs="Arial" w:eastAsia="Arial" w:hAnsi="Arial"/>
                <w:color w:val="374151"/>
                <w:sz w:val="21"/>
                <w:szCs w:val="21"/>
              </w:rPr>
              <w:t xml:space="preserve">1997 → 2014: 17 years to solve the context vector bottleneck (Bahdanau attention)</w:t>
            </w:r>
          </w:p>
          <w:p>
            <w:pPr>
              <w:spacing w:before="40" w:after="40"/>
              <w:ind w:left="160"/>
            </w:pPr>
            <w:r>
              <w:rPr>
                <w:rFonts w:ascii="Arial" w:cs="Arial" w:eastAsia="Arial" w:hAnsi="Arial"/>
                <w:color w:val="374151"/>
                <w:sz w:val="21"/>
                <w:szCs w:val="21"/>
              </w:rPr>
              <w:t xml:space="preserve">2014 → 2017: Only 3 years to eliminate the RNN entirely (Transformers)</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Each solution revealed a new, deeper architectural limitation.</w:t>
            </w:r>
          </w:p>
          <w:p>
            <w:pPr>
              <w:spacing w:before="40" w:after="40"/>
              <w:ind w:left="160"/>
            </w:pPr>
            <w:r>
              <w:rPr>
                <w:rFonts w:ascii="Arial" w:cs="Arial" w:eastAsia="Arial" w:hAnsi="Arial"/>
                <w:color w:val="374151"/>
                <w:sz w:val="21"/>
                <w:szCs w:val="21"/>
              </w:rPr>
              <w:t xml:space="preserve">The Transformer (2017) addressed ALL of them simultaneously:</w:t>
            </w:r>
          </w:p>
          <w:p>
            <w:pPr>
              <w:spacing w:before="40" w:after="40"/>
              <w:ind w:left="160"/>
            </w:pPr>
            <w:r>
              <w:rPr>
                <w:rFonts w:ascii="Arial" w:cs="Arial" w:eastAsia="Arial" w:hAnsi="Arial"/>
                <w:color w:val="374151"/>
                <w:sz w:val="21"/>
                <w:szCs w:val="21"/>
              </w:rPr>
              <w:t xml:space="preserve">  → No vanishing gradients — attention replaces recurrence</w:t>
            </w:r>
          </w:p>
          <w:p>
            <w:pPr>
              <w:spacing w:before="40" w:after="40"/>
              <w:ind w:left="160"/>
            </w:pPr>
            <w:r>
              <w:rPr>
                <w:rFonts w:ascii="Arial" w:cs="Arial" w:eastAsia="Arial" w:hAnsi="Arial"/>
                <w:color w:val="374151"/>
                <w:sz w:val="21"/>
                <w:szCs w:val="21"/>
              </w:rPr>
              <w:t xml:space="preserve">  → No context bottleneck — every token attends directly to every other token</w:t>
            </w:r>
          </w:p>
          <w:p>
            <w:pPr>
              <w:spacing w:before="40" w:after="40"/>
              <w:ind w:left="160"/>
            </w:pPr>
            <w:r>
              <w:rPr>
                <w:rFonts w:ascii="Arial" w:cs="Arial" w:eastAsia="Arial" w:hAnsi="Arial"/>
                <w:color w:val="374151"/>
                <w:sz w:val="21"/>
                <w:szCs w:val="21"/>
              </w:rPr>
              <w:t xml:space="preserve">  → Fully parallelizable — no sequential dependency between time steps</w:t>
            </w:r>
          </w:p>
          <w:p>
            <w:pPr>
              <w:spacing w:before="40" w:after="40"/>
              <w:ind w:left="160"/>
            </w:pPr>
            <w:r>
              <w:rPr>
                <w:rFonts w:ascii="Arial" w:cs="Arial" w:eastAsia="Arial" w:hAnsi="Arial"/>
                <w:color w:val="374151"/>
                <w:sz w:val="21"/>
                <w:szCs w:val="21"/>
              </w:rPr>
              <w:t xml:space="preserve"/>
            </w:r>
          </w:p>
          <w:p>
            <w:pPr>
              <w:spacing w:before="40" w:after="40"/>
              <w:ind w:left="160"/>
            </w:pPr>
            <w:r>
              <w:rPr>
                <w:rFonts w:ascii="Arial" w:cs="Arial" w:eastAsia="Arial" w:hAnsi="Arial"/>
                <w:color w:val="374151"/>
                <w:sz w:val="21"/>
                <w:szCs w:val="21"/>
              </w:rPr>
              <w:t xml:space="preserve">This is why ALL modern large language models — GPT, BERT, LLaMA, Claude —</w:t>
            </w:r>
          </w:p>
          <w:p>
            <w:pPr>
              <w:spacing w:before="40" w:after="40"/>
              <w:ind w:left="160"/>
            </w:pPr>
            <w:r>
              <w:rPr>
                <w:rFonts w:ascii="Arial" w:cs="Arial" w:eastAsia="Arial" w:hAnsi="Arial"/>
                <w:color w:val="374151"/>
                <w:sz w:val="21"/>
                <w:szCs w:val="21"/>
              </w:rPr>
              <w:t xml:space="preserve">are built on the Transformer architecture.</w:t>
            </w:r>
          </w:p>
        </w:tc>
      </w:tr>
    </w:tbl>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10. Key Observations</w:t>
      </w:r>
    </w:p>
    <w:p>
      <w:pPr>
        <w:spacing w:before="60" w:after="0"/>
      </w:pPr>
      <w:r>
        <w:t xml:space="preserve"/>
      </w:r>
    </w:p>
    <w:p>
      <w:pPr>
        <w:pStyle w:val="ListParagraph"/>
        <w:numPr>
          <w:ilvl w:val="0"/>
          <w:numId w:val="2"/>
        </w:numPr>
        <w:spacing w:before="60" w:after="60"/>
      </w:pPr>
      <w:r>
        <w:rPr>
          <w:rFonts w:ascii="Arial" w:cs="Arial" w:eastAsia="Arial" w:hAnsi="Arial"/>
          <w:b/>
          <w:bCs/>
          <w:color w:val="0D3B6E"/>
          <w:sz w:val="22"/>
          <w:szCs w:val="22"/>
        </w:rPr>
        <w:t xml:space="preserve">The problem attention solves is not a performance limitation</w:t>
      </w:r>
      <w:r>
        <w:rPr>
          <w:rFonts w:ascii="Arial" w:cs="Arial" w:eastAsia="Arial" w:hAnsi="Arial"/>
          <w:color w:val="374151"/>
          <w:sz w:val="22"/>
          <w:szCs w:val="22"/>
        </w:rPr>
        <w:t xml:space="preserve"> — it is a fundamental architectural impossibility. For long-range dependencies, sequential models cannot maintain the required information across the compression bottleneck regardless of model size or training data volume.</w:t>
      </w:r>
    </w:p>
    <w:p>
      <w:pPr>
        <w:pStyle w:val="ListParagraph"/>
        <w:numPr>
          <w:ilvl w:val="0"/>
          <w:numId w:val="2"/>
        </w:numPr>
        <w:spacing w:before="60" w:after="60"/>
      </w:pPr>
      <w:r>
        <w:rPr>
          <w:rFonts w:ascii="Arial" w:cs="Arial" w:eastAsia="Arial" w:hAnsi="Arial"/>
          <w:b/>
          <w:bCs/>
          <w:color w:val="0D3B6E"/>
          <w:sz w:val="22"/>
          <w:szCs w:val="22"/>
        </w:rPr>
        <w:t xml:space="preserve">The bottleneck is structural</w:t>
      </w:r>
      <w:r>
        <w:rPr>
          <w:rFonts w:ascii="Arial" w:cs="Arial" w:eastAsia="Arial" w:hAnsi="Arial"/>
          <w:color w:val="374151"/>
          <w:sz w:val="22"/>
          <w:szCs w:val="22"/>
        </w:rPr>
        <w:t xml:space="preserve">, not a training problem. No amount of data or compute fixes an RNN's inability to route information across a single context vector. Bahdanau's fix required a new architecture, not better optimization.</w:t>
      </w:r>
    </w:p>
    <w:p>
      <w:pPr>
        <w:pStyle w:val="ListParagraph"/>
        <w:numPr>
          <w:ilvl w:val="0"/>
          <w:numId w:val="2"/>
        </w:numPr>
        <w:spacing w:before="60" w:after="60"/>
      </w:pPr>
      <w:r>
        <w:rPr>
          <w:rFonts w:ascii="Arial" w:cs="Arial" w:eastAsia="Arial" w:hAnsi="Arial"/>
          <w:b/>
          <w:bCs/>
          <w:color w:val="0D3B6E"/>
          <w:sz w:val="22"/>
          <w:szCs w:val="22"/>
        </w:rPr>
        <w:t xml:space="preserve">Attention weights are learned from data</w:t>
      </w:r>
      <w:r>
        <w:rPr>
          <w:rFonts w:ascii="Arial" w:cs="Arial" w:eastAsia="Arial" w:hAnsi="Arial"/>
          <w:color w:val="374151"/>
          <w:sz w:val="22"/>
          <w:szCs w:val="22"/>
        </w:rPr>
        <w:t xml:space="preserve">, not designed by hand. The model learns from training examples which word alignments are correct for a given language pair. It is not mindlessly aligning the first output word with the first input word — it discovers the alignment through the training process.</w:t>
      </w:r>
    </w:p>
    <w:p>
      <w:pPr>
        <w:pStyle w:val="ListParagraph"/>
        <w:numPr>
          <w:ilvl w:val="0"/>
          <w:numId w:val="2"/>
        </w:numPr>
        <w:spacing w:before="60" w:after="60"/>
      </w:pPr>
      <w:r>
        <w:rPr>
          <w:rFonts w:ascii="Arial" w:cs="Arial" w:eastAsia="Arial" w:hAnsi="Arial"/>
          <w:b/>
          <w:bCs/>
          <w:color w:val="0D3B6E"/>
          <w:sz w:val="22"/>
          <w:szCs w:val="22"/>
        </w:rPr>
        <w:t xml:space="preserve">The 'self' in self-attention is the defining distinction</w:t>
      </w:r>
      <w:r>
        <w:rPr>
          <w:rFonts w:ascii="Arial" w:cs="Arial" w:eastAsia="Arial" w:hAnsi="Arial"/>
          <w:color w:val="374151"/>
          <w:sz w:val="22"/>
          <w:szCs w:val="22"/>
        </w:rPr>
        <w:t xml:space="preserve">. Cross-attention (Bahdanau) operates between two sequences. Self-attention (Transformers) operates within one sequence looking at itself. This change enables the entire GPT architecture — no encoder needed, no separate decoder, just self-attention over a single sequence.</w:t>
      </w:r>
    </w:p>
    <w:p>
      <w:pPr>
        <w:pStyle w:val="ListParagraph"/>
        <w:numPr>
          <w:ilvl w:val="0"/>
          <w:numId w:val="2"/>
        </w:numPr>
        <w:spacing w:before="60" w:after="60"/>
      </w:pPr>
      <w:r>
        <w:rPr>
          <w:rFonts w:ascii="Arial" w:cs="Arial" w:eastAsia="Arial" w:hAnsi="Arial"/>
          <w:b/>
          <w:bCs/>
          <w:color w:val="0D3B6E"/>
          <w:sz w:val="22"/>
          <w:szCs w:val="22"/>
        </w:rPr>
        <w:t xml:space="preserve">Dynamic focus changes the nature of the computation</w:t>
      </w:r>
      <w:r>
        <w:rPr>
          <w:rFonts w:ascii="Arial" w:cs="Arial" w:eastAsia="Arial" w:hAnsi="Arial"/>
          <w:color w:val="374151"/>
          <w:sz w:val="22"/>
          <w:szCs w:val="22"/>
        </w:rPr>
        <w:t xml:space="preserve">. For every decoding step, the model selectively chooses which input tokens to focus on and how much weight to assign each one. This is what allows 'cat...jumped' to be correctly connected regardless of how many tokens separate them.</w:t>
      </w:r>
    </w:p>
    <w:p>
      <w:pPr>
        <w:spacing w:before="12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11. Research Paper Connections</w:t>
      </w:r>
    </w:p>
    <w:p>
      <w:pPr>
        <w:spacing w:before="60" w:after="0"/>
      </w:pPr>
      <w:r>
        <w:t xml:space="preserve"/>
      </w:r>
    </w:p>
    <w:p>
      <w:pPr>
        <w:pStyle w:val="ListParagraph"/>
        <w:numPr>
          <w:ilvl w:val="0"/>
          <w:numId w:val="2"/>
        </w:numPr>
        <w:spacing w:before="60" w:after="60"/>
      </w:pPr>
      <w:r>
        <w:rPr>
          <w:rFonts w:ascii="Arial" w:cs="Arial" w:eastAsia="Arial" w:hAnsi="Arial"/>
          <w:b/>
          <w:bCs/>
          <w:color w:val="0D3B6E"/>
          <w:sz w:val="22"/>
          <w:szCs w:val="22"/>
        </w:rPr>
        <w:t xml:space="preserve">Hochreiter and Schmidhuber (1997) — Long Short-Term Memory</w:t>
      </w:r>
      <w:r>
        <w:rPr>
          <w:rFonts w:ascii="Arial" w:cs="Arial" w:eastAsia="Arial" w:hAnsi="Arial"/>
          <w:color w:val="374151"/>
          <w:sz w:val="22"/>
          <w:szCs w:val="22"/>
        </w:rPr>
        <w:t xml:space="preserve">: Introduced the LSTM architecture with cell state and three gating mechanisms. Addressed the vanishing gradient problem in RNNs. The paper that made practical sequence modelling possible for a broader range of tasks.</w:t>
      </w:r>
    </w:p>
    <w:p>
      <w:pPr>
        <w:pStyle w:val="ListParagraph"/>
        <w:numPr>
          <w:ilvl w:val="0"/>
          <w:numId w:val="2"/>
        </w:numPr>
        <w:spacing w:before="60" w:after="60"/>
      </w:pPr>
      <w:r>
        <w:rPr>
          <w:rFonts w:ascii="Arial" w:cs="Arial" w:eastAsia="Arial" w:hAnsi="Arial"/>
          <w:b/>
          <w:bCs/>
          <w:color w:val="0D3B6E"/>
          <w:sz w:val="22"/>
          <w:szCs w:val="22"/>
        </w:rPr>
        <w:t xml:space="preserve">Bahdanau et al. (2014)</w:t>
      </w:r>
      <w:r>
        <w:rPr>
          <w:rFonts w:ascii="Arial" w:cs="Arial" w:eastAsia="Arial" w:hAnsi="Arial"/>
          <w:color w:val="374151"/>
          <w:sz w:val="22"/>
          <w:szCs w:val="22"/>
        </w:rPr>
        <w:t xml:space="preserve"> — Neural Machine Translation by Jointly Learning to Align and Translate: Introduced attention to the deep learning community. The decoder selectively accesses different encoder hidden states at each decoding step. The dotted-line alignment diagrams from this paper show attention weights proportional to input token importance for each output token.</w:t>
      </w:r>
    </w:p>
    <w:p>
      <w:pPr>
        <w:pStyle w:val="ListParagraph"/>
        <w:numPr>
          <w:ilvl w:val="0"/>
          <w:numId w:val="2"/>
        </w:numPr>
        <w:spacing w:before="60" w:after="60"/>
      </w:pPr>
      <w:r>
        <w:rPr>
          <w:rFonts w:ascii="Arial" w:cs="Arial" w:eastAsia="Arial" w:hAnsi="Arial"/>
          <w:b/>
          <w:bCs/>
          <w:color w:val="0D3B6E"/>
          <w:sz w:val="22"/>
          <w:szCs w:val="22"/>
        </w:rPr>
        <w:t xml:space="preserve">Vaswani et al. (2017) — Attention Is All You Need</w:t>
      </w:r>
      <w:r>
        <w:rPr>
          <w:rFonts w:ascii="Arial" w:cs="Arial" w:eastAsia="Arial" w:hAnsi="Arial"/>
          <w:color w:val="374151"/>
          <w:sz w:val="22"/>
          <w:szCs w:val="22"/>
        </w:rPr>
        <w:t xml:space="preserve">: Proposed the full Transformer architecture using only self-attention — no recurrence required. The title is the answer to the architectural question: is the RNN necessary? No. Published three years after Bahdanau, the paper became the foundation of every major LLM built since.</w:t>
      </w:r>
    </w:p>
    <w:p>
      <w:pPr>
        <w:pStyle w:val="ListParagraph"/>
        <w:numPr>
          <w:ilvl w:val="0"/>
          <w:numId w:val="2"/>
        </w:numPr>
        <w:spacing w:before="60" w:after="60"/>
      </w:pPr>
      <w:r>
        <w:rPr>
          <w:rFonts w:ascii="Arial" w:cs="Arial" w:eastAsia="Arial" w:hAnsi="Arial"/>
          <w:b/>
          <w:bCs/>
          <w:color w:val="0D3B6E"/>
          <w:sz w:val="22"/>
          <w:szCs w:val="22"/>
        </w:rPr>
        <w:t xml:space="preserve">Radford et al. (2019) — GPT-2</w:t>
      </w:r>
      <w:r>
        <w:rPr>
          <w:rFonts w:ascii="Arial" w:cs="Arial" w:eastAsia="Arial" w:hAnsi="Arial"/>
          <w:color w:val="374151"/>
          <w:sz w:val="22"/>
          <w:szCs w:val="22"/>
        </w:rPr>
        <w:t xml:space="preserve">: Applies the Transformer architecture to language generation using causal self-attention — attention restricted to previous and current tokens only. This is the specific variant of self-attention implemented in Topics 9 through 12 of this series.</w:t>
      </w:r>
    </w:p>
    <w:p>
      <w:pPr>
        <w:spacing w:before="200" w:after="0"/>
      </w:pPr>
      <w:r>
        <w:t xml:space="preserve"/>
      </w:r>
    </w:p>
    <w:p>
      <w:pPr>
        <w:pStyle w:val="Heading1"/>
        <w:pBdr>
          <w:bottom w:val="single" w:color="2E75B6" w:sz="8" w:space="6"/>
        </w:pBdr>
        <w:spacing w:before="320" w:after="160"/>
      </w:pPr>
      <w:r>
        <w:rPr>
          <w:rFonts w:ascii="Arial" w:cs="Arial" w:eastAsia="Arial" w:hAnsi="Arial"/>
          <w:b/>
          <w:bCs/>
          <w:color w:val="0D3B6E"/>
          <w:sz w:val="36"/>
          <w:szCs w:val="36"/>
        </w:rPr>
        <w:t xml:space="preserve">12. What Comes Next</w:t>
      </w:r>
    </w:p>
    <w:p>
      <w:pPr>
        <w:pStyle w:val="ListParagraph"/>
        <w:numPr>
          <w:ilvl w:val="0"/>
          <w:numId w:val="2"/>
        </w:numPr>
        <w:spacing w:before="60" w:after="60"/>
      </w:pPr>
      <w:r>
        <w:rPr>
          <w:rFonts w:ascii="Arial" w:cs="Arial" w:eastAsia="Arial" w:hAnsi="Arial"/>
          <w:b/>
          <w:bCs/>
          <w:color w:val="0D3B6E"/>
          <w:sz w:val="22"/>
          <w:szCs w:val="22"/>
        </w:rPr>
        <w:t xml:space="preserve">Topic 8 — Simplified Self-Attention</w:t>
      </w:r>
      <w:r>
        <w:rPr>
          <w:rFonts w:ascii="Arial" w:cs="Arial" w:eastAsia="Arial" w:hAnsi="Arial"/>
          <w:color w:val="374151"/>
          <w:sz w:val="22"/>
          <w:szCs w:val="22"/>
        </w:rPr>
        <w:t xml:space="preserve">: Implements self-attention from scratch without trainable weights. Manually computes attention scores using dot products, applies softmax normalization, and produces context vectors. Builds the core mathematical intuition.</w:t>
      </w:r>
    </w:p>
    <w:p>
      <w:pPr>
        <w:pStyle w:val="ListParagraph"/>
        <w:numPr>
          <w:ilvl w:val="0"/>
          <w:numId w:val="2"/>
        </w:numPr>
        <w:spacing w:before="60" w:after="60"/>
      </w:pPr>
      <w:r>
        <w:rPr>
          <w:rFonts w:ascii="Arial" w:cs="Arial" w:eastAsia="Arial" w:hAnsi="Arial"/>
          <w:b/>
          <w:bCs/>
          <w:color w:val="0D3B6E"/>
          <w:sz w:val="22"/>
          <w:szCs w:val="22"/>
        </w:rPr>
        <w:t xml:space="preserve">Topic 9 — Self-Attention with Q/K/V</w:t>
      </w:r>
      <w:r>
        <w:rPr>
          <w:rFonts w:ascii="Arial" w:cs="Arial" w:eastAsia="Arial" w:hAnsi="Arial"/>
          <w:color w:val="374151"/>
          <w:sz w:val="22"/>
          <w:szCs w:val="22"/>
        </w:rPr>
        <w:t xml:space="preserve">: Introduces the three trainable projection matrices W_Q, W_K, and W_V. This is the full, trainable version of self-attention where the model learns what to query, what keys to match against, and what values to extract.</w:t>
      </w:r>
    </w:p>
    <w:p>
      <w:pPr>
        <w:pStyle w:val="ListParagraph"/>
        <w:numPr>
          <w:ilvl w:val="0"/>
          <w:numId w:val="2"/>
        </w:numPr>
        <w:spacing w:before="60" w:after="60"/>
      </w:pPr>
      <w:r>
        <w:rPr>
          <w:rFonts w:ascii="Arial" w:cs="Arial" w:eastAsia="Arial" w:hAnsi="Arial"/>
          <w:b/>
          <w:bCs/>
          <w:color w:val="0D3B6E"/>
          <w:sz w:val="22"/>
          <w:szCs w:val="22"/>
        </w:rPr>
        <w:t xml:space="preserve">Topic 10 — Causal Self-Attention</w:t>
      </w:r>
      <w:r>
        <w:rPr>
          <w:rFonts w:ascii="Arial" w:cs="Arial" w:eastAsia="Arial" w:hAnsi="Arial"/>
          <w:color w:val="374151"/>
          <w:sz w:val="22"/>
          <w:szCs w:val="22"/>
        </w:rPr>
        <w:t xml:space="preserve">: Adds the causal mask — preventing the model from attending to future tokens. This is required for autoregressive language generation where GPT predicts the next token based only on what came before.</w:t>
      </w:r>
    </w:p>
    <w:p>
      <w:pPr>
        <w:pStyle w:val="ListParagraph"/>
        <w:numPr>
          <w:ilvl w:val="0"/>
          <w:numId w:val="2"/>
        </w:numPr>
        <w:spacing w:before="60" w:after="60"/>
      </w:pPr>
      <w:r>
        <w:rPr>
          <w:rFonts w:ascii="Arial" w:cs="Arial" w:eastAsia="Arial" w:hAnsi="Arial"/>
          <w:b/>
          <w:bCs/>
          <w:color w:val="0D3B6E"/>
          <w:sz w:val="22"/>
          <w:szCs w:val="22"/>
        </w:rPr>
        <w:t xml:space="preserve">Topics 11-12 — Multi-Head Attention</w:t>
      </w:r>
      <w:r>
        <w:rPr>
          <w:rFonts w:ascii="Arial" w:cs="Arial" w:eastAsia="Arial" w:hAnsi="Arial"/>
          <w:color w:val="374151"/>
          <w:sz w:val="22"/>
          <w:szCs w:val="22"/>
        </w:rPr>
        <w:t xml:space="preserve">: Runs multiple self-attention operations in parallel. Each head learns to attend to different aspects of the input simultaneously — syntax, semantics, long-range dependencies — and their outputs are combined into a final representation.</w:t>
      </w:r>
    </w:p>
    <w:p>
      <w:pPr>
        <w:spacing w:before="200" w:after="0"/>
      </w:pPr>
      <w:r>
        <w:t xml:space="preserve"/>
      </w:r>
    </w:p>
    <w:p>
      <w:pPr>
        <w:pBdr>
          <w:top w:val="single" w:color="2E75B6" w:sz="4" w:space="8"/>
        </w:pBdr>
        <w:spacing w:before="160" w:after="60"/>
        <w:jc w:val="center"/>
      </w:pPr>
      <w:r>
        <w:rPr>
          <w:rFonts w:ascii="Arial" w:cs="Arial" w:eastAsia="Arial" w:hAnsi="Arial"/>
          <w:i/>
          <w:iCs/>
          <w:color w:val="6B7280"/>
          <w:sz w:val="18"/>
          <w:szCs w:val="18"/>
        </w:rPr>
        <w:t xml:space="preserve">Building LLMs from Scratch — Research Documentation Series</w:t>
      </w:r>
    </w:p>
    <w:p>
      <w:pPr>
        <w:jc w:val="center"/>
      </w:pPr>
      <w:r>
        <w:rPr>
          <w:rFonts w:ascii="Arial" w:cs="Arial" w:eastAsia="Arial" w:hAnsi="Arial"/>
          <w:b/>
          <w:bCs/>
          <w:color w:val="0D3B6E"/>
          <w:sz w:val="18"/>
          <w:szCs w:val="18"/>
        </w:rPr>
        <w:t xml:space="preserve">Next: Topic 8 — Simplified Self-Attention (No Trainable Weights)</w:t>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6B7280"/>
        <w:sz w:val="18"/>
        <w:szCs w:val="18"/>
      </w:rPr>
      <w:t xml:space="preserve">Building LLMs from Scratch  |  </w:t>
    </w:r>
    <w:r>
      <w:rPr>
        <w:rFonts w:ascii="Arial" w:cs="Arial" w:eastAsia="Arial" w:hAnsi="Arial"/>
        <w:b/>
        <w:bCs/>
        <w:color w:val="0D3B6E"/>
        <w:sz w:val="18"/>
        <w:szCs w:val="18"/>
      </w:rPr>
      <w:t xml:space="preserve">Topic 7: Introduction to Attention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0D3B6E"/>
      <w:sz w:val="36"/>
      <w:szCs w:val="36"/>
    </w:rPr>
  </w:style>
  <w:style w:type="paragraph" w:styleId="Heading2">
    <w:name w:val="Heading 2"/>
    <w:basedOn w:val="Normal"/>
    <w:next w:val="Normal"/>
    <w:qFormat/>
    <w:pPr>
      <w:spacing w:before="280" w:after="120"/>
      <w:outlineLvl w:val="1"/>
    </w:pPr>
    <w:rPr>
      <w:rFonts w:ascii="Arial" w:cs="Arial" w:eastAsia="Arial" w:hAnsi="Arial"/>
      <w:b/>
      <w:bCs/>
      <w:color w:val="1A56A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2026-03-29T03:34:21.848Z</dcterms:created>
  <dcterms:modified xsi:type="dcterms:W3CDTF">2026-03-29T03:34:21.849Z</dcterms:modified>
</cp:coreProperties>
</file>

<file path=docProps/custom.xml><?xml version="1.0" encoding="utf-8"?>
<Properties xmlns="http://schemas.openxmlformats.org/officeDocument/2006/custom-properties" xmlns:vt="http://schemas.openxmlformats.org/officeDocument/2006/docPropsVTypes"/>
</file>