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i/>
          <w:iCs/>
          <w:color w:val="6B7280"/>
          <w:sz w:val="28"/>
          <w:szCs w:val="28"/>
        </w:rPr>
        <w:t xml:space="preserve">Building LLMs from Scratch</w:t>
      </w:r>
    </w:p>
    <w:p>
      <w:pPr>
        <w:spacing w:before="0" w:after="200"/>
        <w:jc w:val="center"/>
      </w:pPr>
      <w:r>
        <w:rPr>
          <w:rFonts w:ascii="Arial" w:cs="Arial" w:eastAsia="Arial" w:hAnsi="Arial"/>
          <w:color w:val="6B7280"/>
          <w:sz w:val="22"/>
          <w:szCs w:val="22"/>
        </w:rPr>
        <w:t xml:space="preserve">Series Documentation  |  Topic 8  |  Stage 2</w:t>
      </w:r>
    </w:p>
    <w:p>
      <w:pPr>
        <w:pBdr>
          <w:bottom w:val="single" w:color="2E75B6" w:sz="6" w:space="8"/>
        </w:pBdr>
        <w:spacing w:before="0" w:after="40"/>
        <w:jc w:val="center"/>
      </w:pPr>
      <w:r>
        <w:rPr>
          <w:rFonts w:ascii="Arial" w:cs="Arial" w:eastAsia="Arial" w:hAnsi="Arial"/>
          <w:b/>
          <w:bCs/>
          <w:color w:val="0D3B6E"/>
          <w:sz w:val="52"/>
          <w:szCs w:val="52"/>
        </w:rPr>
        <w:t xml:space="preserve">Simplified Self-Attention</w:t>
      </w:r>
    </w:p>
    <w:p>
      <w:pPr>
        <w:spacing w:before="200" w:after="0"/>
      </w:pPr>
      <w:r>
        <w:t xml:space="preserve"/>
      </w:r>
    </w:p>
    <w:p>
      <w:pPr>
        <w:spacing w:before="0" w:after="60"/>
        <w:jc w:val="center"/>
      </w:pPr>
      <w:r>
        <w:rPr>
          <w:rFonts w:ascii="Arial" w:cs="Arial" w:eastAsia="Arial" w:hAnsi="Arial"/>
          <w:i/>
          <w:iCs/>
          <w:color w:val="6B7280"/>
          <w:sz w:val="22"/>
          <w:szCs w:val="22"/>
        </w:rPr>
        <w:t xml:space="preserve">No trainable weights. Pure mathematics.</w:t>
      </w:r>
    </w:p>
    <w:p>
      <w:pPr>
        <w:spacing w:before="0" w:after="200"/>
        <w:jc w:val="center"/>
      </w:pPr>
      <w:r>
        <w:rPr>
          <w:rFonts w:ascii="Arial" w:cs="Arial" w:eastAsia="Arial" w:hAnsi="Arial"/>
          <w:i/>
          <w:iCs/>
          <w:color w:val="6B7280"/>
          <w:sz w:val="22"/>
          <w:szCs w:val="22"/>
        </w:rPr>
        <w:t xml:space="preserve">Dot products · Attention scores · Softmax · Context vectors — all computed from first principles.</w:t>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8 of 36  —  Stage 2: Attention Mechanism</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7 — Why attention exists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Sentence Used</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"Your journey starts with one step"</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Query Token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x(2) = journey (2nd input token)</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Three Steps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Attention Scores → Attention Weights → Context Vector</w:t>
            </w:r>
          </w:p>
        </w:tc>
      </w:tr>
    </w:tbl>
    <w:p>
      <w:pPr>
        <w:spacing w:before="200" w:after="0"/>
      </w:pPr>
      <w:r>
        <w:t xml:space="preserve"/>
      </w:r>
    </w:p>
    <w:p>
      <w:r>
        <w:br w:type="page"/>
      </w:r>
    </w:p>
    <w:p>
      <w:pPr>
        <w:pStyle w:val="Heading1"/>
        <w:pBdr>
          <w:bottom w:val="single" w:color="2E75B6" w:sz="8" w:space="6"/>
        </w:pBdr>
        <w:spacing w:before="320" w:after="160"/>
      </w:pPr>
      <w:r>
        <w:rPr>
          <w:rFonts w:ascii="Arial" w:cs="Arial" w:eastAsia="Arial" w:hAnsi="Arial"/>
          <w:b/>
          <w:bCs/>
          <w:color w:val="0D3B6E"/>
          <w:sz w:val="36"/>
          <w:szCs w:val="36"/>
        </w:rPr>
        <w:t xml:space="preserve">1. Where This Topic Fits</w:t>
      </w:r>
    </w:p>
    <w:p>
      <w:pPr>
        <w:spacing w:before="80" w:after="100"/>
      </w:pPr>
      <w:r>
        <w:rPr>
          <w:rFonts w:ascii="Arial" w:cs="Arial" w:eastAsia="Arial" w:hAnsi="Arial"/>
          <w:color w:val="374151"/>
          <w:sz w:val="22"/>
          <w:szCs w:val="22"/>
        </w:rPr>
        <w:t xml:space="preserve">Topic 7 established the conceptual foundation: why attention was invented, what RNNs failed to do, and how the Transformer solved it. Topic 8 is the first mathematical implementation — simplified self-attention with no trainable weights. The goal is to understand the three core operations of attention — computing attention scores, normalizing them into weights, and producing context vectors — before introducing the full trainable machinery in Topic 9.</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Stage 2 Progression</w:t>
            </w:r>
          </w:p>
          <w:p>
            <w:pPr>
              <w:spacing w:before="40" w:after="40"/>
              <w:ind w:left="160"/>
            </w:pPr>
            <w:r>
              <w:rPr>
                <w:rFonts w:ascii="Arial" w:cs="Arial" w:eastAsia="Arial" w:hAnsi="Arial"/>
                <w:color w:val="374151"/>
                <w:sz w:val="21"/>
                <w:szCs w:val="21"/>
              </w:rPr>
              <w:t xml:space="preserve">Topic 7: WHY — historical motivation, RNN failure, Bahdanau, Transformer</w:t>
            </w:r>
          </w:p>
          <w:p>
            <w:pPr>
              <w:spacing w:before="40" w:after="40"/>
              <w:ind w:left="160"/>
            </w:pPr>
            <w:r>
              <w:rPr>
                <w:rFonts w:ascii="Arial" w:cs="Arial" w:eastAsia="Arial" w:hAnsi="Arial"/>
                <w:color w:val="374151"/>
                <w:sz w:val="21"/>
                <w:szCs w:val="21"/>
              </w:rPr>
              <w:t xml:space="preserve">Topic 8: HOW (simplified) — dot products, softmax, context vectors — NO trainable weights  &lt;- THIS TOPIC</w:t>
            </w:r>
          </w:p>
          <w:p>
            <w:pPr>
              <w:spacing w:before="40" w:after="40"/>
              <w:ind w:left="160"/>
            </w:pPr>
            <w:r>
              <w:rPr>
                <w:rFonts w:ascii="Arial" w:cs="Arial" w:eastAsia="Arial" w:hAnsi="Arial"/>
                <w:color w:val="374151"/>
                <w:sz w:val="21"/>
                <w:szCs w:val="21"/>
              </w:rPr>
              <w:t xml:space="preserve">Topic 9: HOW (full) — Q/K/V projection matrices, trainable weights</w:t>
            </w:r>
          </w:p>
          <w:p>
            <w:pPr>
              <w:spacing w:before="40" w:after="40"/>
              <w:ind w:left="160"/>
            </w:pPr>
            <w:r>
              <w:rPr>
                <w:rFonts w:ascii="Arial" w:cs="Arial" w:eastAsia="Arial" w:hAnsi="Arial"/>
                <w:color w:val="374151"/>
                <w:sz w:val="21"/>
                <w:szCs w:val="21"/>
              </w:rPr>
              <w:t xml:space="preserve">Topic 10: HOW (causal) — masking, autoregressive constraint</w:t>
            </w:r>
          </w:p>
          <w:p>
            <w:pPr>
              <w:spacing w:before="40" w:after="40"/>
              <w:ind w:left="160"/>
            </w:pPr>
            <w:r>
              <w:rPr>
                <w:rFonts w:ascii="Arial" w:cs="Arial" w:eastAsia="Arial" w:hAnsi="Arial"/>
                <w:color w:val="374151"/>
                <w:sz w:val="21"/>
                <w:szCs w:val="21"/>
              </w:rPr>
              <w:t xml:space="preserve">Topics 11-12: HOW (multi-head) — parallel heads, full GPT-2 attention</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2. The Core Problem — Embedding Vectors Are Context-Free</w:t>
      </w:r>
    </w:p>
    <w:p>
      <w:pPr>
        <w:spacing w:before="80" w:after="100"/>
      </w:pPr>
      <w:r>
        <w:rPr>
          <w:rFonts w:ascii="Arial" w:cs="Arial" w:eastAsia="Arial" w:hAnsi="Arial"/>
          <w:color w:val="374151"/>
          <w:sz w:val="22"/>
          <w:szCs w:val="22"/>
        </w:rPr>
        <w:t xml:space="preserve">When a sentence is given to an LLM, each token gets a vector embedding. These embeddings capture the semantic meaning of the word itself — but they contain no information about how that word relates to other words in the sentence.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Sentence: "Your journey starts with one step"</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inputs = torch.tensor([</w:t>
            </w:r>
          </w:p>
          <w:p>
            <w:pPr>
              <w:spacing w:before="20" w:after="20"/>
              <w:ind w:left="200"/>
            </w:pPr>
            <w:r>
              <w:rPr>
                <w:rFonts w:ascii="Courier New" w:cs="Courier New" w:eastAsia="Courier New" w:hAnsi="Courier New"/>
                <w:color w:val="1E293B"/>
                <w:sz w:val="19"/>
                <w:szCs w:val="19"/>
              </w:rPr>
              <w:t xml:space="preserve">  [0.43, 0.15, 0.89],  # 'Your'    x(1)</w:t>
            </w:r>
          </w:p>
          <w:p>
            <w:pPr>
              <w:spacing w:before="20" w:after="20"/>
              <w:ind w:left="200"/>
            </w:pPr>
            <w:r>
              <w:rPr>
                <w:rFonts w:ascii="Courier New" w:cs="Courier New" w:eastAsia="Courier New" w:hAnsi="Courier New"/>
                <w:color w:val="1E293B"/>
                <w:sz w:val="19"/>
                <w:szCs w:val="19"/>
              </w:rPr>
              <w:t xml:space="preserve">  [0.55, 0.87, 0.66],  # 'journey' x(2)</w:t>
            </w:r>
          </w:p>
          <w:p>
            <w:pPr>
              <w:spacing w:before="20" w:after="20"/>
              <w:ind w:left="200"/>
            </w:pPr>
            <w:r>
              <w:rPr>
                <w:rFonts w:ascii="Courier New" w:cs="Courier New" w:eastAsia="Courier New" w:hAnsi="Courier New"/>
                <w:color w:val="1E293B"/>
                <w:sz w:val="19"/>
                <w:szCs w:val="19"/>
              </w:rPr>
              <w:t xml:space="preserve">  [0.57, 0.85, 0.64],  # 'starts'  x(3)</w:t>
            </w:r>
          </w:p>
          <w:p>
            <w:pPr>
              <w:spacing w:before="20" w:after="20"/>
              <w:ind w:left="200"/>
            </w:pPr>
            <w:r>
              <w:rPr>
                <w:rFonts w:ascii="Courier New" w:cs="Courier New" w:eastAsia="Courier New" w:hAnsi="Courier New"/>
                <w:color w:val="1E293B"/>
                <w:sz w:val="19"/>
                <w:szCs w:val="19"/>
              </w:rPr>
              <w:t xml:space="preserve">  [0.22, 0.58, 0.33],  # 'with'    x(4)</w:t>
            </w:r>
          </w:p>
          <w:p>
            <w:pPr>
              <w:spacing w:before="20" w:after="20"/>
              <w:ind w:left="200"/>
            </w:pPr>
            <w:r>
              <w:rPr>
                <w:rFonts w:ascii="Courier New" w:cs="Courier New" w:eastAsia="Courier New" w:hAnsi="Courier New"/>
                <w:color w:val="1E293B"/>
                <w:sz w:val="19"/>
                <w:szCs w:val="19"/>
              </w:rPr>
              <w:t xml:space="preserve">  [0.77, 0.25, 0.10],  # 'one'     x(5)</w:t>
            </w:r>
          </w:p>
          <w:p>
            <w:pPr>
              <w:spacing w:before="20" w:after="20"/>
              <w:ind w:left="200"/>
            </w:pPr>
            <w:r>
              <w:rPr>
                <w:rFonts w:ascii="Courier New" w:cs="Courier New" w:eastAsia="Courier New" w:hAnsi="Courier New"/>
                <w:color w:val="1E293B"/>
                <w:sz w:val="19"/>
                <w:szCs w:val="19"/>
              </w:rPr>
              <w:t xml:space="preserve">  [0.05, 0.80, 0.55],  # 'step'    x(6)</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[0.55, 0.87, 0.66] captures what 'journey' MEANS.</w:t>
            </w:r>
          </w:p>
          <w:p>
            <w:pPr>
              <w:spacing w:before="20" w:after="20"/>
              <w:ind w:left="200"/>
            </w:pPr>
            <w:r>
              <w:rPr>
                <w:rFonts w:ascii="Courier New" w:cs="Courier New" w:eastAsia="Courier New" w:hAnsi="Courier New"/>
                <w:color w:val="1E293B"/>
                <w:sz w:val="19"/>
                <w:szCs w:val="19"/>
              </w:rPr>
              <w:t xml:space="preserve"># But it contains NO information about:</w:t>
            </w:r>
          </w:p>
          <w:p>
            <w:pPr>
              <w:spacing w:before="20" w:after="20"/>
              <w:ind w:left="200"/>
            </w:pPr>
            <w:r>
              <w:rPr>
                <w:rFonts w:ascii="Courier New" w:cs="Courier New" w:eastAsia="Courier New" w:hAnsi="Courier New"/>
                <w:color w:val="1E293B"/>
                <w:sz w:val="19"/>
                <w:szCs w:val="19"/>
              </w:rPr>
              <w:t xml:space="preserve"># -&gt; How important 'your' is relative to 'journey'</w:t>
            </w:r>
          </w:p>
          <w:p>
            <w:pPr>
              <w:spacing w:before="20" w:after="20"/>
              <w:ind w:left="200"/>
            </w:pPr>
            <w:r>
              <w:rPr>
                <w:rFonts w:ascii="Courier New" w:cs="Courier New" w:eastAsia="Courier New" w:hAnsi="Courier New"/>
                <w:color w:val="1E293B"/>
                <w:sz w:val="19"/>
                <w:szCs w:val="19"/>
              </w:rPr>
              <w:t xml:space="preserve"># -&gt; How important 'starts' is relative to 'journey'</w:t>
            </w:r>
          </w:p>
          <w:p>
            <w:pPr>
              <w:spacing w:before="20" w:after="60"/>
              <w:ind w:left="200"/>
            </w:pPr>
            <w:r>
              <w:rPr>
                <w:rFonts w:ascii="Courier New" w:cs="Courier New" w:eastAsia="Courier New" w:hAnsi="Courier New"/>
                <w:color w:val="1E293B"/>
                <w:sz w:val="19"/>
                <w:szCs w:val="19"/>
              </w:rPr>
              <w:t xml:space="preserve"># -&gt; Which word is most relevant for predicting the next token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FFBEB" w:val="clear"/>
            <w:tcMar>
              <w:top w:type="dxa" w:w="80"/>
              <w:left w:type="dxa" w:w="200"/>
              <w:bottom w:type="dxa" w:w="80"/>
              <w:right w:type="dxa" w:w="200"/>
            </w:tcMar>
          </w:tcPr>
          <w:p>
            <w:pPr>
              <w:spacing w:before="60" w:after="80"/>
            </w:pPr>
            <w:r>
              <w:rPr>
                <w:rFonts w:ascii="Arial" w:cs="Arial" w:eastAsia="Arial" w:hAnsi="Arial"/>
                <w:b/>
                <w:bCs/>
                <w:color w:val="92400E"/>
                <w:sz w:val="22"/>
                <w:szCs w:val="22"/>
              </w:rPr>
              <w:t xml:space="preserve">The Critical Gap — What Embedding Vectors Cannot Tell Us</w:t>
            </w:r>
          </w:p>
          <w:p>
            <w:pPr>
              <w:spacing w:before="40" w:after="40"/>
              <w:ind w:left="160"/>
            </w:pPr>
            <w:r>
              <w:rPr>
                <w:rFonts w:ascii="Arial" w:cs="Arial" w:eastAsia="Arial" w:hAnsi="Arial"/>
                <w:color w:val="374151"/>
                <w:sz w:val="21"/>
                <w:szCs w:val="21"/>
              </w:rPr>
              <w:t xml:space="preserve">A vector embedding for 'journey' is a high-dimensional projection capturing that word's meaning.</w:t>
            </w:r>
          </w:p>
          <w:p>
            <w:pPr>
              <w:spacing w:before="40" w:after="40"/>
              <w:ind w:left="160"/>
            </w:pPr>
            <w:r>
              <w:rPr>
                <w:rFonts w:ascii="Arial" w:cs="Arial" w:eastAsia="Arial" w:hAnsi="Arial"/>
                <w:color w:val="374151"/>
                <w:sz w:val="21"/>
                <w:szCs w:val="21"/>
              </w:rPr>
              <w:t xml:space="preserve">It captures the semantic meaning of the word itself.</w:t>
            </w:r>
          </w:p>
          <w:p>
            <w:pPr>
              <w:spacing w:before="40" w:after="40"/>
              <w:ind w:left="160"/>
            </w:pPr>
            <w:r>
              <w:rPr>
                <w:rFonts w:ascii="Arial" w:cs="Arial" w:eastAsia="Arial" w:hAnsi="Arial"/>
                <w:color w:val="374151"/>
                <w:sz w:val="21"/>
                <w:szCs w:val="21"/>
              </w:rPr>
              <w:t xml:space="preserve">BUT it does NOT contain any information about:</w:t>
            </w:r>
          </w:p>
          <w:p>
            <w:pPr>
              <w:spacing w:before="40" w:after="40"/>
              <w:ind w:left="160"/>
            </w:pPr>
            <w:r>
              <w:rPr>
                <w:rFonts w:ascii="Arial" w:cs="Arial" w:eastAsia="Arial" w:hAnsi="Arial"/>
                <w:color w:val="374151"/>
                <w:sz w:val="21"/>
                <w:szCs w:val="21"/>
              </w:rPr>
              <w:t xml:space="preserve">  -&gt; How this word relates to other words in the sentence</w:t>
            </w:r>
          </w:p>
          <w:p>
            <w:pPr>
              <w:spacing w:before="40" w:after="40"/>
              <w:ind w:left="160"/>
            </w:pPr>
            <w:r>
              <w:rPr>
                <w:rFonts w:ascii="Arial" w:cs="Arial" w:eastAsia="Arial" w:hAnsi="Arial"/>
                <w:color w:val="374151"/>
                <w:sz w:val="21"/>
                <w:szCs w:val="21"/>
              </w:rPr>
              <w:t xml:space="preserve">  -&gt; The relative importance between 'your' and 'journey', 'starts' and 'journey'</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This information is very crucial. The model needs to know which word in the sentence</w:t>
            </w:r>
          </w:p>
          <w:p>
            <w:pPr>
              <w:spacing w:before="40" w:after="40"/>
              <w:ind w:left="160"/>
            </w:pPr>
            <w:r>
              <w:rPr>
                <w:rFonts w:ascii="Arial" w:cs="Arial" w:eastAsia="Arial" w:hAnsi="Arial"/>
                <w:color w:val="374151"/>
                <w:sz w:val="21"/>
                <w:szCs w:val="21"/>
              </w:rPr>
              <w:t xml:space="preserve">is closely related to 'journey' — that information helps in predicting the next word.</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Solution: transform each embedding vector into a CONTEXT VECTOR.</w:t>
            </w:r>
          </w:p>
          <w:p>
            <w:pPr>
              <w:spacing w:before="40" w:after="40"/>
              <w:ind w:left="160"/>
            </w:pPr>
            <w:r>
              <w:rPr>
                <w:rFonts w:ascii="Arial" w:cs="Arial" w:eastAsia="Arial" w:hAnsi="Arial"/>
                <w:color w:val="374151"/>
                <w:sz w:val="21"/>
                <w:szCs w:val="21"/>
              </w:rPr>
              <w:t xml:space="preserve">A context vector is an enriched embedding — it contains semantic meaning AND</w:t>
            </w:r>
          </w:p>
          <w:p>
            <w:pPr>
              <w:spacing w:before="40" w:after="40"/>
              <w:ind w:left="160"/>
            </w:pPr>
            <w:r>
              <w:rPr>
                <w:rFonts w:ascii="Arial" w:cs="Arial" w:eastAsia="Arial" w:hAnsi="Arial"/>
                <w:color w:val="374151"/>
                <w:sz w:val="21"/>
                <w:szCs w:val="21"/>
              </w:rPr>
              <w:t xml:space="preserve">information about how the given word relates to all other words in the sequence.</w:t>
            </w:r>
          </w:p>
          <w:p>
            <w:pPr>
              <w:spacing w:before="40" w:after="40"/>
              <w:ind w:left="160"/>
            </w:pPr>
            <w:r>
              <w:rPr>
                <w:rFonts w:ascii="Arial" w:cs="Arial" w:eastAsia="Arial" w:hAnsi="Arial"/>
                <w:color w:val="374151"/>
                <w:sz w:val="21"/>
                <w:szCs w:val="21"/>
              </w:rPr>
              <w:t xml:space="preserve">One context vector is generated from each embedding vector.</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3. The Goal of Self-Attention — Context Vectors</w:t>
      </w:r>
    </w:p>
    <w:p>
      <w:pPr>
        <w:spacing w:before="80" w:after="100"/>
      </w:pPr>
      <w:r>
        <w:rPr>
          <w:rFonts w:ascii="Arial" w:cs="Arial" w:eastAsia="Arial" w:hAnsi="Arial"/>
          <w:color w:val="374151"/>
          <w:sz w:val="22"/>
          <w:szCs w:val="22"/>
        </w:rPr>
        <w:t xml:space="preserve">The goal of self-attention is precisely stated: calculate a context vector z(i) for each element x(i) in the input sequence. The context vector is an enriched embedding — it contains semantic meaning AND information about how the token relates to all other tokens in the sequence. Contextual information really helps a lot in predicting the next word in LLM tasks.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Goal: for each input token x(i), compute context vector z(i)</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z(i) contains information about:</w:t>
            </w:r>
          </w:p>
          <w:p>
            <w:pPr>
              <w:spacing w:before="20" w:after="20"/>
              <w:ind w:left="200"/>
            </w:pPr>
            <w:r>
              <w:rPr>
                <w:rFonts w:ascii="Courier New" w:cs="Courier New" w:eastAsia="Courier New" w:hAnsi="Courier New"/>
                <w:color w:val="1E293B"/>
                <w:sz w:val="19"/>
                <w:szCs w:val="19"/>
              </w:rPr>
              <w:t xml:space="preserve"># -&gt; x(i) itself (its semantic meaning)</w:t>
            </w:r>
          </w:p>
          <w:p>
            <w:pPr>
              <w:spacing w:before="20" w:after="20"/>
              <w:ind w:left="200"/>
            </w:pPr>
            <w:r>
              <w:rPr>
                <w:rFonts w:ascii="Courier New" w:cs="Courier New" w:eastAsia="Courier New" w:hAnsi="Courier New"/>
                <w:color w:val="1E293B"/>
                <w:sz w:val="19"/>
                <w:szCs w:val="19"/>
              </w:rPr>
              <w:t xml:space="preserve"># -&gt; ALL other input elements x(1) to x(T) (how they relate to x(i))</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Example: computing z(2) for 'journey' (the QUERY token)</w:t>
            </w:r>
          </w:p>
          <w:p>
            <w:pPr>
              <w:spacing w:before="20" w:after="20"/>
              <w:ind w:left="200"/>
            </w:pPr>
            <w:r>
              <w:rPr>
                <w:rFonts w:ascii="Courier New" w:cs="Courier New" w:eastAsia="Courier New" w:hAnsi="Courier New"/>
                <w:color w:val="1E293B"/>
                <w:sz w:val="19"/>
                <w:szCs w:val="19"/>
              </w:rPr>
              <w:t xml:space="preserve"># z(2) contains information about 'journey' AND</w:t>
            </w:r>
          </w:p>
          <w:p>
            <w:pPr>
              <w:spacing w:before="20" w:after="20"/>
              <w:ind w:left="200"/>
            </w:pPr>
            <w:r>
              <w:rPr>
                <w:rFonts w:ascii="Courier New" w:cs="Courier New" w:eastAsia="Courier New" w:hAnsi="Courier New"/>
                <w:color w:val="1E293B"/>
                <w:sz w:val="19"/>
                <w:szCs w:val="19"/>
              </w:rPr>
              <w:t xml:space="preserve"># how 'your', 'starts', 'with', 'one', 'step' all relate to 'journey'</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x(2) = 'journey' is the QUERY — the element we are looking at right now</w:t>
            </w:r>
          </w:p>
          <w:p>
            <w:pPr>
              <w:spacing w:before="20" w:after="20"/>
              <w:ind w:left="200"/>
            </w:pPr>
            <w:r>
              <w:rPr>
                <w:rFonts w:ascii="Courier New" w:cs="Courier New" w:eastAsia="Courier New" w:hAnsi="Courier New"/>
                <w:color w:val="1E293B"/>
                <w:sz w:val="19"/>
                <w:szCs w:val="19"/>
              </w:rPr>
              <w:t xml:space="preserve"># z(2) = corresponding context vector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Later, trainable weights will be added that help the LLM learn</w:t>
            </w:r>
          </w:p>
          <w:p>
            <w:pPr>
              <w:spacing w:before="20" w:after="60"/>
              <w:ind w:left="200"/>
            </w:pPr>
            <w:r>
              <w:rPr>
                <w:rFonts w:ascii="Courier New" w:cs="Courier New" w:eastAsia="Courier New" w:hAnsi="Courier New"/>
                <w:color w:val="1E293B"/>
                <w:sz w:val="19"/>
                <w:szCs w:val="19"/>
              </w:rPr>
              <w:t xml:space="preserve"># to construct context vectors relevant for generating the next token</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4. The Three Steps of Simplified Self-Attention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cantSplit/>
        </w:trPr>
        <w:tc>
          <w:tcPr>
            <w:tcW w:type="dxa" w:w="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5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Computes</w:t>
            </w:r>
          </w:p>
        </w:tc>
      </w:tr>
      <w:tr>
        <w:trPr>
          <w:cantSplit/>
        </w:trPr>
        <w:tc>
          <w:tcPr>
            <w:tcW w:type="dxa" w:w="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Step 1</w:t>
            </w:r>
          </w:p>
        </w:tc>
        <w:tc>
          <w:tcPr>
            <w:tcW w:type="dxa" w:w="3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Compute attention scores</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Dot product between query token and each input token — measures alignment</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Step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Compute attention weights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Normalize attention scores via softmax — ensures weights sum to 1</w:t>
            </w:r>
          </w:p>
        </w:tc>
      </w:tr>
      <w:tr>
        <w:trPr>
          <w:cantSplit/>
        </w:trPr>
        <w:tc>
          <w:tcPr>
            <w:tcW w:type="dxa" w:w="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Step 3</w:t>
            </w:r>
          </w:p>
        </w:tc>
        <w:tc>
          <w:tcPr>
            <w:tcW w:type="dxa" w:w="3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Compute context vector</w:t>
            </w:r>
          </w:p>
        </w:tc>
        <w:tc>
          <w:tcPr>
            <w:tcW w:type="dxa" w:w="55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Weighted sum of all input vectors using attention weights</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5. Step 1 — Computing Attention Scores</w:t>
      </w:r>
    </w:p>
    <w:p>
      <w:pPr>
        <w:pStyle w:val="Heading2"/>
        <w:spacing w:before="280" w:after="120"/>
      </w:pPr>
      <w:r>
        <w:rPr>
          <w:rFonts w:ascii="Arial" w:cs="Arial" w:eastAsia="Arial" w:hAnsi="Arial"/>
          <w:b/>
          <w:bCs/>
          <w:color w:val="1A56A0"/>
          <w:sz w:val="28"/>
          <w:szCs w:val="28"/>
        </w:rPr>
        <w:t xml:space="preserve">5.1  The Dot Product — Why It Measures Relevance</w:t>
      </w:r>
    </w:p>
    <w:p>
      <w:pPr>
        <w:spacing w:before="80" w:after="100"/>
      </w:pPr>
      <w:r>
        <w:rPr>
          <w:rFonts w:ascii="Arial" w:cs="Arial" w:eastAsia="Arial" w:hAnsi="Arial"/>
          <w:color w:val="374151"/>
          <w:sz w:val="22"/>
          <w:szCs w:val="22"/>
        </w:rPr>
        <w:t xml:space="preserve">The attention score between the query and any input token is computed as the dot product of their embedding vectors. The dot product is the right tool here because it quantifies how aligned two vectors are — how similar their directions are in the embedding space.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Why the Dot Product Measures Alignment</w:t>
            </w:r>
          </w:p>
          <w:p>
            <w:pPr>
              <w:spacing w:before="40" w:after="40"/>
              <w:ind w:left="160"/>
            </w:pPr>
            <w:r>
              <w:rPr>
                <w:rFonts w:ascii="Arial" w:cs="Arial" w:eastAsia="Arial" w:hAnsi="Arial"/>
                <w:color w:val="374151"/>
                <w:sz w:val="21"/>
                <w:szCs w:val="21"/>
              </w:rPr>
              <w:t xml:space="preserve">The dot product encodes how aligned two vectors are.</w:t>
            </w:r>
          </w:p>
          <w:p>
            <w:pPr>
              <w:spacing w:before="40" w:after="40"/>
              <w:ind w:left="160"/>
            </w:pPr>
            <w:r>
              <w:rPr>
                <w:rFonts w:ascii="Arial" w:cs="Arial" w:eastAsia="Arial" w:hAnsi="Arial"/>
                <w:color w:val="374151"/>
                <w:sz w:val="21"/>
                <w:szCs w:val="21"/>
              </w:rPr>
              <w:t xml:space="preserve">  -&gt; Similar directions -&gt; dot product is HIGH -&gt; high relevance</w:t>
            </w:r>
          </w:p>
          <w:p>
            <w:pPr>
              <w:spacing w:before="40" w:after="40"/>
              <w:ind w:left="160"/>
            </w:pPr>
            <w:r>
              <w:rPr>
                <w:rFonts w:ascii="Arial" w:cs="Arial" w:eastAsia="Arial" w:hAnsi="Arial"/>
                <w:color w:val="374151"/>
                <w:sz w:val="21"/>
                <w:szCs w:val="21"/>
              </w:rPr>
              <w:t xml:space="preserve">  -&gt; Opposite directions -&gt; dot product is NEGATIVE -&gt; low relevance</w:t>
            </w:r>
          </w:p>
          <w:p>
            <w:pPr>
              <w:spacing w:before="40" w:after="40"/>
              <w:ind w:left="160"/>
            </w:pPr>
            <w:r>
              <w:rPr>
                <w:rFonts w:ascii="Arial" w:cs="Arial" w:eastAsia="Arial" w:hAnsi="Arial"/>
                <w:color w:val="374151"/>
                <w:sz w:val="21"/>
                <w:szCs w:val="21"/>
              </w:rPr>
              <w:t xml:space="preserve">  -&gt; Perpendicular -&gt; dot product is 0 -&gt; no relationship</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In the context of self-attention mechanisms:</w:t>
            </w:r>
          </w:p>
          <w:p>
            <w:pPr>
              <w:spacing w:before="40" w:after="40"/>
              <w:ind w:left="160"/>
            </w:pPr>
            <w:r>
              <w:rPr>
                <w:rFonts w:ascii="Arial" w:cs="Arial" w:eastAsia="Arial" w:hAnsi="Arial"/>
                <w:color w:val="374151"/>
                <w:sz w:val="21"/>
                <w:szCs w:val="21"/>
              </w:rPr>
              <w:t xml:space="preserve">  -&gt; The dot product determines the extent to which elements of a sequence attend to one another</w:t>
            </w:r>
          </w:p>
          <w:p>
            <w:pPr>
              <w:spacing w:before="40" w:after="40"/>
              <w:ind w:left="160"/>
            </w:pPr>
            <w:r>
              <w:rPr>
                <w:rFonts w:ascii="Arial" w:cs="Arial" w:eastAsia="Arial" w:hAnsi="Arial"/>
                <w:color w:val="374151"/>
                <w:sz w:val="21"/>
                <w:szCs w:val="21"/>
              </w:rPr>
              <w:t xml:space="preserve">  -&gt; Higher dot product = higher similarity and attention score between two elements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Intermediate attention scores are calculated between the query token and each input token</w:t>
            </w:r>
          </w:p>
          <w:p>
            <w:pPr>
              <w:spacing w:before="40" w:after="40"/>
              <w:ind w:left="160"/>
            </w:pPr>
            <w:r>
              <w:rPr>
                <w:rFonts w:ascii="Arial" w:cs="Arial" w:eastAsia="Arial" w:hAnsi="Arial"/>
                <w:color w:val="374151"/>
                <w:sz w:val="21"/>
                <w:szCs w:val="21"/>
              </w:rPr>
              <w:t xml:space="preserve">as the dot product between the query and every other input token.</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5.2  Computing Attention Scores for the Query 'journey'</w:t>
      </w:r>
    </w:p>
    <w:p>
      <w:pPr>
        <w:spacing w:before="80" w:after="100"/>
      </w:pPr>
      <w:r>
        <w:rPr>
          <w:rFonts w:ascii="Arial" w:cs="Arial" w:eastAsia="Arial" w:hAnsi="Arial"/>
          <w:color w:val="374151"/>
          <w:sz w:val="22"/>
          <w:szCs w:val="22"/>
        </w:rPr>
        <w:t xml:space="preserve">The query is x(2) — 'journey'. The attention score w(2,i) is the dot product between x(2) and each input token x(i).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query = inputs[1]  # x(2) = 'journey' — the query token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attn_scores_2 = torch.empty(inputs.shape[0])</w:t>
            </w:r>
          </w:p>
          <w:p>
            <w:pPr>
              <w:spacing w:before="20" w:after="20"/>
              <w:ind w:left="200"/>
            </w:pPr>
            <w:r>
              <w:rPr>
                <w:rFonts w:ascii="Courier New" w:cs="Courier New" w:eastAsia="Courier New" w:hAnsi="Courier New"/>
                <w:color w:val="1E293B"/>
                <w:sz w:val="19"/>
                <w:szCs w:val="19"/>
              </w:rPr>
              <w:t xml:space="preserve">for i, x_i in enumerate(inputs):</w:t>
            </w:r>
          </w:p>
          <w:p>
            <w:pPr>
              <w:spacing w:before="20" w:after="20"/>
              <w:ind w:left="200"/>
            </w:pPr>
            <w:r>
              <w:rPr>
                <w:rFonts w:ascii="Courier New" w:cs="Courier New" w:eastAsia="Courier New" w:hAnsi="Courier New"/>
                <w:color w:val="1E293B"/>
                <w:sz w:val="19"/>
                <w:szCs w:val="19"/>
              </w:rPr>
              <w:t xml:space="preserve">    attn_scores_2[i] = torch.dot(x_i, query)  # w(2,i) = x(i) . x(2)</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print(attn_scores_2)</w:t>
            </w:r>
          </w:p>
          <w:p>
            <w:pPr>
              <w:spacing w:before="20" w:after="20"/>
              <w:ind w:left="200"/>
            </w:pPr>
            <w:r>
              <w:rPr>
                <w:rFonts w:ascii="Courier New" w:cs="Courier New" w:eastAsia="Courier New" w:hAnsi="Courier New"/>
                <w:color w:val="1E293B"/>
                <w:sz w:val="19"/>
                <w:szCs w:val="19"/>
              </w:rPr>
              <w:t xml:space="preserve"># tensor([0.9544, 1.4950, 1.4754, 0.8434, 0.7070, 1.0865])</w:t>
            </w:r>
          </w:p>
          <w:p>
            <w:pPr>
              <w:spacing w:before="20" w:after="20"/>
              <w:ind w:left="200"/>
            </w:pPr>
            <w:r>
              <w:rPr>
                <w:rFonts w:ascii="Courier New" w:cs="Courier New" w:eastAsia="Courier New" w:hAnsi="Courier New"/>
                <w:color w:val="1E293B"/>
                <w:sz w:val="19"/>
                <w:szCs w:val="19"/>
              </w:rPr>
              <w:t xml:space="preserve">#         w21      w22      w23      w24      w25      w26</w:t>
            </w:r>
          </w:p>
          <w:p>
            <w:pPr>
              <w:spacing w:before="20" w:after="20"/>
              <w:ind w:left="200"/>
            </w:pPr>
            <w:r>
              <w:rPr>
                <w:rFonts w:ascii="Courier New" w:cs="Courier New" w:eastAsia="Courier New" w:hAnsi="Courier New"/>
                <w:color w:val="1E293B"/>
                <w:sz w:val="19"/>
                <w:szCs w:val="19"/>
              </w:rPr>
              <w:t xml:space="preserve">#        'your'  'journey' 'starts' 'with'   'one'   'step'</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w22 = 1.4950 highest: 'journey' attends most to itself</w:t>
            </w:r>
          </w:p>
          <w:p>
            <w:pPr>
              <w:spacing w:before="20" w:after="20"/>
              <w:ind w:left="200"/>
            </w:pPr>
            <w:r>
              <w:rPr>
                <w:rFonts w:ascii="Courier New" w:cs="Courier New" w:eastAsia="Courier New" w:hAnsi="Courier New"/>
                <w:color w:val="1E293B"/>
                <w:sz w:val="19"/>
                <w:szCs w:val="19"/>
              </w:rPr>
              <w:t xml:space="preserve"># w23 = 1.4754 second:  'journey' is closely related to 'starts'</w:t>
            </w:r>
          </w:p>
          <w:p>
            <w:pPr>
              <w:spacing w:before="20" w:after="60"/>
              <w:ind w:left="200"/>
            </w:pPr>
            <w:r>
              <w:rPr>
                <w:rFonts w:ascii="Courier New" w:cs="Courier New" w:eastAsia="Courier New" w:hAnsi="Courier New"/>
                <w:color w:val="1E293B"/>
                <w:sz w:val="19"/>
                <w:szCs w:val="19"/>
              </w:rPr>
              <w:t xml:space="preserve"># w25 = 0.7070 lowest:  'journey' has least relevance to 'one'</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6. Step 2 — Normalizing to Attention Weights</w:t>
      </w:r>
    </w:p>
    <w:p>
      <w:pPr>
        <w:spacing w:before="80" w:after="100"/>
      </w:pPr>
      <w:r>
        <w:rPr>
          <w:rFonts w:ascii="Arial" w:cs="Arial" w:eastAsia="Arial" w:hAnsi="Arial"/>
          <w:color w:val="374151"/>
          <w:sz w:val="22"/>
          <w:szCs w:val="22"/>
        </w:rPr>
        <w:t xml:space="preserve">The raw attention scores are normalized to produce attention weights that sum to 1. This is a convention useful for interpretation and for maintaining training stability in an LLM.</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6.1  Why Not Simple Summation?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EF2F2" w:val="clear"/>
            <w:tcMar>
              <w:top w:type="dxa" w:w="80"/>
              <w:left w:type="dxa" w:w="200"/>
              <w:bottom w:type="dxa" w:w="80"/>
              <w:right w:type="dxa" w:w="200"/>
            </w:tcMar>
          </w:tcPr>
          <w:p>
            <w:pPr>
              <w:spacing w:before="60" w:after="80"/>
            </w:pPr>
            <w:r>
              <w:rPr>
                <w:rFonts w:ascii="Arial" w:cs="Arial" w:eastAsia="Arial" w:hAnsi="Arial"/>
                <w:b/>
                <w:bCs/>
                <w:color w:val="991B1B"/>
                <w:sz w:val="22"/>
                <w:szCs w:val="22"/>
              </w:rPr>
              <w:t xml:space="preserve">The Problem with Simple Summation Normalization</w:t>
            </w:r>
          </w:p>
          <w:p>
            <w:pPr>
              <w:spacing w:before="40" w:after="40"/>
              <w:ind w:left="160"/>
            </w:pPr>
            <w:r>
              <w:rPr>
                <w:rFonts w:ascii="Arial" w:cs="Arial" w:eastAsia="Arial" w:hAnsi="Arial"/>
                <w:color w:val="374151"/>
                <w:sz w:val="21"/>
                <w:szCs w:val="21"/>
              </w:rPr>
              <w:t xml:space="preserve">Consider attention scores: [1, 2, 3, ..., 400]</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Simple normalization divides each value by the sum (~400):</w:t>
            </w:r>
          </w:p>
          <w:p>
            <w:pPr>
              <w:spacing w:before="40" w:after="40"/>
              <w:ind w:left="160"/>
            </w:pPr>
            <w:r>
              <w:rPr>
                <w:rFonts w:ascii="Arial" w:cs="Arial" w:eastAsia="Arial" w:hAnsi="Arial"/>
                <w:color w:val="374151"/>
                <w:sz w:val="21"/>
                <w:szCs w:val="21"/>
              </w:rPr>
              <w:t xml:space="preserve">  -&gt; score 1 becomes:   1/400  = 0.0025  &lt;- extremely small</w:t>
            </w:r>
          </w:p>
          <w:p>
            <w:pPr>
              <w:spacing w:before="40" w:after="40"/>
              <w:ind w:left="160"/>
            </w:pPr>
            <w:r>
              <w:rPr>
                <w:rFonts w:ascii="Arial" w:cs="Arial" w:eastAsia="Arial" w:hAnsi="Arial"/>
                <w:color w:val="374151"/>
                <w:sz w:val="21"/>
                <w:szCs w:val="21"/>
              </w:rPr>
              <w:t xml:space="preserve">  -&gt; score 400 becomes: 400/400 = 1.0     &lt;- completely dominates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When you get values like 0.0025 during back-propagation and gradient descent,</w:t>
            </w:r>
          </w:p>
          <w:p>
            <w:pPr>
              <w:spacing w:before="40" w:after="40"/>
              <w:ind w:left="160"/>
            </w:pPr>
            <w:r>
              <w:rPr>
                <w:rFonts w:ascii="Arial" w:cs="Arial" w:eastAsia="Arial" w:hAnsi="Arial"/>
                <w:color w:val="374151"/>
                <w:sz w:val="21"/>
                <w:szCs w:val="21"/>
              </w:rPr>
              <w:t xml:space="preserve">it confuses the optimizer. The optimizer still gives some weightage to these</w:t>
            </w:r>
          </w:p>
          <w:p>
            <w:pPr>
              <w:spacing w:before="40" w:after="40"/>
              <w:ind w:left="160"/>
            </w:pPr>
            <w:r>
              <w:rPr>
                <w:rFonts w:ascii="Arial" w:cs="Arial" w:eastAsia="Arial" w:hAnsi="Arial"/>
                <w:color w:val="374151"/>
                <w:sz w:val="21"/>
                <w:szCs w:val="21"/>
              </w:rPr>
              <w:t xml:space="preserve">values although it should give them zero weightage.</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normalization scheme should be such that:</w:t>
            </w:r>
          </w:p>
          <w:p>
            <w:pPr>
              <w:spacing w:before="40" w:after="40"/>
              <w:ind w:left="160"/>
            </w:pPr>
            <w:r>
              <w:rPr>
                <w:rFonts w:ascii="Arial" w:cs="Arial" w:eastAsia="Arial" w:hAnsi="Arial"/>
                <w:color w:val="374151"/>
                <w:sz w:val="21"/>
                <w:szCs w:val="21"/>
              </w:rPr>
              <w:t xml:space="preserve">  -&gt; Small values should be close to 0</w:t>
            </w:r>
          </w:p>
          <w:p>
            <w:pPr>
              <w:spacing w:before="40" w:after="40"/>
              <w:ind w:left="160"/>
            </w:pPr>
            <w:r>
              <w:rPr>
                <w:rFonts w:ascii="Arial" w:cs="Arial" w:eastAsia="Arial" w:hAnsi="Arial"/>
                <w:color w:val="374151"/>
                <w:sz w:val="21"/>
                <w:szCs w:val="21"/>
              </w:rPr>
              <w:t xml:space="preserve">  -&gt; Large values should be close to 1</w:t>
            </w:r>
          </w:p>
          <w:p>
            <w:pPr>
              <w:spacing w:before="40" w:after="40"/>
              <w:ind w:left="160"/>
            </w:pPr>
            <w:r>
              <w:rPr>
                <w:rFonts w:ascii="Arial" w:cs="Arial" w:eastAsia="Arial" w:hAnsi="Arial"/>
                <w:color w:val="374151"/>
                <w:sz w:val="21"/>
                <w:szCs w:val="21"/>
              </w:rPr>
              <w:t xml:space="preserve">That is NOT achieved through summation-based normalization.</w:t>
            </w:r>
          </w:p>
          <w:p>
            <w:pPr>
              <w:spacing w:before="40" w:after="40"/>
              <w:ind w:left="160"/>
            </w:pPr>
            <w:r>
              <w:rPr>
                <w:rFonts w:ascii="Arial" w:cs="Arial" w:eastAsia="Arial" w:hAnsi="Arial"/>
                <w:color w:val="374151"/>
                <w:sz w:val="21"/>
                <w:szCs w:val="21"/>
              </w:rPr>
              <w:t xml:space="preserve">The exact thing is achieved using SOFTMAX-based normalization.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Simple normalization (baseline — not recommended):</w:t>
            </w:r>
          </w:p>
          <w:p>
            <w:pPr>
              <w:spacing w:before="20" w:after="20"/>
              <w:ind w:left="200"/>
            </w:pPr>
            <w:r>
              <w:rPr>
                <w:rFonts w:ascii="Courier New" w:cs="Courier New" w:eastAsia="Courier New" w:hAnsi="Courier New"/>
                <w:color w:val="1E293B"/>
                <w:sz w:val="19"/>
                <w:szCs w:val="19"/>
              </w:rPr>
              <w:t xml:space="preserve">attn_weights_2_tmp = attn_scores_2 / attn_scores_2.sum()</w:t>
            </w:r>
          </w:p>
          <w:p>
            <w:pPr>
              <w:spacing w:before="20" w:after="20"/>
              <w:ind w:left="200"/>
            </w:pPr>
            <w:r>
              <w:rPr>
                <w:rFonts w:ascii="Courier New" w:cs="Courier New" w:eastAsia="Courier New" w:hAnsi="Courier New"/>
                <w:color w:val="1E293B"/>
                <w:sz w:val="19"/>
                <w:szCs w:val="19"/>
              </w:rPr>
              <w:t xml:space="preserve">print('Attention weights:', attn_weights_2_tmp)</w:t>
            </w:r>
          </w:p>
          <w:p>
            <w:pPr>
              <w:spacing w:before="20" w:after="20"/>
              <w:ind w:left="200"/>
            </w:pPr>
            <w:r>
              <w:rPr>
                <w:rFonts w:ascii="Courier New" w:cs="Courier New" w:eastAsia="Courier New" w:hAnsi="Courier New"/>
                <w:color w:val="1E293B"/>
                <w:sz w:val="19"/>
                <w:szCs w:val="19"/>
              </w:rPr>
              <w:t xml:space="preserve"># tensor([0.1455, 0.2278, 0.2249, 0.1285, 0.1077, 0.1656])</w:t>
            </w:r>
          </w:p>
          <w:p>
            <w:pPr>
              <w:spacing w:before="20" w:after="20"/>
              <w:ind w:left="200"/>
            </w:pPr>
            <w:r>
              <w:rPr>
                <w:rFonts w:ascii="Courier New" w:cs="Courier New" w:eastAsia="Courier New" w:hAnsi="Courier New"/>
                <w:color w:val="1E293B"/>
                <w:sz w:val="19"/>
                <w:szCs w:val="19"/>
              </w:rPr>
              <w:t xml:space="preserve">print('Sum:', attn_weights_2_tmp.sum())</w:t>
            </w:r>
          </w:p>
          <w:p>
            <w:pPr>
              <w:spacing w:before="20" w:after="60"/>
              <w:ind w:left="200"/>
            </w:pPr>
            <w:r>
              <w:rPr>
                <w:rFonts w:ascii="Courier New" w:cs="Courier New" w:eastAsia="Courier New" w:hAnsi="Courier New"/>
                <w:color w:val="1E293B"/>
                <w:sz w:val="19"/>
                <w:szCs w:val="19"/>
              </w:rPr>
              <w:t xml:space="preserve"># tensor(1.0000) &lt;- sums to 1, but gradient instability issues</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6.2  Softmax Normalization — The Standard</w:t>
      </w:r>
    </w:p>
    <w:p>
      <w:pPr>
        <w:spacing w:before="80" w:after="100"/>
      </w:pPr>
      <w:r>
        <w:rPr>
          <w:rFonts w:ascii="Arial" w:cs="Arial" w:eastAsia="Arial" w:hAnsi="Arial"/>
          <w:color w:val="374151"/>
          <w:sz w:val="22"/>
          <w:szCs w:val="22"/>
        </w:rPr>
        <w:t xml:space="preserve">In practice it is more common and advisable to use the softmax function for normalization. Softmax ensures that small values become close to 0 and large values become close to 1 — exactly the property needed for stable gradient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Softmax Formula</w:t>
            </w:r>
          </w:p>
          <w:p>
            <w:pPr>
              <w:spacing w:before="40" w:after="40"/>
              <w:ind w:left="160"/>
            </w:pPr>
            <w:r>
              <w:rPr>
                <w:rFonts w:ascii="Arial" w:cs="Arial" w:eastAsia="Arial" w:hAnsi="Arial"/>
                <w:color w:val="374151"/>
                <w:sz w:val="21"/>
                <w:szCs w:val="21"/>
              </w:rPr>
              <w:t xml:space="preserve">Given attention scores [x1, x2, x3, ..., x6]:</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Standard softmax:</w:t>
            </w:r>
          </w:p>
          <w:p>
            <w:pPr>
              <w:spacing w:before="40" w:after="40"/>
              <w:ind w:left="160"/>
            </w:pPr>
            <w:r>
              <w:rPr>
                <w:rFonts w:ascii="Arial" w:cs="Arial" w:eastAsia="Arial" w:hAnsi="Arial"/>
                <w:color w:val="374151"/>
                <w:sz w:val="21"/>
                <w:szCs w:val="21"/>
              </w:rPr>
              <w:t xml:space="preserve">  softmax(xi) = exp(xi) / sum(exp(xj) for all j)</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PyTorch's numerically stable version (subtracts max):</w:t>
            </w:r>
          </w:p>
          <w:p>
            <w:pPr>
              <w:spacing w:before="40" w:after="40"/>
              <w:ind w:left="160"/>
            </w:pPr>
            <w:r>
              <w:rPr>
                <w:rFonts w:ascii="Arial" w:cs="Arial" w:eastAsia="Arial" w:hAnsi="Arial"/>
                <w:color w:val="374151"/>
                <w:sz w:val="21"/>
                <w:szCs w:val="21"/>
              </w:rPr>
              <w:t xml:space="preserve">  softmax(xi) = exp(xi - max) / sum(exp(xj - max) for all j)</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(xi - max) term is introduced by PyTorch to avoid numerical instability</w:t>
            </w:r>
          </w:p>
          <w:p>
            <w:pPr>
              <w:spacing w:before="40" w:after="40"/>
              <w:ind w:left="160"/>
            </w:pPr>
            <w:r>
              <w:rPr>
                <w:rFonts w:ascii="Arial" w:cs="Arial" w:eastAsia="Arial" w:hAnsi="Arial"/>
                <w:color w:val="374151"/>
                <w:sz w:val="21"/>
                <w:szCs w:val="21"/>
              </w:rPr>
              <w:t xml:space="preserve">when dealing with very large values or very small values.</w:t>
            </w:r>
          </w:p>
          <w:p>
            <w:pPr>
              <w:spacing w:before="40" w:after="40"/>
              <w:ind w:left="160"/>
            </w:pPr>
            <w:r>
              <w:rPr>
                <w:rFonts w:ascii="Arial" w:cs="Arial" w:eastAsia="Arial" w:hAnsi="Arial"/>
                <w:color w:val="374151"/>
                <w:sz w:val="21"/>
                <w:szCs w:val="21"/>
              </w:rPr>
              <w:t xml:space="preserve">Subtracting the maximum ensures no exponential overflow occurs.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Properties of softmax output:</w:t>
            </w:r>
          </w:p>
          <w:p>
            <w:pPr>
              <w:spacing w:before="40" w:after="40"/>
              <w:ind w:left="160"/>
            </w:pPr>
            <w:r>
              <w:rPr>
                <w:rFonts w:ascii="Arial" w:cs="Arial" w:eastAsia="Arial" w:hAnsi="Arial"/>
                <w:color w:val="374151"/>
                <w:sz w:val="21"/>
                <w:szCs w:val="21"/>
              </w:rPr>
              <w:t xml:space="preserve">  -&gt; All values positive (exp always &gt; 0)</w:t>
            </w:r>
          </w:p>
          <w:p>
            <w:pPr>
              <w:spacing w:before="40" w:after="40"/>
              <w:ind w:left="160"/>
            </w:pPr>
            <w:r>
              <w:rPr>
                <w:rFonts w:ascii="Arial" w:cs="Arial" w:eastAsia="Arial" w:hAnsi="Arial"/>
                <w:color w:val="374151"/>
                <w:sz w:val="21"/>
                <w:szCs w:val="21"/>
              </w:rPr>
              <w:t xml:space="preserve">  -&gt; All values sum to exactly 1</w:t>
            </w:r>
          </w:p>
          <w:p>
            <w:pPr>
              <w:spacing w:before="40" w:after="40"/>
              <w:ind w:left="160"/>
            </w:pPr>
            <w:r>
              <w:rPr>
                <w:rFonts w:ascii="Arial" w:cs="Arial" w:eastAsia="Arial" w:hAnsi="Arial"/>
                <w:color w:val="374151"/>
                <w:sz w:val="21"/>
                <w:szCs w:val="21"/>
              </w:rPr>
              <w:t xml:space="preserve">  -&gt; Large inputs approach 1  |  Small inputs approach 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Naive softmax (for understanding the formula):</w:t>
            </w:r>
          </w:p>
          <w:p>
            <w:pPr>
              <w:spacing w:before="20" w:after="20"/>
              <w:ind w:left="200"/>
            </w:pPr>
            <w:r>
              <w:rPr>
                <w:rFonts w:ascii="Courier New" w:cs="Courier New" w:eastAsia="Courier New" w:hAnsi="Courier New"/>
                <w:color w:val="1E293B"/>
                <w:sz w:val="19"/>
                <w:szCs w:val="19"/>
              </w:rPr>
              <w:t xml:space="preserve">def softmax_naive(x):</w:t>
            </w:r>
          </w:p>
          <w:p>
            <w:pPr>
              <w:spacing w:before="20" w:after="20"/>
              <w:ind w:left="200"/>
            </w:pPr>
            <w:r>
              <w:rPr>
                <w:rFonts w:ascii="Courier New" w:cs="Courier New" w:eastAsia="Courier New" w:hAnsi="Courier New"/>
                <w:color w:val="1E293B"/>
                <w:sz w:val="19"/>
                <w:szCs w:val="19"/>
              </w:rPr>
              <w:t xml:space="preserve">    return torch.exp(x) / torch.exp(x).sum(dim=0)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PyTorch softmax — numerically stable (use this in practice):</w:t>
            </w:r>
          </w:p>
          <w:p>
            <w:pPr>
              <w:spacing w:before="20" w:after="20"/>
              <w:ind w:left="200"/>
            </w:pPr>
            <w:r>
              <w:rPr>
                <w:rFonts w:ascii="Courier New" w:cs="Courier New" w:eastAsia="Courier New" w:hAnsi="Courier New"/>
                <w:color w:val="1E293B"/>
                <w:sz w:val="19"/>
                <w:szCs w:val="19"/>
              </w:rPr>
              <w:t xml:space="preserve">attn_weights_2 = torch.softmax(attn_scores_2, dim=0)</w:t>
            </w:r>
          </w:p>
          <w:p>
            <w:pPr>
              <w:spacing w:before="20" w:after="20"/>
              <w:ind w:left="200"/>
            </w:pPr>
            <w:r>
              <w:rPr>
                <w:rFonts w:ascii="Courier New" w:cs="Courier New" w:eastAsia="Courier New" w:hAnsi="Courier New"/>
                <w:color w:val="1E293B"/>
                <w:sz w:val="19"/>
                <w:szCs w:val="19"/>
              </w:rPr>
              <w:t xml:space="preserve">print('Attention weights:', attn_weights_2)</w:t>
            </w:r>
          </w:p>
          <w:p>
            <w:pPr>
              <w:spacing w:before="20" w:after="20"/>
              <w:ind w:left="200"/>
            </w:pPr>
            <w:r>
              <w:rPr>
                <w:rFonts w:ascii="Courier New" w:cs="Courier New" w:eastAsia="Courier New" w:hAnsi="Courier New"/>
                <w:color w:val="1E293B"/>
                <w:sz w:val="19"/>
                <w:szCs w:val="19"/>
              </w:rPr>
              <w:t xml:space="preserve"># tensor([0.1385, 0.2379, 0.2333, 0.1240, 0.1082, 0.1581])</w:t>
            </w:r>
          </w:p>
          <w:p>
            <w:pPr>
              <w:spacing w:before="20" w:after="20"/>
              <w:ind w:left="200"/>
            </w:pPr>
            <w:r>
              <w:rPr>
                <w:rFonts w:ascii="Courier New" w:cs="Courier New" w:eastAsia="Courier New" w:hAnsi="Courier New"/>
                <w:color w:val="1E293B"/>
                <w:sz w:val="19"/>
                <w:szCs w:val="19"/>
              </w:rPr>
              <w:t xml:space="preserve">print('Sum:', attn_weights_2.sum())</w:t>
            </w:r>
          </w:p>
          <w:p>
            <w:pPr>
              <w:spacing w:before="20" w:after="20"/>
              <w:ind w:left="200"/>
            </w:pPr>
            <w:r>
              <w:rPr>
                <w:rFonts w:ascii="Courier New" w:cs="Courier New" w:eastAsia="Courier New" w:hAnsi="Courier New"/>
                <w:color w:val="1E293B"/>
                <w:sz w:val="19"/>
                <w:szCs w:val="19"/>
              </w:rPr>
              <w:t xml:space="preserve"># tensor(1.0000)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Reading the weights for query 'journey':</w:t>
            </w:r>
          </w:p>
          <w:p>
            <w:pPr>
              <w:spacing w:before="20" w:after="20"/>
              <w:ind w:left="200"/>
            </w:pPr>
            <w:r>
              <w:rPr>
                <w:rFonts w:ascii="Courier New" w:cs="Courier New" w:eastAsia="Courier New" w:hAnsi="Courier New"/>
                <w:color w:val="1E293B"/>
                <w:sz w:val="19"/>
                <w:szCs w:val="19"/>
              </w:rPr>
              <w:t xml:space="preserve"># 'journey' -&gt; 'journey':  0.2379  highest — most relevant to itself</w:t>
            </w:r>
          </w:p>
          <w:p>
            <w:pPr>
              <w:spacing w:before="20" w:after="20"/>
              <w:ind w:left="200"/>
            </w:pPr>
            <w:r>
              <w:rPr>
                <w:rFonts w:ascii="Courier New" w:cs="Courier New" w:eastAsia="Courier New" w:hAnsi="Courier New"/>
                <w:color w:val="1E293B"/>
                <w:sz w:val="19"/>
                <w:szCs w:val="19"/>
              </w:rPr>
              <w:t xml:space="preserve"># 'journey' -&gt; 'starts':   0.2333  second  — semantically related</w:t>
            </w:r>
          </w:p>
          <w:p>
            <w:pPr>
              <w:spacing w:before="20" w:after="20"/>
              <w:ind w:left="200"/>
            </w:pPr>
            <w:r>
              <w:rPr>
                <w:rFonts w:ascii="Courier New" w:cs="Courier New" w:eastAsia="Courier New" w:hAnsi="Courier New"/>
                <w:color w:val="1E293B"/>
                <w:sz w:val="19"/>
                <w:szCs w:val="19"/>
              </w:rPr>
              <w:t xml:space="preserve"># 'journey' -&gt; 'step':     0.1581  third   — thematically connected</w:t>
            </w:r>
          </w:p>
          <w:p>
            <w:pPr>
              <w:spacing w:before="20" w:after="20"/>
              <w:ind w:left="200"/>
            </w:pPr>
            <w:r>
              <w:rPr>
                <w:rFonts w:ascii="Courier New" w:cs="Courier New" w:eastAsia="Courier New" w:hAnsi="Courier New"/>
                <w:color w:val="1E293B"/>
                <w:sz w:val="19"/>
                <w:szCs w:val="19"/>
              </w:rPr>
              <w:t xml:space="preserve"># 'journey' -&gt; 'your':     0.1385  lower   — subject of journey</w:t>
            </w:r>
          </w:p>
          <w:p>
            <w:pPr>
              <w:spacing w:before="20" w:after="20"/>
              <w:ind w:left="200"/>
            </w:pPr>
            <w:r>
              <w:rPr>
                <w:rFonts w:ascii="Courier New" w:cs="Courier New" w:eastAsia="Courier New" w:hAnsi="Courier New"/>
                <w:color w:val="1E293B"/>
                <w:sz w:val="19"/>
                <w:szCs w:val="19"/>
              </w:rPr>
              <w:t xml:space="preserve"># 'journey' -&gt; 'with':     0.1240  low     — functional word</w:t>
            </w:r>
          </w:p>
          <w:p>
            <w:pPr>
              <w:spacing w:before="20" w:after="60"/>
              <w:ind w:left="200"/>
            </w:pPr>
            <w:r>
              <w:rPr>
                <w:rFonts w:ascii="Courier New" w:cs="Courier New" w:eastAsia="Courier New" w:hAnsi="Courier New"/>
                <w:color w:val="1E293B"/>
                <w:sz w:val="19"/>
                <w:szCs w:val="19"/>
              </w:rPr>
              <w:t xml:space="preserve"># 'journey' -&gt; 'one':      0.1082  lowest  — least relevant</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7. Step 3 — Computing the Context Vector</w:t>
      </w:r>
    </w:p>
    <w:p>
      <w:pPr>
        <w:spacing w:before="80" w:after="100"/>
      </w:pPr>
      <w:r>
        <w:rPr>
          <w:rFonts w:ascii="Arial" w:cs="Arial" w:eastAsia="Arial" w:hAnsi="Arial"/>
          <w:color w:val="374151"/>
          <w:sz w:val="22"/>
          <w:szCs w:val="22"/>
        </w:rPr>
        <w:t xml:space="preserve">After computing normalized attention weights, the context vector z(2) is calculated by multiplying each embedding input token x(i) with its corresponding attention weight and then summing the resulting vectors.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z(2) = a21*x(1) + a22*x(2) + a23*x(3) + a24*x(4) + a25*x(5) + a26*x(6)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query = inputs[1]</w:t>
            </w:r>
          </w:p>
          <w:p>
            <w:pPr>
              <w:spacing w:before="20" w:after="20"/>
              <w:ind w:left="200"/>
            </w:pPr>
            <w:r>
              <w:rPr>
                <w:rFonts w:ascii="Courier New" w:cs="Courier New" w:eastAsia="Courier New" w:hAnsi="Courier New"/>
                <w:color w:val="1E293B"/>
                <w:sz w:val="19"/>
                <w:szCs w:val="19"/>
              </w:rPr>
              <w:t xml:space="preserve">context_vec_2 = torch.zeros(query.shape)</w:t>
            </w:r>
          </w:p>
          <w:p>
            <w:pPr>
              <w:spacing w:before="20" w:after="20"/>
              <w:ind w:left="200"/>
            </w:pPr>
            <w:r>
              <w:rPr>
                <w:rFonts w:ascii="Courier New" w:cs="Courier New" w:eastAsia="Courier New" w:hAnsi="Courier New"/>
                <w:color w:val="1E293B"/>
                <w:sz w:val="19"/>
                <w:szCs w:val="19"/>
              </w:rPr>
              <w:t xml:space="preserve">for i, x_i in enumerate(inputs):</w:t>
            </w:r>
          </w:p>
          <w:p>
            <w:pPr>
              <w:spacing w:before="20" w:after="20"/>
              <w:ind w:left="200"/>
            </w:pPr>
            <w:r>
              <w:rPr>
                <w:rFonts w:ascii="Courier New" w:cs="Courier New" w:eastAsia="Courier New" w:hAnsi="Courier New"/>
                <w:color w:val="1E293B"/>
                <w:sz w:val="19"/>
                <w:szCs w:val="19"/>
              </w:rPr>
              <w:t xml:space="preserve">    context_vec_2 += attn_weights_2[i] * x_i</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print(context_vec_2)</w:t>
            </w:r>
          </w:p>
          <w:p>
            <w:pPr>
              <w:spacing w:before="20" w:after="20"/>
              <w:ind w:left="200"/>
            </w:pPr>
            <w:r>
              <w:rPr>
                <w:rFonts w:ascii="Courier New" w:cs="Courier New" w:eastAsia="Courier New" w:hAnsi="Courier New"/>
                <w:color w:val="1E293B"/>
                <w:sz w:val="19"/>
                <w:szCs w:val="19"/>
              </w:rPr>
              <w:t xml:space="preserve"># tensor([0.4419, 0.6515, 0.5683])</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Compare with original embedding of 'journey':</w:t>
            </w:r>
          </w:p>
          <w:p>
            <w:pPr>
              <w:spacing w:before="20" w:after="20"/>
              <w:ind w:left="200"/>
            </w:pPr>
            <w:r>
              <w:rPr>
                <w:rFonts w:ascii="Courier New" w:cs="Courier New" w:eastAsia="Courier New" w:hAnsi="Courier New"/>
                <w:color w:val="1E293B"/>
                <w:sz w:val="19"/>
                <w:szCs w:val="19"/>
              </w:rPr>
              <w:t xml:space="preserve"># Original x(2):       [0.55, 0.87, 0.66]</w:t>
            </w:r>
          </w:p>
          <w:p>
            <w:pPr>
              <w:spacing w:before="20" w:after="20"/>
              <w:ind w:left="200"/>
            </w:pPr>
            <w:r>
              <w:rPr>
                <w:rFonts w:ascii="Courier New" w:cs="Courier New" w:eastAsia="Courier New" w:hAnsi="Courier New"/>
                <w:color w:val="1E293B"/>
                <w:sz w:val="19"/>
                <w:szCs w:val="19"/>
              </w:rPr>
              <w:t xml:space="preserve"># Context vector z(2): [0.44, 0.65, 0.57]</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z(2) is an enriched version of x(2):</w:t>
            </w:r>
          </w:p>
          <w:p>
            <w:pPr>
              <w:spacing w:before="20" w:after="20"/>
              <w:ind w:left="200"/>
            </w:pPr>
            <w:r>
              <w:rPr>
                <w:rFonts w:ascii="Courier New" w:cs="Courier New" w:eastAsia="Courier New" w:hAnsi="Courier New"/>
                <w:color w:val="1E293B"/>
                <w:sz w:val="19"/>
                <w:szCs w:val="19"/>
              </w:rPr>
              <w:t xml:space="preserve"># -&gt; Still represents 'journey' (values in same range)</w:t>
            </w:r>
          </w:p>
          <w:p>
            <w:pPr>
              <w:spacing w:before="20" w:after="20"/>
              <w:ind w:left="200"/>
            </w:pPr>
            <w:r>
              <w:rPr>
                <w:rFonts w:ascii="Courier New" w:cs="Courier New" w:eastAsia="Courier New" w:hAnsi="Courier New"/>
                <w:color w:val="1E293B"/>
                <w:sz w:val="19"/>
                <w:szCs w:val="19"/>
              </w:rPr>
              <w:t xml:space="preserve"># -&gt; Now incorporates information from ALL other tokens</w:t>
            </w:r>
          </w:p>
          <w:p>
            <w:pPr>
              <w:spacing w:before="20" w:after="60"/>
              <w:ind w:left="200"/>
            </w:pPr>
            <w:r>
              <w:rPr>
                <w:rFonts w:ascii="Courier New" w:cs="Courier New" w:eastAsia="Courier New" w:hAnsi="Courier New"/>
                <w:color w:val="1E293B"/>
                <w:sz w:val="19"/>
                <w:szCs w:val="19"/>
              </w:rPr>
              <w:t xml:space="preserve"># -&gt; Each token's contribution is proportional to its attention weight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0FDF4" w:val="clear"/>
            <w:tcMar>
              <w:top w:type="dxa" w:w="80"/>
              <w:left w:type="dxa" w:w="200"/>
              <w:bottom w:type="dxa" w:w="80"/>
              <w:right w:type="dxa" w:w="200"/>
            </w:tcMar>
          </w:tcPr>
          <w:p>
            <w:pPr>
              <w:spacing w:before="60" w:after="80"/>
            </w:pPr>
            <w:r>
              <w:rPr>
                <w:rFonts w:ascii="Arial" w:cs="Arial" w:eastAsia="Arial" w:hAnsi="Arial"/>
                <w:b/>
                <w:bCs/>
                <w:color w:val="166534"/>
                <w:sz w:val="22"/>
                <w:szCs w:val="22"/>
              </w:rPr>
              <w:t xml:space="preserve">What the Context Vector Encodes</w:t>
            </w:r>
          </w:p>
          <w:p>
            <w:pPr>
              <w:spacing w:before="40" w:after="40"/>
              <w:ind w:left="160"/>
            </w:pPr>
            <w:r>
              <w:rPr>
                <w:rFonts w:ascii="Arial" w:cs="Arial" w:eastAsia="Arial" w:hAnsi="Arial"/>
                <w:color w:val="374151"/>
                <w:sz w:val="21"/>
                <w:szCs w:val="21"/>
              </w:rPr>
              <w:t xml:space="preserve">z(2) is an embedding which contains information about x(2) AND all other</w:t>
            </w:r>
          </w:p>
          <w:p>
            <w:pPr>
              <w:spacing w:before="40" w:after="40"/>
              <w:ind w:left="160"/>
            </w:pPr>
            <w:r>
              <w:rPr>
                <w:rFonts w:ascii="Arial" w:cs="Arial" w:eastAsia="Arial" w:hAnsi="Arial"/>
                <w:color w:val="374151"/>
                <w:sz w:val="21"/>
                <w:szCs w:val="21"/>
              </w:rPr>
              <w:t xml:space="preserve">input elements x(1) to x(T).</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It is NOT a replacement for the original embedding.</w:t>
            </w:r>
          </w:p>
          <w:p>
            <w:pPr>
              <w:spacing w:before="40" w:after="40"/>
              <w:ind w:left="160"/>
            </w:pPr>
            <w:r>
              <w:rPr>
                <w:rFonts w:ascii="Arial" w:cs="Arial" w:eastAsia="Arial" w:hAnsi="Arial"/>
                <w:color w:val="374151"/>
                <w:sz w:val="21"/>
                <w:szCs w:val="21"/>
              </w:rPr>
              <w:t xml:space="preserve">It is an ENRICHMENT — containing semantic meaning PLUS contextual relationships.</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z(2) is computed as a combination of ALL input vectors weighted with respect</w:t>
            </w:r>
          </w:p>
          <w:p>
            <w:pPr>
              <w:spacing w:before="40" w:after="40"/>
              <w:ind w:left="160"/>
            </w:pPr>
            <w:r>
              <w:rPr>
                <w:rFonts w:ascii="Arial" w:cs="Arial" w:eastAsia="Arial" w:hAnsi="Arial"/>
                <w:color w:val="374151"/>
                <w:sz w:val="21"/>
                <w:szCs w:val="21"/>
              </w:rPr>
              <w:t xml:space="preserve">to input element x(2). The contextual information helps predict the next word</w:t>
            </w:r>
          </w:p>
          <w:p>
            <w:pPr>
              <w:spacing w:before="40" w:after="40"/>
              <w:ind w:left="160"/>
            </w:pPr>
            <w:r>
              <w:rPr>
                <w:rFonts w:ascii="Arial" w:cs="Arial" w:eastAsia="Arial" w:hAnsi="Arial"/>
                <w:color w:val="374151"/>
                <w:sz w:val="21"/>
                <w:szCs w:val="21"/>
              </w:rPr>
              <w:t xml:space="preserve">far more effectively than the raw embedding alone.</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8. Computing All Context Vectors</w:t>
      </w:r>
    </w:p>
    <w:p>
      <w:pPr>
        <w:pStyle w:val="Heading2"/>
        <w:spacing w:before="280" w:after="120"/>
      </w:pPr>
      <w:r>
        <w:rPr>
          <w:rFonts w:ascii="Arial" w:cs="Arial" w:eastAsia="Arial" w:hAnsi="Arial"/>
          <w:b/>
          <w:bCs/>
          <w:color w:val="1A56A0"/>
          <w:sz w:val="28"/>
          <w:szCs w:val="28"/>
        </w:rPr>
        <w:t xml:space="preserve">8.1  Full Attention Score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Method 1: Nested for-loop (clear but slow)</w:t>
            </w:r>
          </w:p>
          <w:p>
            <w:pPr>
              <w:spacing w:before="20" w:after="20"/>
              <w:ind w:left="200"/>
            </w:pPr>
            <w:r>
              <w:rPr>
                <w:rFonts w:ascii="Courier New" w:cs="Courier New" w:eastAsia="Courier New" w:hAnsi="Courier New"/>
                <w:color w:val="1E293B"/>
                <w:sz w:val="19"/>
                <w:szCs w:val="19"/>
              </w:rPr>
              <w:t xml:space="preserve">attn_scores = torch.empty(6, 6)</w:t>
            </w:r>
          </w:p>
          <w:p>
            <w:pPr>
              <w:spacing w:before="20" w:after="20"/>
              <w:ind w:left="200"/>
            </w:pPr>
            <w:r>
              <w:rPr>
                <w:rFonts w:ascii="Courier New" w:cs="Courier New" w:eastAsia="Courier New" w:hAnsi="Courier New"/>
                <w:color w:val="1E293B"/>
                <w:sz w:val="19"/>
                <w:szCs w:val="19"/>
              </w:rPr>
              <w:t xml:space="preserve">for i, x_i in enumerate(inputs):</w:t>
            </w:r>
          </w:p>
          <w:p>
            <w:pPr>
              <w:spacing w:before="20" w:after="20"/>
              <w:ind w:left="200"/>
            </w:pPr>
            <w:r>
              <w:rPr>
                <w:rFonts w:ascii="Courier New" w:cs="Courier New" w:eastAsia="Courier New" w:hAnsi="Courier New"/>
                <w:color w:val="1E293B"/>
                <w:sz w:val="19"/>
                <w:szCs w:val="19"/>
              </w:rPr>
              <w:t xml:space="preserve">    for j, x_j in enumerate(inputs):</w:t>
            </w:r>
          </w:p>
          <w:p>
            <w:pPr>
              <w:spacing w:before="20" w:after="20"/>
              <w:ind w:left="200"/>
            </w:pPr>
            <w:r>
              <w:rPr>
                <w:rFonts w:ascii="Courier New" w:cs="Courier New" w:eastAsia="Courier New" w:hAnsi="Courier New"/>
                <w:color w:val="1E293B"/>
                <w:sz w:val="19"/>
                <w:szCs w:val="19"/>
              </w:rPr>
              <w:t xml:space="preserve">        attn_scores[i, j] = torch.dot(x_i, x_j)</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Method 2: Matrix multiplication (identical result, much faster)</w:t>
            </w:r>
          </w:p>
          <w:p>
            <w:pPr>
              <w:spacing w:before="20" w:after="20"/>
              <w:ind w:left="200"/>
            </w:pPr>
            <w:r>
              <w:rPr>
                <w:rFonts w:ascii="Courier New" w:cs="Courier New" w:eastAsia="Courier New" w:hAnsi="Courier New"/>
                <w:color w:val="1E293B"/>
                <w:sz w:val="19"/>
                <w:szCs w:val="19"/>
              </w:rPr>
              <w:t xml:space="preserve">attn_scores = inputs @ inputs.T</w:t>
            </w:r>
          </w:p>
          <w:p>
            <w:pPr>
              <w:spacing w:before="20" w:after="20"/>
              <w:ind w:left="200"/>
            </w:pPr>
            <w:r>
              <w:rPr>
                <w:rFonts w:ascii="Courier New" w:cs="Courier New" w:eastAsia="Courier New" w:hAnsi="Courier New"/>
                <w:color w:val="1E293B"/>
                <w:sz w:val="19"/>
                <w:szCs w:val="19"/>
              </w:rPr>
              <w:t xml:space="preserve"># attn_scores[i, j] = dot product between x(i) and x(j)</w:t>
            </w:r>
          </w:p>
          <w:p>
            <w:pPr>
              <w:spacing w:before="20" w:after="60"/>
              <w:ind w:left="200"/>
            </w:pPr>
            <w:r>
              <w:rPr>
                <w:rFonts w:ascii="Courier New" w:cs="Courier New" w:eastAsia="Courier New" w:hAnsi="Courier New"/>
                <w:color w:val="1E293B"/>
                <w:sz w:val="19"/>
                <w:szCs w:val="19"/>
              </w:rPr>
              <w:t xml:space="preserve"># Row 2 = attention scores for 'journey' — matches earlier computation</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8.2  Full Attention Weight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attn_weights = torch.softmax(attn_scores, dim=-1)</w:t>
            </w:r>
          </w:p>
          <w:p>
            <w:pPr>
              <w:spacing w:before="20" w:after="20"/>
              <w:ind w:left="200"/>
            </w:pPr>
            <w:r>
              <w:rPr>
                <w:rFonts w:ascii="Courier New" w:cs="Courier New" w:eastAsia="Courier New" w:hAnsi="Courier New"/>
                <w:color w:val="1E293B"/>
                <w:sz w:val="19"/>
                <w:szCs w:val="19"/>
              </w:rPr>
              <w:t xml:space="preserve"># dim=-1 normalizes along last dimension (each row sums to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print(attn_weights)</w:t>
            </w:r>
          </w:p>
          <w:p>
            <w:pPr>
              <w:spacing w:before="20" w:after="20"/>
              <w:ind w:left="200"/>
            </w:pPr>
            <w:r>
              <w:rPr>
                <w:rFonts w:ascii="Courier New" w:cs="Courier New" w:eastAsia="Courier New" w:hAnsi="Courier New"/>
                <w:color w:val="1E293B"/>
                <w:sz w:val="19"/>
                <w:szCs w:val="19"/>
              </w:rPr>
              <w:t xml:space="preserve"># tensor([[0.2098, 0.2006, 0.1981, 0.1242, 0.1220, 0.1452],</w:t>
            </w:r>
          </w:p>
          <w:p>
            <w:pPr>
              <w:spacing w:before="20" w:after="20"/>
              <w:ind w:left="200"/>
            </w:pPr>
            <w:r>
              <w:rPr>
                <w:rFonts w:ascii="Courier New" w:cs="Courier New" w:eastAsia="Courier New" w:hAnsi="Courier New"/>
                <w:color w:val="1E293B"/>
                <w:sz w:val="19"/>
                <w:szCs w:val="19"/>
              </w:rPr>
              <w:t xml:space="preserve">#         [0.1385, 0.2379, 0.2333, 0.1240, 0.1082, 0.1581],  &lt;- 'journey'</w:t>
            </w:r>
          </w:p>
          <w:p>
            <w:pPr>
              <w:spacing w:before="20" w:after="20"/>
              <w:ind w:left="200"/>
            </w:pPr>
            <w:r>
              <w:rPr>
                <w:rFonts w:ascii="Courier New" w:cs="Courier New" w:eastAsia="Courier New" w:hAnsi="Courier New"/>
                <w:color w:val="1E293B"/>
                <w:sz w:val="19"/>
                <w:szCs w:val="19"/>
              </w:rPr>
              <w:t xml:space="preserve">#         [0.1390, 0.2369, 0.2326, 0.1242, 0.1108, 0.1565],</w:t>
            </w:r>
          </w:p>
          <w:p>
            <w:pPr>
              <w:spacing w:before="20" w:after="20"/>
              <w:ind w:left="200"/>
            </w:pPr>
            <w:r>
              <w:rPr>
                <w:rFonts w:ascii="Courier New" w:cs="Courier New" w:eastAsia="Courier New" w:hAnsi="Courier New"/>
                <w:color w:val="1E293B"/>
                <w:sz w:val="19"/>
                <w:szCs w:val="19"/>
              </w:rPr>
              <w:t xml:space="preserve">#         [0.1435, 0.2074, 0.2046, 0.1462, 0.1263, 0.1720],</w:t>
            </w:r>
          </w:p>
          <w:p>
            <w:pPr>
              <w:spacing w:before="20" w:after="20"/>
              <w:ind w:left="200"/>
            </w:pPr>
            <w:r>
              <w:rPr>
                <w:rFonts w:ascii="Courier New" w:cs="Courier New" w:eastAsia="Courier New" w:hAnsi="Courier New"/>
                <w:color w:val="1E293B"/>
                <w:sz w:val="19"/>
                <w:szCs w:val="19"/>
              </w:rPr>
              <w:t xml:space="preserve">#         [0.1526, 0.1958, 0.1975, 0.1367, 0.1879, 0.1295],</w:t>
            </w:r>
          </w:p>
          <w:p>
            <w:pPr>
              <w:spacing w:before="20" w:after="20"/>
              <w:ind w:left="200"/>
            </w:pPr>
            <w:r>
              <w:rPr>
                <w:rFonts w:ascii="Courier New" w:cs="Courier New" w:eastAsia="Courier New" w:hAnsi="Courier New"/>
                <w:color w:val="1E293B"/>
                <w:sz w:val="19"/>
                <w:szCs w:val="19"/>
              </w:rPr>
              <w:t xml:space="preserve">#         [0.1385, 0.2184, 0.2128, 0.1420, 0.0988, 0.1896]])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print('All row sums:', attn_weights.sum(dim=-1))</w:t>
            </w:r>
          </w:p>
          <w:p>
            <w:pPr>
              <w:spacing w:before="20" w:after="20"/>
              <w:ind w:left="200"/>
            </w:pPr>
            <w:r>
              <w:rPr>
                <w:rFonts w:ascii="Courier New" w:cs="Courier New" w:eastAsia="Courier New" w:hAnsi="Courier New"/>
                <w:color w:val="1E293B"/>
                <w:sz w:val="19"/>
                <w:szCs w:val="19"/>
              </w:rPr>
              <w:t xml:space="preserve"># tensor([1., 1., 1., 1., 1., 1.])  &lt;- each row sums to exactly 1</w:t>
            </w:r>
          </w:p>
          <w:p>
            <w:pPr>
              <w:spacing w:before="20" w:after="20"/>
              <w:ind w:left="200"/>
            </w:pPr>
            <w:r>
              <w:rPr>
                <w:rFonts w:ascii="Courier New" w:cs="Courier New" w:eastAsia="Courier New" w:hAnsi="Courier New"/>
                <w:color w:val="1E293B"/>
                <w:sz w:val="19"/>
                <w:szCs w:val="19"/>
              </w:rPr>
              <w:t xml:space="preserve"/>
            </w:r>
          </w:p>
          <w:p>
            <w:pPr>
              <w:spacing w:before="20" w:after="60"/>
              <w:ind w:left="200"/>
            </w:pPr>
            <w:r>
              <w:rPr>
                <w:rFonts w:ascii="Courier New" w:cs="Courier New" w:eastAsia="Courier New" w:hAnsi="Courier New"/>
                <w:color w:val="1E293B"/>
                <w:sz w:val="19"/>
                <w:szCs w:val="19"/>
              </w:rPr>
              <w:t xml:space="preserve"># This matches the full 6x6 attention weight table in the handwritten notes</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8.3  All Context Vectors via Matrix Multiplication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all_context_vecs = attn_weights @ inputs</w:t>
            </w:r>
          </w:p>
          <w:p>
            <w:pPr>
              <w:spacing w:before="20" w:after="20"/>
              <w:ind w:left="200"/>
            </w:pPr>
            <w:r>
              <w:rPr>
                <w:rFonts w:ascii="Courier New" w:cs="Courier New" w:eastAsia="Courier New" w:hAnsi="Courier New"/>
                <w:color w:val="1E293B"/>
                <w:sz w:val="19"/>
                <w:szCs w:val="19"/>
              </w:rPr>
              <w:t xml:space="preserve">print(all_context_vecs)</w:t>
            </w:r>
          </w:p>
          <w:p>
            <w:pPr>
              <w:spacing w:before="20" w:after="20"/>
              <w:ind w:left="200"/>
            </w:pPr>
            <w:r>
              <w:rPr>
                <w:rFonts w:ascii="Courier New" w:cs="Courier New" w:eastAsia="Courier New" w:hAnsi="Courier New"/>
                <w:color w:val="1E293B"/>
                <w:sz w:val="19"/>
                <w:szCs w:val="19"/>
              </w:rPr>
              <w:t xml:space="preserve"># tensor([[0.4421, 0.5931, 0.5790],</w:t>
            </w:r>
          </w:p>
          <w:p>
            <w:pPr>
              <w:spacing w:before="20" w:after="20"/>
              <w:ind w:left="200"/>
            </w:pPr>
            <w:r>
              <w:rPr>
                <w:rFonts w:ascii="Courier New" w:cs="Courier New" w:eastAsia="Courier New" w:hAnsi="Courier New"/>
                <w:color w:val="1E293B"/>
                <w:sz w:val="19"/>
                <w:szCs w:val="19"/>
              </w:rPr>
              <w:t xml:space="preserve">#         [0.4419, 0.6515, 0.5683],  &lt;- z(2) for 'journey'</w:t>
            </w:r>
          </w:p>
          <w:p>
            <w:pPr>
              <w:spacing w:before="20" w:after="20"/>
              <w:ind w:left="200"/>
            </w:pPr>
            <w:r>
              <w:rPr>
                <w:rFonts w:ascii="Courier New" w:cs="Courier New" w:eastAsia="Courier New" w:hAnsi="Courier New"/>
                <w:color w:val="1E293B"/>
                <w:sz w:val="19"/>
                <w:szCs w:val="19"/>
              </w:rPr>
              <w:t xml:space="preserve">#         [0.4431, 0.6496, 0.5671],</w:t>
            </w:r>
          </w:p>
          <w:p>
            <w:pPr>
              <w:spacing w:before="20" w:after="20"/>
              <w:ind w:left="200"/>
            </w:pPr>
            <w:r>
              <w:rPr>
                <w:rFonts w:ascii="Courier New" w:cs="Courier New" w:eastAsia="Courier New" w:hAnsi="Courier New"/>
                <w:color w:val="1E293B"/>
                <w:sz w:val="19"/>
                <w:szCs w:val="19"/>
              </w:rPr>
              <w:t xml:space="preserve">#         [0.4304, 0.6298, 0.5510],</w:t>
            </w:r>
          </w:p>
          <w:p>
            <w:pPr>
              <w:spacing w:before="20" w:after="20"/>
              <w:ind w:left="200"/>
            </w:pPr>
            <w:r>
              <w:rPr>
                <w:rFonts w:ascii="Courier New" w:cs="Courier New" w:eastAsia="Courier New" w:hAnsi="Courier New"/>
                <w:color w:val="1E293B"/>
                <w:sz w:val="19"/>
                <w:szCs w:val="19"/>
              </w:rPr>
              <w:t xml:space="preserve">#         [0.4671, 0.5910, 0.5266],</w:t>
            </w:r>
          </w:p>
          <w:p>
            <w:pPr>
              <w:spacing w:before="20" w:after="20"/>
              <w:ind w:left="200"/>
            </w:pPr>
            <w:r>
              <w:rPr>
                <w:rFonts w:ascii="Courier New" w:cs="Courier New" w:eastAsia="Courier New" w:hAnsi="Courier New"/>
                <w:color w:val="1E293B"/>
                <w:sz w:val="19"/>
                <w:szCs w:val="19"/>
              </w:rPr>
              <w:t xml:space="preserve">#         [0.4177, 0.6503, 0.5645]])</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Verification: matches our earlier single computation</w:t>
            </w:r>
          </w:p>
          <w:p>
            <w:pPr>
              <w:spacing w:before="20" w:after="20"/>
              <w:ind w:left="200"/>
            </w:pPr>
            <w:r>
              <w:rPr>
                <w:rFonts w:ascii="Courier New" w:cs="Courier New" w:eastAsia="Courier New" w:hAnsi="Courier New"/>
                <w:color w:val="1E293B"/>
                <w:sz w:val="19"/>
                <w:szCs w:val="19"/>
              </w:rPr>
              <w:t xml:space="preserve">print('Previous 2nd context vector:', context_vec_2)</w:t>
            </w:r>
          </w:p>
          <w:p>
            <w:pPr>
              <w:spacing w:before="20" w:after="60"/>
              <w:ind w:left="200"/>
            </w:pPr>
            <w:r>
              <w:rPr>
                <w:rFonts w:ascii="Courier New" w:cs="Courier New" w:eastAsia="Courier New" w:hAnsi="Courier New"/>
                <w:color w:val="1E293B"/>
                <w:sz w:val="19"/>
                <w:szCs w:val="19"/>
              </w:rPr>
              <w:t xml:space="preserve"># tensor([0.4419, 0.6515, 0.5683])  &lt;- identical</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9. Complete Simplified Self-Attention — Three Lines</w:t>
      </w:r>
    </w:p>
    <w:p>
      <w:pPr>
        <w:spacing w:before="80" w:after="100"/>
      </w:pPr>
      <w:r>
        <w:rPr>
          <w:rFonts w:ascii="Arial" w:cs="Arial" w:eastAsia="Arial" w:hAnsi="Arial"/>
          <w:color w:val="374151"/>
          <w:sz w:val="22"/>
          <w:szCs w:val="22"/>
        </w:rPr>
        <w:t xml:space="preserve">The entire simplified self-attention mechanism reduces to three lines of PyTorch. Understanding these three lines completely is the foundation for everything that follows.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Sentence: "Your journey starts with one step"</w:t>
            </w:r>
          </w:p>
          <w:p>
            <w:pPr>
              <w:spacing w:before="20" w:after="20"/>
              <w:ind w:left="200"/>
            </w:pPr>
            <w:r>
              <w:rPr>
                <w:rFonts w:ascii="Courier New" w:cs="Courier New" w:eastAsia="Courier New" w:hAnsi="Courier New"/>
                <w:color w:val="1E293B"/>
                <w:sz w:val="19"/>
                <w:szCs w:val="19"/>
              </w:rPr>
              <w:t xml:space="preserve">inputs = torch.tensor([</w:t>
            </w:r>
          </w:p>
          <w:p>
            <w:pPr>
              <w:spacing w:before="20" w:after="20"/>
              <w:ind w:left="200"/>
            </w:pPr>
            <w:r>
              <w:rPr>
                <w:rFonts w:ascii="Courier New" w:cs="Courier New" w:eastAsia="Courier New" w:hAnsi="Courier New"/>
                <w:color w:val="1E293B"/>
                <w:sz w:val="19"/>
                <w:szCs w:val="19"/>
              </w:rPr>
              <w:t xml:space="preserve">  [0.43, 0.15, 0.89],  # Your</w:t>
            </w:r>
          </w:p>
          <w:p>
            <w:pPr>
              <w:spacing w:before="20" w:after="20"/>
              <w:ind w:left="200"/>
            </w:pPr>
            <w:r>
              <w:rPr>
                <w:rFonts w:ascii="Courier New" w:cs="Courier New" w:eastAsia="Courier New" w:hAnsi="Courier New"/>
                <w:color w:val="1E293B"/>
                <w:sz w:val="19"/>
                <w:szCs w:val="19"/>
              </w:rPr>
              <w:t xml:space="preserve">  [0.55, 0.87, 0.66],  # journey</w:t>
            </w:r>
          </w:p>
          <w:p>
            <w:pPr>
              <w:spacing w:before="20" w:after="20"/>
              <w:ind w:left="200"/>
            </w:pPr>
            <w:r>
              <w:rPr>
                <w:rFonts w:ascii="Courier New" w:cs="Courier New" w:eastAsia="Courier New" w:hAnsi="Courier New"/>
                <w:color w:val="1E293B"/>
                <w:sz w:val="19"/>
                <w:szCs w:val="19"/>
              </w:rPr>
              <w:t xml:space="preserve">  [0.57, 0.85, 0.64],  # starts</w:t>
            </w:r>
          </w:p>
          <w:p>
            <w:pPr>
              <w:spacing w:before="20" w:after="20"/>
              <w:ind w:left="200"/>
            </w:pPr>
            <w:r>
              <w:rPr>
                <w:rFonts w:ascii="Courier New" w:cs="Courier New" w:eastAsia="Courier New" w:hAnsi="Courier New"/>
                <w:color w:val="1E293B"/>
                <w:sz w:val="19"/>
                <w:szCs w:val="19"/>
              </w:rPr>
              <w:t xml:space="preserve">  [0.22, 0.58, 0.33],  # with</w:t>
            </w:r>
          </w:p>
          <w:p>
            <w:pPr>
              <w:spacing w:before="20" w:after="20"/>
              <w:ind w:left="200"/>
            </w:pPr>
            <w:r>
              <w:rPr>
                <w:rFonts w:ascii="Courier New" w:cs="Courier New" w:eastAsia="Courier New" w:hAnsi="Courier New"/>
                <w:color w:val="1E293B"/>
                <w:sz w:val="19"/>
                <w:szCs w:val="19"/>
              </w:rPr>
              <w:t xml:space="preserve">  [0.77, 0.25, 0.10],  # one</w:t>
            </w:r>
          </w:p>
          <w:p>
            <w:pPr>
              <w:spacing w:before="20" w:after="20"/>
              <w:ind w:left="200"/>
            </w:pPr>
            <w:r>
              <w:rPr>
                <w:rFonts w:ascii="Courier New" w:cs="Courier New" w:eastAsia="Courier New" w:hAnsi="Courier New"/>
                <w:color w:val="1E293B"/>
                <w:sz w:val="19"/>
                <w:szCs w:val="19"/>
              </w:rPr>
              <w:t xml:space="preserve">  [0.05, 0.80, 0.55],  # step</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1: Attention scores — dot product between all pairs</w:t>
            </w:r>
          </w:p>
          <w:p>
            <w:pPr>
              <w:spacing w:before="20" w:after="20"/>
              <w:ind w:left="200"/>
            </w:pPr>
            <w:r>
              <w:rPr>
                <w:rFonts w:ascii="Courier New" w:cs="Courier New" w:eastAsia="Courier New" w:hAnsi="Courier New"/>
                <w:color w:val="1E293B"/>
                <w:sz w:val="19"/>
                <w:szCs w:val="19"/>
              </w:rPr>
              <w:t xml:space="preserve">attn_scores  = inputs @ inputs.T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2: Attention weights — softmax normalization per row</w:t>
            </w:r>
          </w:p>
          <w:p>
            <w:pPr>
              <w:spacing w:before="20" w:after="20"/>
              <w:ind w:left="200"/>
            </w:pPr>
            <w:r>
              <w:rPr>
                <w:rFonts w:ascii="Courier New" w:cs="Courier New" w:eastAsia="Courier New" w:hAnsi="Courier New"/>
                <w:color w:val="1E293B"/>
                <w:sz w:val="19"/>
                <w:szCs w:val="19"/>
              </w:rPr>
              <w:t xml:space="preserve">attn_weights = torch.softmax(attn_scores, dim=-1)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Step 3: Context vectors — weighted sum of input vectors</w:t>
            </w:r>
          </w:p>
          <w:p>
            <w:pPr>
              <w:spacing w:before="20" w:after="20"/>
              <w:ind w:left="200"/>
            </w:pPr>
            <w:r>
              <w:rPr>
                <w:rFonts w:ascii="Courier New" w:cs="Courier New" w:eastAsia="Courier New" w:hAnsi="Courier New"/>
                <w:color w:val="1E293B"/>
                <w:sz w:val="19"/>
                <w:szCs w:val="19"/>
              </w:rPr>
              <w:t xml:space="preserve">context_vecs = attn_weights @ inputs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print(context_vecs)</w:t>
            </w:r>
          </w:p>
          <w:p>
            <w:pPr>
              <w:spacing w:before="20" w:after="20"/>
              <w:ind w:left="200"/>
            </w:pPr>
            <w:r>
              <w:rPr>
                <w:rFonts w:ascii="Courier New" w:cs="Courier New" w:eastAsia="Courier New" w:hAnsi="Courier New"/>
                <w:color w:val="1E293B"/>
                <w:sz w:val="19"/>
                <w:szCs w:val="19"/>
              </w:rPr>
              <w:t xml:space="preserve"># 6 context vectors — one per input token</w:t>
            </w:r>
          </w:p>
          <w:p>
            <w:pPr>
              <w:spacing w:before="20" w:after="20"/>
              <w:ind w:left="200"/>
            </w:pPr>
            <w:r>
              <w:rPr>
                <w:rFonts w:ascii="Courier New" w:cs="Courier New" w:eastAsia="Courier New" w:hAnsi="Courier New"/>
                <w:color w:val="1E293B"/>
                <w:sz w:val="19"/>
                <w:szCs w:val="19"/>
              </w:rPr>
              <w:t xml:space="preserve"># Each is an enriched embedding capturing semantic meaning</w:t>
            </w:r>
          </w:p>
          <w:p>
            <w:pPr>
              <w:spacing w:before="20" w:after="60"/>
              <w:ind w:left="200"/>
            </w:pPr>
            <w:r>
              <w:rPr>
                <w:rFonts w:ascii="Courier New" w:cs="Courier New" w:eastAsia="Courier New" w:hAnsi="Courier New"/>
                <w:color w:val="1E293B"/>
                <w:sz w:val="19"/>
                <w:szCs w:val="19"/>
              </w:rPr>
              <w:t xml:space="preserve"># AND contextual relationships with all other tokens</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10. The Limitation — Why Trainable Weights Are Needed</w:t>
      </w:r>
    </w:p>
    <w:p>
      <w:pPr>
        <w:spacing w:before="80" w:after="100"/>
      </w:pPr>
      <w:r>
        <w:rPr>
          <w:rFonts w:ascii="Arial" w:cs="Arial" w:eastAsia="Arial" w:hAnsi="Arial"/>
          <w:color w:val="374151"/>
          <w:sz w:val="22"/>
          <w:szCs w:val="22"/>
        </w:rPr>
        <w:t xml:space="preserve">Simplified self-attention produces useful context vectors — but it is fundamentally limited. Without trainable weights, the model can only attend to tokens that are semantically similar in the raw embedding space. It cannot learn context-specific relationships that go beyond that similarity.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CCCCC" w:sz="1"/>
              <w:left w:val="single" w:color="CCCCCC" w:sz="1"/>
              <w:bottom w:val="single" w:color="CCCCCC" w:sz="1"/>
              <w:right w:val="single" w:color="CCCCCC" w:sz="1"/>
            </w:tcBorders>
            <w:shd w:fill="FEF2F2" w:val="clear"/>
            <w:tcMar>
              <w:top w:type="dxa" w:w="80"/>
              <w:left w:type="dxa" w:w="200"/>
              <w:bottom w:type="dxa" w:w="80"/>
              <w:right w:type="dxa" w:w="200"/>
            </w:tcMar>
          </w:tcPr>
          <w:p>
            <w:pPr>
              <w:spacing w:before="60" w:after="80"/>
            </w:pPr>
            <w:r>
              <w:rPr>
                <w:rFonts w:ascii="Arial" w:cs="Arial" w:eastAsia="Arial" w:hAnsi="Arial"/>
                <w:b/>
                <w:bCs/>
                <w:color w:val="991B1B"/>
                <w:sz w:val="22"/>
                <w:szCs w:val="22"/>
              </w:rPr>
              <w:t xml:space="preserve">The 'Warm' Example — Where Simplified Attention Fails</w:t>
            </w:r>
          </w:p>
          <w:p>
            <w:pPr>
              <w:spacing w:before="40" w:after="40"/>
              <w:ind w:left="160"/>
            </w:pPr>
            <w:r>
              <w:rPr>
                <w:rFonts w:ascii="Arial" w:cs="Arial" w:eastAsia="Arial" w:hAnsi="Arial"/>
                <w:color w:val="374151"/>
                <w:sz w:val="21"/>
                <w:szCs w:val="21"/>
              </w:rPr>
              <w:t xml:space="preserve">Sentence: "The cat sat on the mat because it was warm."</w:t>
            </w:r>
          </w:p>
          <w:p>
            <w:pPr>
              <w:spacing w:before="40" w:after="40"/>
              <w:ind w:left="160"/>
            </w:pPr>
            <w:r>
              <w:rPr>
                <w:rFonts w:ascii="Arial" w:cs="Arial" w:eastAsia="Arial" w:hAnsi="Arial"/>
                <w:color w:val="374151"/>
                <w:sz w:val="21"/>
                <w:szCs w:val="21"/>
              </w:rPr>
              <w:t xml:space="preserve">Query: "warm"</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WITHOUT trainable weights:</w:t>
            </w:r>
          </w:p>
          <w:p>
            <w:pPr>
              <w:spacing w:before="40" w:after="40"/>
              <w:ind w:left="160"/>
            </w:pPr>
            <w:r>
              <w:rPr>
                <w:rFonts w:ascii="Arial" w:cs="Arial" w:eastAsia="Arial" w:hAnsi="Arial"/>
                <w:color w:val="374151"/>
                <w:sz w:val="21"/>
                <w:szCs w:val="21"/>
              </w:rPr>
              <w:t xml:space="preserve">  -&gt; Dot products between raw embeddings: "warm" is most similar to itself</w:t>
            </w:r>
          </w:p>
          <w:p>
            <w:pPr>
              <w:spacing w:before="40" w:after="40"/>
              <w:ind w:left="160"/>
            </w:pPr>
            <w:r>
              <w:rPr>
                <w:rFonts w:ascii="Arial" w:cs="Arial" w:eastAsia="Arial" w:hAnsi="Arial"/>
                <w:color w:val="374151"/>
                <w:sz w:val="21"/>
                <w:szCs w:val="21"/>
              </w:rPr>
              <w:t xml:space="preserve">  -&gt; "mat" might get some attention if embeddings capture that mats can be warm</w:t>
            </w:r>
          </w:p>
          <w:p>
            <w:pPr>
              <w:spacing w:before="40" w:after="40"/>
              <w:ind w:left="160"/>
            </w:pPr>
            <w:r>
              <w:rPr>
                <w:rFonts w:ascii="Arial" w:cs="Arial" w:eastAsia="Arial" w:hAnsi="Arial"/>
                <w:color w:val="374151"/>
                <w:sz w:val="21"/>
                <w:szCs w:val="21"/>
              </w:rPr>
              <w:t xml:space="preserve">  -&gt; "The", "cat", "sat" likely have LOW similarity scores with "warm"</w:t>
            </w:r>
          </w:p>
          <w:p>
            <w:pPr>
              <w:spacing w:before="40" w:after="40"/>
              <w:ind w:left="160"/>
            </w:pPr>
            <w:r>
              <w:rPr>
                <w:rFonts w:ascii="Arial" w:cs="Arial" w:eastAsia="Arial" w:hAnsi="Arial"/>
                <w:color w:val="374151"/>
                <w:sz w:val="21"/>
                <w:szCs w:val="21"/>
              </w:rPr>
              <w:t xml:space="preserve">  -&gt; But "mat" is the KEY contextual word here — the mat IS warm</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The simplified mechanism gave attention only to words similar in MEANING.</w:t>
            </w:r>
          </w:p>
          <w:p>
            <w:pPr>
              <w:spacing w:before="40" w:after="40"/>
              <w:ind w:left="160"/>
            </w:pPr>
            <w:r>
              <w:rPr>
                <w:rFonts w:ascii="Arial" w:cs="Arial" w:eastAsia="Arial" w:hAnsi="Arial"/>
                <w:color w:val="374151"/>
                <w:sz w:val="21"/>
                <w:szCs w:val="21"/>
              </w:rPr>
              <w:t xml:space="preserve">Even if a word is not semantically similar, it might deserve attention</w:t>
            </w:r>
          </w:p>
          <w:p>
            <w:pPr>
              <w:spacing w:before="40" w:after="40"/>
              <w:ind w:left="160"/>
            </w:pPr>
            <w:r>
              <w:rPr>
                <w:rFonts w:ascii="Arial" w:cs="Arial" w:eastAsia="Arial" w:hAnsi="Arial"/>
                <w:color w:val="374151"/>
                <w:sz w:val="21"/>
                <w:szCs w:val="21"/>
              </w:rPr>
              <w:t xml:space="preserve">in the context of the current sentence.</w:t>
            </w:r>
          </w:p>
          <w:p>
            <w:pPr>
              <w:spacing w:before="40" w:after="40"/>
              <w:ind w:left="160"/>
            </w:pPr>
            <w:r>
              <w:rPr>
                <w:rFonts w:ascii="Arial" w:cs="Arial" w:eastAsia="Arial" w:hAnsi="Arial"/>
                <w:color w:val="374151"/>
                <w:sz w:val="21"/>
                <w:szCs w:val="21"/>
              </w:rPr>
              <w:t xml:space="preserve"/>
            </w:r>
          </w:p>
          <w:p>
            <w:pPr>
              <w:spacing w:before="40" w:after="40"/>
              <w:ind w:left="160"/>
            </w:pPr>
            <w:r>
              <w:rPr>
                <w:rFonts w:ascii="Arial" w:cs="Arial" w:eastAsia="Arial" w:hAnsi="Arial"/>
                <w:color w:val="374151"/>
                <w:sz w:val="21"/>
                <w:szCs w:val="21"/>
              </w:rPr>
              <w:t xml:space="preserve">WITH trainable weights (Topic 9):</w:t>
            </w:r>
          </w:p>
          <w:p>
            <w:pPr>
              <w:spacing w:before="40" w:after="40"/>
              <w:ind w:left="160"/>
            </w:pPr>
            <w:r>
              <w:rPr>
                <w:rFonts w:ascii="Arial" w:cs="Arial" w:eastAsia="Arial" w:hAnsi="Arial"/>
                <w:color w:val="374151"/>
                <w:sz w:val="21"/>
                <w:szCs w:val="21"/>
              </w:rPr>
              <w:t xml:space="preserve">  -&gt; The model can LEARN that "warm" should pay more attention to "mat"</w:t>
            </w:r>
          </w:p>
          <w:p>
            <w:pPr>
              <w:spacing w:before="40" w:after="40"/>
              <w:ind w:left="160"/>
            </w:pPr>
            <w:r>
              <w:rPr>
                <w:rFonts w:ascii="Arial" w:cs="Arial" w:eastAsia="Arial" w:hAnsi="Arial"/>
                <w:color w:val="374151"/>
                <w:sz w:val="21"/>
                <w:szCs w:val="21"/>
              </w:rPr>
              <w:t xml:space="preserve">     even if "mat" is not semantically similar to "warm" in embedding space</w:t>
            </w:r>
          </w:p>
          <w:p>
            <w:pPr>
              <w:spacing w:before="40" w:after="40"/>
              <w:ind w:left="160"/>
            </w:pPr>
            <w:r>
              <w:rPr>
                <w:rFonts w:ascii="Arial" w:cs="Arial" w:eastAsia="Arial" w:hAnsi="Arial"/>
                <w:color w:val="374151"/>
                <w:sz w:val="21"/>
                <w:szCs w:val="21"/>
              </w:rPr>
              <w:t xml:space="preserve">  -&gt; Model learns that "warm" often follows "mat" in contexts like this one</w:t>
            </w:r>
          </w:p>
          <w:p>
            <w:pPr>
              <w:spacing w:before="40" w:after="40"/>
              <w:ind w:left="160"/>
            </w:pPr>
            <w:r>
              <w:rPr>
                <w:rFonts w:ascii="Arial" w:cs="Arial" w:eastAsia="Arial" w:hAnsi="Arial"/>
                <w:color w:val="374151"/>
                <w:sz w:val="21"/>
                <w:szCs w:val="21"/>
              </w:rPr>
              <w:t xml:space="preserve">  -&gt; Captures long-range dependency through learned representations</w:t>
            </w:r>
          </w:p>
        </w:tc>
      </w:tr>
    </w:tbl>
    <w:p>
      <w:pPr>
        <w:spacing w:before="80" w:after="0"/>
      </w:pPr>
      <w:r>
        <w:t xml:space="preserve"/>
      </w:r>
    </w:p>
    <w:p>
      <w:pPr>
        <w:spacing w:before="80" w:after="100"/>
      </w:pPr>
      <w:r>
        <w:rPr>
          <w:rFonts w:ascii="Arial" w:cs="Arial" w:eastAsia="Arial" w:hAnsi="Arial"/>
          <w:color w:val="374151"/>
          <w:sz w:val="22"/>
          <w:szCs w:val="22"/>
        </w:rPr>
        <w:t xml:space="preserve">Right now the simplified mechanism does capture some context — but it only gives attention to words which are similar in meaning to the query. Without trainable weights, what is happening in the current sentence cannot be captured effectively. With trainable weights, the model can learn that a word not similar in meaning may still deserve attention in the context of a specific sentence.</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11. Key Observations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The dot product is the correct similarity metric</w:t>
      </w:r>
      <w:r>
        <w:rPr>
          <w:rFonts w:ascii="Arial" w:cs="Arial" w:eastAsia="Arial" w:hAnsi="Arial"/>
          <w:color w:val="374151"/>
          <w:sz w:val="22"/>
          <w:szCs w:val="22"/>
        </w:rPr>
        <w:t xml:space="preserve"> for attention because it quantifies how aligned two vectors are in the embedding space. Higher alignment means higher relevance — which is exactly the information needed to decide how much attention to pay to each token.</w:t>
      </w:r>
    </w:p>
    <w:p>
      <w:pPr>
        <w:pStyle w:val="ListParagraph"/>
        <w:numPr>
          <w:ilvl w:val="0"/>
          <w:numId w:val="2"/>
        </w:numPr>
        <w:spacing w:before="60" w:after="60"/>
      </w:pPr>
      <w:r>
        <w:rPr>
          <w:rFonts w:ascii="Arial" w:cs="Arial" w:eastAsia="Arial" w:hAnsi="Arial"/>
          <w:b/>
          <w:bCs/>
          <w:color w:val="0D3B6E"/>
          <w:sz w:val="22"/>
          <w:szCs w:val="22"/>
        </w:rPr>
        <w:t xml:space="preserve">Softmax is architecturally necessary</w:t>
      </w:r>
      <w:r>
        <w:rPr>
          <w:rFonts w:ascii="Arial" w:cs="Arial" w:eastAsia="Arial" w:hAnsi="Arial"/>
          <w:color w:val="374151"/>
          <w:sz w:val="22"/>
          <w:szCs w:val="22"/>
        </w:rPr>
        <w:t xml:space="preserve">, not just conventional. Simple summation normalization produces weights that confuse the optimizer during backpropagation when scores have very different magnitudes. Softmax maps any set of scores to a valid probability distribution where small values approach zero and large values approach one.</w:t>
      </w:r>
    </w:p>
    <w:p>
      <w:pPr>
        <w:pStyle w:val="ListParagraph"/>
        <w:numPr>
          <w:ilvl w:val="0"/>
          <w:numId w:val="2"/>
        </w:numPr>
        <w:spacing w:before="60" w:after="60"/>
      </w:pPr>
      <w:r>
        <w:rPr>
          <w:rFonts w:ascii="Arial" w:cs="Arial" w:eastAsia="Arial" w:hAnsi="Arial"/>
          <w:b/>
          <w:bCs/>
          <w:color w:val="0D3B6E"/>
          <w:sz w:val="22"/>
          <w:szCs w:val="22"/>
        </w:rPr>
        <w:t xml:space="preserve">The context vector is an enriched embedding</w:t>
      </w:r>
      <w:r>
        <w:rPr>
          <w:rFonts w:ascii="Arial" w:cs="Arial" w:eastAsia="Arial" w:hAnsi="Arial"/>
          <w:color w:val="374151"/>
          <w:sz w:val="22"/>
          <w:szCs w:val="22"/>
        </w:rPr>
        <w:t xml:space="preserve">. It retains the original token's meaning while incorporating information about how that token relates to all others in the sequence. This contextual information is what enables effective next-token prediction.</w:t>
      </w:r>
    </w:p>
    <w:p>
      <w:pPr>
        <w:pStyle w:val="ListParagraph"/>
        <w:numPr>
          <w:ilvl w:val="0"/>
          <w:numId w:val="2"/>
        </w:numPr>
        <w:spacing w:before="60" w:after="60"/>
      </w:pPr>
      <w:r>
        <w:rPr>
          <w:rFonts w:ascii="Arial" w:cs="Arial" w:eastAsia="Arial" w:hAnsi="Arial"/>
          <w:b/>
          <w:bCs/>
          <w:color w:val="0D3B6E"/>
          <w:sz w:val="22"/>
          <w:szCs w:val="22"/>
        </w:rPr>
        <w:t xml:space="preserve">Two vectors may not be semantically aligned yet still be critically important</w:t>
      </w:r>
      <w:r>
        <w:rPr>
          <w:rFonts w:ascii="Arial" w:cs="Arial" w:eastAsia="Arial" w:hAnsi="Arial"/>
          <w:color w:val="374151"/>
          <w:sz w:val="22"/>
          <w:szCs w:val="22"/>
        </w:rPr>
        <w:t xml:space="preserve"> for predicting the next token in a specific context. This is the core limitation of simplified attention and the motivation for adding trainable weights in Topic 9.</w:t>
      </w:r>
    </w:p>
    <w:p>
      <w:pPr>
        <w:pStyle w:val="ListParagraph"/>
        <w:numPr>
          <w:ilvl w:val="0"/>
          <w:numId w:val="2"/>
        </w:numPr>
        <w:spacing w:before="60" w:after="60"/>
      </w:pPr>
      <w:r>
        <w:rPr>
          <w:rFonts w:ascii="Arial" w:cs="Arial" w:eastAsia="Arial" w:hAnsi="Arial"/>
          <w:b/>
          <w:bCs/>
          <w:color w:val="0D3B6E"/>
          <w:sz w:val="22"/>
          <w:szCs w:val="22"/>
        </w:rPr>
        <w:t xml:space="preserve">Matrix multiplication replaces nested for-loops</w:t>
      </w:r>
      <w:r>
        <w:rPr>
          <w:rFonts w:ascii="Arial" w:cs="Arial" w:eastAsia="Arial" w:hAnsi="Arial"/>
          <w:color w:val="374151"/>
          <w:sz w:val="22"/>
          <w:szCs w:val="22"/>
        </w:rPr>
        <w:t xml:space="preserve"> and produces identical results. The operations inputs @ inputs.T and attn_weights @ inputs compute all scores and all context vectors simultaneously. This parallelism is what makes attention feasible at the scale of 50,000+ token vocabularies.</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12. Research Paper Connections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Vaswani et al. (2017) — Attention Is All You Need</w:t>
      </w:r>
      <w:r>
        <w:rPr>
          <w:rFonts w:ascii="Arial" w:cs="Arial" w:eastAsia="Arial" w:hAnsi="Arial"/>
          <w:color w:val="374151"/>
          <w:sz w:val="22"/>
          <w:szCs w:val="22"/>
        </w:rPr>
        <w:t xml:space="preserve">: Section 3.2 introduces Scaled Dot-Product Attention — the direct evolution of the simplified mechanism implemented here. The paper adds Q/K/V projection matrices and the sqrt(d_k) scaling factor, both addressed in Topic 9.</w:t>
      </w:r>
    </w:p>
    <w:p>
      <w:pPr>
        <w:pStyle w:val="ListParagraph"/>
        <w:numPr>
          <w:ilvl w:val="0"/>
          <w:numId w:val="2"/>
        </w:numPr>
        <w:spacing w:before="60" w:after="60"/>
      </w:pPr>
      <w:r>
        <w:rPr>
          <w:rFonts w:ascii="Arial" w:cs="Arial" w:eastAsia="Arial" w:hAnsi="Arial"/>
          <w:b/>
          <w:bCs/>
          <w:color w:val="0D3B6E"/>
          <w:sz w:val="22"/>
          <w:szCs w:val="22"/>
        </w:rPr>
        <w:t xml:space="preserve">Bahdanau et al. (2014)</w:t>
      </w:r>
      <w:r>
        <w:rPr>
          <w:rFonts w:ascii="Arial" w:cs="Arial" w:eastAsia="Arial" w:hAnsi="Arial"/>
          <w:color w:val="374151"/>
          <w:sz w:val="22"/>
          <w:szCs w:val="22"/>
        </w:rPr>
        <w:t xml:space="preserve"> — Neural Machine Translation by Jointly Learning to Align and Translate: Introduced the concept of computing compatibility scores between query and key vectors. The dot product attention implemented here is a simplified form of the original additive attention proposed in this paper.</w:t>
      </w:r>
    </w:p>
    <w:p>
      <w:pPr>
        <w:pStyle w:val="ListParagraph"/>
        <w:numPr>
          <w:ilvl w:val="0"/>
          <w:numId w:val="2"/>
        </w:numPr>
        <w:spacing w:before="60" w:after="60"/>
      </w:pPr>
      <w:r>
        <w:rPr>
          <w:rFonts w:ascii="Arial" w:cs="Arial" w:eastAsia="Arial" w:hAnsi="Arial"/>
          <w:b/>
          <w:bCs/>
          <w:color w:val="0D3B6E"/>
          <w:sz w:val="22"/>
          <w:szCs w:val="22"/>
        </w:rPr>
        <w:t xml:space="preserve">Radford et al. (2019) — GPT-2</w:t>
      </w:r>
      <w:r>
        <w:rPr>
          <w:rFonts w:ascii="Arial" w:cs="Arial" w:eastAsia="Arial" w:hAnsi="Arial"/>
          <w:color w:val="374151"/>
          <w:sz w:val="22"/>
          <w:szCs w:val="22"/>
        </w:rPr>
        <w:t xml:space="preserve">: Uses scaled dot-product self-attention with causal masking. The three-step pipeline implemented here — scores, weights, context vectors — is the exact computational skeleton of GPT-2 attention before Q/K/V matrices and multiple heads are added.</w:t>
      </w:r>
    </w:p>
    <w:p>
      <w:pPr>
        <w:spacing w:before="20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13. What Comes Next</w:t>
      </w:r>
    </w:p>
    <w:p>
      <w:pPr>
        <w:pStyle w:val="ListParagraph"/>
        <w:numPr>
          <w:ilvl w:val="0"/>
          <w:numId w:val="2"/>
        </w:numPr>
        <w:spacing w:before="60" w:after="60"/>
      </w:pPr>
      <w:r>
        <w:rPr>
          <w:rFonts w:ascii="Arial" w:cs="Arial" w:eastAsia="Arial" w:hAnsi="Arial"/>
          <w:b/>
          <w:bCs/>
          <w:color w:val="0D3B6E"/>
          <w:sz w:val="22"/>
          <w:szCs w:val="22"/>
        </w:rPr>
        <w:t xml:space="preserve">Topic 9 — Self-Attention with Q/K/V</w:t>
      </w:r>
      <w:r>
        <w:rPr>
          <w:rFonts w:ascii="Arial" w:cs="Arial" w:eastAsia="Arial" w:hAnsi="Arial"/>
          <w:color w:val="374151"/>
          <w:sz w:val="22"/>
          <w:szCs w:val="22"/>
        </w:rPr>
        <w:t xml:space="preserve">: Introduces three trainable projection matrices W_Q, W_K, W_V. Instead of using raw embeddings as queries and keys, each input is projected into a separate query, key, and value space. This allows the model to learn WHAT to attend to — not just what is semantically similar.</w:t>
      </w:r>
    </w:p>
    <w:p>
      <w:pPr>
        <w:pStyle w:val="ListParagraph"/>
        <w:numPr>
          <w:ilvl w:val="0"/>
          <w:numId w:val="2"/>
        </w:numPr>
        <w:spacing w:before="60" w:after="60"/>
      </w:pPr>
      <w:r>
        <w:rPr>
          <w:rFonts w:ascii="Arial" w:cs="Arial" w:eastAsia="Arial" w:hAnsi="Arial"/>
          <w:b/>
          <w:bCs/>
          <w:color w:val="0D3B6E"/>
          <w:sz w:val="22"/>
          <w:szCs w:val="22"/>
        </w:rPr>
        <w:t xml:space="preserve">Topic 10 — Causal Self-Attention</w:t>
      </w:r>
      <w:r>
        <w:rPr>
          <w:rFonts w:ascii="Arial" w:cs="Arial" w:eastAsia="Arial" w:hAnsi="Arial"/>
          <w:color w:val="374151"/>
          <w:sz w:val="22"/>
          <w:szCs w:val="22"/>
        </w:rPr>
        <w:t xml:space="preserve">: Adds the causal mask — future tokens are set to negative infinity before softmax, ensuring the model never attends to tokens it has not yet seen. Required for autoregressive generation.</w:t>
      </w:r>
    </w:p>
    <w:p>
      <w:pPr>
        <w:pStyle w:val="ListParagraph"/>
        <w:numPr>
          <w:ilvl w:val="0"/>
          <w:numId w:val="2"/>
        </w:numPr>
        <w:spacing w:before="60" w:after="60"/>
      </w:pPr>
      <w:r>
        <w:rPr>
          <w:rFonts w:ascii="Arial" w:cs="Arial" w:eastAsia="Arial" w:hAnsi="Arial"/>
          <w:b/>
          <w:bCs/>
          <w:color w:val="0D3B6E"/>
          <w:sz w:val="22"/>
          <w:szCs w:val="22"/>
        </w:rPr>
        <w:t xml:space="preserve">Topics 11-12 — Multi-Head Attention</w:t>
      </w:r>
      <w:r>
        <w:rPr>
          <w:rFonts w:ascii="Arial" w:cs="Arial" w:eastAsia="Arial" w:hAnsi="Arial"/>
          <w:color w:val="374151"/>
          <w:sz w:val="22"/>
          <w:szCs w:val="22"/>
        </w:rPr>
        <w:t xml:space="preserve">: Runs multiple self-attention operations in parallel with different learned projections. Each head attends to different aspects of the input. The outputs of all heads are concatenated and projected into the final representation.</w:t>
      </w:r>
    </w:p>
    <w:p>
      <w:pPr>
        <w:spacing w:before="200" w:after="0"/>
      </w:pPr>
      <w:r>
        <w:t xml:space="preserve"/>
      </w:r>
    </w:p>
    <w:p>
      <w:pPr>
        <w:pBdr>
          <w:top w:val="single" w:color="2E75B6" w:sz="4" w:space="8"/>
        </w:pBdr>
        <w:spacing w:before="160" w:after="60"/>
        <w:jc w:val="center"/>
      </w:pPr>
      <w:r>
        <w:rPr>
          <w:rFonts w:ascii="Arial" w:cs="Arial" w:eastAsia="Arial" w:hAnsi="Arial"/>
          <w:i/>
          <w:iCs/>
          <w:color w:val="6B7280"/>
          <w:sz w:val="18"/>
          <w:szCs w:val="18"/>
        </w:rPr>
        <w:t xml:space="preserve">Building LLMs from Scratch — Research Documentation Series</w:t>
      </w:r>
    </w:p>
    <w:p>
      <w:pPr>
        <w:jc w:val="center"/>
      </w:pPr>
      <w:r>
        <w:rPr>
          <w:rFonts w:ascii="Arial" w:cs="Arial" w:eastAsia="Arial" w:hAnsi="Arial"/>
          <w:b/>
          <w:bCs/>
          <w:color w:val="0D3B6E"/>
          <w:sz w:val="18"/>
          <w:szCs w:val="18"/>
        </w:rPr>
        <w:t xml:space="preserve">Next: Topic 9 — Self-Attention with Keys, Queries and Values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8: Simplified Self-Attention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2026-03-29T08:22:35.223Z</dcterms:created>
  <dcterms:modified xsi:type="dcterms:W3CDTF">2026-03-29T08:22:35.223Z</dcterms:modified>
</cp:coreProperties>
</file>

<file path=docProps/custom.xml><?xml version="1.0" encoding="utf-8"?>
<Properties xmlns="http://schemas.openxmlformats.org/officeDocument/2006/custom-properties" xmlns:vt="http://schemas.openxmlformats.org/officeDocument/2006/docPropsVTypes"/>
</file>