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Look w:val="01E0" w:firstRow="1" w:lastRow="1" w:firstColumn="1" w:lastColumn="1" w:noHBand="0" w:noVBand="0"/>
      </w:tblPr>
      <w:tblGrid>
        <w:gridCol w:w="8748"/>
      </w:tblGrid>
      <w:tr w:rsidR="001C27E4" w:rsidRPr="009248F1" w:rsidTr="00927845">
        <w:trPr>
          <w:trHeight w:val="2864"/>
        </w:trPr>
        <w:tc>
          <w:tcPr>
            <w:tcW w:w="8748" w:type="dxa"/>
            <w:shd w:val="clear" w:color="auto" w:fill="auto"/>
            <w:vAlign w:val="center"/>
          </w:tcPr>
          <w:p w:rsidR="00D00490" w:rsidRPr="009248F1" w:rsidRDefault="00D00490" w:rsidP="00927845">
            <w:pPr>
              <w:pStyle w:val="SUBMAINhead"/>
              <w:ind w:right="132"/>
              <w:rPr>
                <w:color w:val="000000"/>
              </w:rPr>
            </w:pPr>
            <w:r w:rsidRPr="009248F1">
              <w:rPr>
                <w:b/>
                <w:color w:val="000000"/>
                <w:sz w:val="40"/>
                <w:szCs w:val="40"/>
              </w:rPr>
              <w:t>Remuneration Policy Statement template</w:t>
            </w:r>
            <w:r w:rsidR="00E41D27">
              <w:rPr>
                <w:b/>
                <w:color w:val="000000"/>
                <w:sz w:val="40"/>
                <w:szCs w:val="40"/>
              </w:rPr>
              <w:t xml:space="preserve"> </w:t>
            </w:r>
            <w:r w:rsidRPr="009248F1">
              <w:rPr>
                <w:b/>
                <w:color w:val="000000"/>
                <w:sz w:val="40"/>
                <w:szCs w:val="40"/>
              </w:rPr>
              <w:t xml:space="preserve">for Proportionality </w:t>
            </w:r>
            <w:r w:rsidR="00126D5A" w:rsidRPr="009248F1">
              <w:rPr>
                <w:b/>
                <w:color w:val="000000"/>
                <w:sz w:val="40"/>
                <w:szCs w:val="40"/>
              </w:rPr>
              <w:t xml:space="preserve">Level </w:t>
            </w:r>
            <w:r w:rsidRPr="009248F1">
              <w:rPr>
                <w:b/>
                <w:color w:val="000000"/>
                <w:sz w:val="40"/>
                <w:szCs w:val="40"/>
              </w:rPr>
              <w:t>One firms</w:t>
            </w:r>
          </w:p>
          <w:p w:rsidR="001C27E4" w:rsidRPr="009248F1" w:rsidRDefault="001C27E4" w:rsidP="00927845">
            <w:pPr>
              <w:pStyle w:val="SUBMAINhead"/>
            </w:pPr>
          </w:p>
        </w:tc>
      </w:tr>
    </w:tbl>
    <w:p w:rsidR="003B2A1E" w:rsidRPr="009248F1" w:rsidRDefault="003B2A1E" w:rsidP="002E647C">
      <w:pPr>
        <w:pStyle w:val="NUMMaintextnumbered"/>
        <w:rPr>
          <w:rFonts w:ascii="Arial" w:hAnsi="Arial"/>
        </w:rPr>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470929" w:rsidRPr="009248F1" w:rsidRDefault="00470929" w:rsidP="00D00490">
      <w:pPr>
        <w:pStyle w:val="NEWSUBHEAD1"/>
        <w:spacing w:before="0" w:after="0"/>
      </w:pPr>
    </w:p>
    <w:p w:rsidR="00FA4A58" w:rsidRPr="009248F1" w:rsidRDefault="00FA4A58" w:rsidP="00D00490">
      <w:pPr>
        <w:pStyle w:val="NEWSUBHEAD1"/>
        <w:spacing w:before="0" w:after="0"/>
      </w:pPr>
    </w:p>
    <w:p w:rsidR="00FA4A58" w:rsidRPr="009248F1" w:rsidRDefault="00FA4A58" w:rsidP="00FA4A58">
      <w:pPr>
        <w:pStyle w:val="NEWSUBHEAD1"/>
        <w:spacing w:before="0" w:after="0"/>
        <w:rPr>
          <w:color w:val="auto"/>
          <w:sz w:val="24"/>
          <w:szCs w:val="24"/>
        </w:rPr>
      </w:pPr>
      <w:r w:rsidRPr="009248F1">
        <w:rPr>
          <w:color w:val="auto"/>
          <w:sz w:val="24"/>
          <w:szCs w:val="24"/>
        </w:rPr>
        <w:t>Purpose of the template</w:t>
      </w:r>
    </w:p>
    <w:p w:rsidR="00FA4A58" w:rsidRPr="009248F1" w:rsidRDefault="00FA4A58" w:rsidP="002E647C">
      <w:pPr>
        <w:pStyle w:val="NOTNUMMaintext"/>
        <w:rPr>
          <w:rFonts w:ascii="Arial" w:hAnsi="Arial"/>
        </w:rPr>
      </w:pPr>
      <w:r w:rsidRPr="009248F1">
        <w:rPr>
          <w:rFonts w:ascii="Arial" w:hAnsi="Arial"/>
        </w:rPr>
        <w:t xml:space="preserve">All firms within the scope of the </w:t>
      </w:r>
      <w:hyperlink r:id="rId12" w:history="1">
        <w:r w:rsidRPr="009248F1">
          <w:rPr>
            <w:rStyle w:val="Hyperlink"/>
            <w:rFonts w:ascii="Arial" w:hAnsi="Arial"/>
          </w:rPr>
          <w:t xml:space="preserve">Remuneration </w:t>
        </w:r>
        <w:r w:rsidR="00E74C85" w:rsidRPr="009248F1">
          <w:rPr>
            <w:rStyle w:val="Hyperlink"/>
            <w:rFonts w:ascii="Arial" w:hAnsi="Arial"/>
          </w:rPr>
          <w:t>P</w:t>
        </w:r>
        <w:r w:rsidR="001151CB" w:rsidRPr="009248F1">
          <w:rPr>
            <w:rStyle w:val="Hyperlink"/>
            <w:rFonts w:ascii="Arial" w:hAnsi="Arial"/>
          </w:rPr>
          <w:t>art of the P</w:t>
        </w:r>
        <w:r w:rsidR="00A64C7B" w:rsidRPr="009248F1">
          <w:rPr>
            <w:rStyle w:val="Hyperlink"/>
            <w:rFonts w:ascii="Arial" w:hAnsi="Arial"/>
          </w:rPr>
          <w:t xml:space="preserve">rudential </w:t>
        </w:r>
        <w:r w:rsidR="001151CB" w:rsidRPr="009248F1">
          <w:rPr>
            <w:rStyle w:val="Hyperlink"/>
            <w:rFonts w:ascii="Arial" w:hAnsi="Arial"/>
          </w:rPr>
          <w:t>R</w:t>
        </w:r>
        <w:r w:rsidR="00A64C7B" w:rsidRPr="009248F1">
          <w:rPr>
            <w:rStyle w:val="Hyperlink"/>
            <w:rFonts w:ascii="Arial" w:hAnsi="Arial"/>
          </w:rPr>
          <w:t>e</w:t>
        </w:r>
        <w:r w:rsidR="00A64C7B" w:rsidRPr="009248F1">
          <w:rPr>
            <w:rStyle w:val="Hyperlink"/>
            <w:rFonts w:ascii="Arial" w:hAnsi="Arial"/>
          </w:rPr>
          <w:t xml:space="preserve">gulation </w:t>
        </w:r>
        <w:r w:rsidR="001151CB" w:rsidRPr="009248F1">
          <w:rPr>
            <w:rStyle w:val="Hyperlink"/>
            <w:rFonts w:ascii="Arial" w:hAnsi="Arial"/>
          </w:rPr>
          <w:t>A</w:t>
        </w:r>
        <w:r w:rsidR="00A64C7B" w:rsidRPr="009248F1">
          <w:rPr>
            <w:rStyle w:val="Hyperlink"/>
            <w:rFonts w:ascii="Arial" w:hAnsi="Arial"/>
          </w:rPr>
          <w:t>uthority (PRA)</w:t>
        </w:r>
        <w:r w:rsidR="001151CB" w:rsidRPr="009248F1">
          <w:rPr>
            <w:rStyle w:val="Hyperlink"/>
            <w:rFonts w:ascii="Arial" w:hAnsi="Arial"/>
          </w:rPr>
          <w:t xml:space="preserve"> Rulebook</w:t>
        </w:r>
        <w:r w:rsidR="00E74C85" w:rsidRPr="009248F1">
          <w:rPr>
            <w:rStyle w:val="Hyperlink"/>
            <w:rFonts w:ascii="Arial" w:hAnsi="Arial"/>
          </w:rPr>
          <w:t xml:space="preserve"> (the Remuneration Part)</w:t>
        </w:r>
      </w:hyperlink>
      <w:r w:rsidRPr="009248F1">
        <w:rPr>
          <w:rFonts w:ascii="Arial" w:hAnsi="Arial"/>
        </w:rPr>
        <w:t xml:space="preserve"> are expected to ensure that their remuneration policies, practices and procedures are clear and documented.</w:t>
      </w:r>
      <w:r w:rsidR="00E4101F">
        <w:rPr>
          <w:rStyle w:val="FootnoteReference"/>
          <w:rFonts w:ascii="Arial" w:hAnsi="Arial"/>
        </w:rPr>
        <w:footnoteReference w:id="1"/>
      </w:r>
      <w:r w:rsidR="00E41D27">
        <w:rPr>
          <w:rFonts w:ascii="Arial" w:hAnsi="Arial"/>
        </w:rPr>
        <w:t xml:space="preserve"> </w:t>
      </w:r>
      <w:r w:rsidRPr="009248F1">
        <w:rPr>
          <w:rFonts w:ascii="Arial" w:hAnsi="Arial"/>
        </w:rPr>
        <w:t xml:space="preserve">To record those policies, practices and procedures, and assess their compliance with the </w:t>
      </w:r>
      <w:r w:rsidR="001151CB" w:rsidRPr="009248F1">
        <w:rPr>
          <w:rFonts w:ascii="Arial" w:hAnsi="Arial"/>
        </w:rPr>
        <w:t>rules</w:t>
      </w:r>
      <w:r w:rsidRPr="009248F1">
        <w:rPr>
          <w:rFonts w:ascii="Arial" w:hAnsi="Arial"/>
        </w:rPr>
        <w:t>, Proportionality</w:t>
      </w:r>
      <w:r w:rsidR="007410B3" w:rsidRPr="009248F1">
        <w:rPr>
          <w:rFonts w:ascii="Arial" w:hAnsi="Arial"/>
        </w:rPr>
        <w:t xml:space="preserve"> </w:t>
      </w:r>
      <w:r w:rsidR="00126D5A" w:rsidRPr="009248F1">
        <w:rPr>
          <w:rFonts w:ascii="Arial" w:hAnsi="Arial"/>
        </w:rPr>
        <w:t>Level</w:t>
      </w:r>
      <w:r w:rsidRPr="009248F1">
        <w:rPr>
          <w:rFonts w:ascii="Arial" w:hAnsi="Arial"/>
        </w:rPr>
        <w:t xml:space="preserve"> One firms</w:t>
      </w:r>
      <w:r w:rsidR="005F147B" w:rsidRPr="009248F1">
        <w:rPr>
          <w:rFonts w:ascii="Arial" w:hAnsi="Arial"/>
        </w:rPr>
        <w:t xml:space="preserve"> </w:t>
      </w:r>
      <w:r w:rsidRPr="009248F1">
        <w:rPr>
          <w:rFonts w:ascii="Arial" w:hAnsi="Arial"/>
        </w:rPr>
        <w:t>are asked to complete this Remuneration Policy Statement (RPS) template.</w:t>
      </w:r>
      <w:r w:rsidR="00E41D27">
        <w:rPr>
          <w:rFonts w:ascii="Arial" w:hAnsi="Arial"/>
        </w:rPr>
        <w:t xml:space="preserve"> </w:t>
      </w:r>
      <w:r w:rsidRPr="009248F1">
        <w:rPr>
          <w:rFonts w:ascii="Arial" w:hAnsi="Arial"/>
        </w:rPr>
        <w:t xml:space="preserve">This template sets out the principal questions </w:t>
      </w:r>
      <w:r w:rsidR="0033509E">
        <w:rPr>
          <w:rFonts w:ascii="Arial" w:hAnsi="Arial"/>
        </w:rPr>
        <w:t>the PRA</w:t>
      </w:r>
      <w:r w:rsidR="0033509E" w:rsidRPr="009248F1">
        <w:rPr>
          <w:rFonts w:ascii="Arial" w:hAnsi="Arial"/>
        </w:rPr>
        <w:t xml:space="preserve"> </w:t>
      </w:r>
      <w:r w:rsidRPr="009248F1">
        <w:rPr>
          <w:rFonts w:ascii="Arial" w:hAnsi="Arial"/>
        </w:rPr>
        <w:t>intend</w:t>
      </w:r>
      <w:r w:rsidR="0033509E">
        <w:rPr>
          <w:rFonts w:ascii="Arial" w:hAnsi="Arial"/>
        </w:rPr>
        <w:t>s</w:t>
      </w:r>
      <w:r w:rsidRPr="009248F1">
        <w:rPr>
          <w:rFonts w:ascii="Arial" w:hAnsi="Arial"/>
        </w:rPr>
        <w:t xml:space="preserve"> to ask at this stage.</w:t>
      </w:r>
      <w:r w:rsidR="00E41D27">
        <w:rPr>
          <w:rFonts w:ascii="Arial" w:hAnsi="Arial"/>
        </w:rPr>
        <w:t xml:space="preserve"> </w:t>
      </w:r>
      <w:r w:rsidRPr="009248F1">
        <w:rPr>
          <w:rFonts w:ascii="Arial" w:hAnsi="Arial"/>
        </w:rPr>
        <w:t xml:space="preserve">It would be good practice for firms to use the template as it provides </w:t>
      </w:r>
      <w:r w:rsidR="0033509E">
        <w:rPr>
          <w:rFonts w:ascii="Arial" w:hAnsi="Arial"/>
        </w:rPr>
        <w:t>the PRA’s</w:t>
      </w:r>
      <w:r w:rsidR="0033509E" w:rsidRPr="009248F1">
        <w:rPr>
          <w:rFonts w:ascii="Arial" w:hAnsi="Arial"/>
        </w:rPr>
        <w:t xml:space="preserve"> </w:t>
      </w:r>
      <w:r w:rsidRPr="009248F1">
        <w:rPr>
          <w:rFonts w:ascii="Arial" w:hAnsi="Arial"/>
        </w:rPr>
        <w:t>expectation of the level of detail which should be included.</w:t>
      </w:r>
      <w:r w:rsidR="00E41D27">
        <w:rPr>
          <w:rFonts w:ascii="Arial" w:hAnsi="Arial"/>
        </w:rPr>
        <w:t xml:space="preserve"> </w:t>
      </w:r>
      <w:r w:rsidR="00EA36AF">
        <w:rPr>
          <w:rFonts w:ascii="Arial" w:hAnsi="Arial"/>
        </w:rPr>
        <w:t>Use of this template</w:t>
      </w:r>
      <w:r w:rsidR="00EA36AF" w:rsidRPr="009248F1">
        <w:rPr>
          <w:rFonts w:ascii="Arial" w:hAnsi="Arial"/>
        </w:rPr>
        <w:t xml:space="preserve"> </w:t>
      </w:r>
      <w:r w:rsidRPr="009248F1">
        <w:rPr>
          <w:rFonts w:ascii="Arial" w:hAnsi="Arial"/>
        </w:rPr>
        <w:t xml:space="preserve">is not compulsory and </w:t>
      </w:r>
      <w:r w:rsidR="0033509E">
        <w:rPr>
          <w:rFonts w:ascii="Arial" w:hAnsi="Arial"/>
        </w:rPr>
        <w:t>firms</w:t>
      </w:r>
      <w:r w:rsidR="0033509E" w:rsidRPr="009248F1">
        <w:rPr>
          <w:rFonts w:ascii="Arial" w:hAnsi="Arial"/>
        </w:rPr>
        <w:t xml:space="preserve"> </w:t>
      </w:r>
      <w:r w:rsidRPr="009248F1">
        <w:rPr>
          <w:rFonts w:ascii="Arial" w:hAnsi="Arial"/>
        </w:rPr>
        <w:t>may choose to document remuneration policies in a different way</w:t>
      </w:r>
      <w:r w:rsidR="00EA36AF">
        <w:rPr>
          <w:rFonts w:ascii="Arial" w:hAnsi="Arial"/>
        </w:rPr>
        <w:t xml:space="preserve"> in order to comply with Rule 6.5 of the Remuneration Part</w:t>
      </w:r>
      <w:r w:rsidRPr="009248F1">
        <w:rPr>
          <w:rFonts w:ascii="Arial" w:hAnsi="Arial"/>
        </w:rPr>
        <w:t>.</w:t>
      </w:r>
      <w:r w:rsidR="00E41D27">
        <w:rPr>
          <w:rFonts w:ascii="Arial" w:hAnsi="Arial"/>
        </w:rPr>
        <w:t xml:space="preserve"> </w:t>
      </w:r>
      <w:r w:rsidRPr="009248F1">
        <w:rPr>
          <w:rFonts w:ascii="Arial" w:hAnsi="Arial"/>
        </w:rPr>
        <w:t xml:space="preserve">However, if you choose not to use this template, you should ensure that you provide all the information that </w:t>
      </w:r>
      <w:r w:rsidR="001213B0">
        <w:rPr>
          <w:rFonts w:ascii="Arial" w:hAnsi="Arial"/>
        </w:rPr>
        <w:t xml:space="preserve">the PRA </w:t>
      </w:r>
      <w:r w:rsidRPr="009248F1">
        <w:rPr>
          <w:rFonts w:ascii="Arial" w:hAnsi="Arial"/>
        </w:rPr>
        <w:t>need</w:t>
      </w:r>
      <w:r w:rsidR="001213B0">
        <w:rPr>
          <w:rFonts w:ascii="Arial" w:hAnsi="Arial"/>
        </w:rPr>
        <w:t>s</w:t>
      </w:r>
      <w:r w:rsidRPr="009248F1">
        <w:rPr>
          <w:rFonts w:ascii="Arial" w:hAnsi="Arial"/>
        </w:rPr>
        <w:t xml:space="preserve"> (as indicated by this template) in a clear and structured manner.</w:t>
      </w:r>
      <w:r w:rsidR="00E41D27">
        <w:rPr>
          <w:rFonts w:ascii="Arial" w:hAnsi="Arial"/>
        </w:rPr>
        <w:t xml:space="preserve"> </w:t>
      </w:r>
      <w:r w:rsidR="005F147B" w:rsidRPr="009248F1">
        <w:rPr>
          <w:rFonts w:ascii="Arial" w:hAnsi="Arial"/>
        </w:rPr>
        <w:t>Completing</w:t>
      </w:r>
      <w:r w:rsidRPr="009248F1">
        <w:rPr>
          <w:rFonts w:ascii="Arial" w:hAnsi="Arial"/>
        </w:rPr>
        <w:t xml:space="preserve"> the template is not a substitute for considering and applying </w:t>
      </w:r>
      <w:r w:rsidR="00134CCD">
        <w:rPr>
          <w:rFonts w:ascii="Arial" w:hAnsi="Arial"/>
        </w:rPr>
        <w:t>the PRA</w:t>
      </w:r>
      <w:r w:rsidRPr="009248F1">
        <w:rPr>
          <w:rFonts w:ascii="Arial" w:hAnsi="Arial"/>
        </w:rPr>
        <w:t xml:space="preserve"> rules</w:t>
      </w:r>
      <w:r w:rsidR="00810ABE" w:rsidRPr="009248F1">
        <w:rPr>
          <w:rFonts w:ascii="Arial" w:hAnsi="Arial"/>
        </w:rPr>
        <w:t xml:space="preserve">; </w:t>
      </w:r>
      <w:r w:rsidRPr="009248F1">
        <w:rPr>
          <w:rFonts w:ascii="Arial" w:hAnsi="Arial"/>
        </w:rPr>
        <w:t>reliance on filling out the template alone will not demonstrate compliance.</w:t>
      </w:r>
    </w:p>
    <w:p w:rsidR="00FA4A58" w:rsidRPr="009248F1" w:rsidRDefault="00FA4A58" w:rsidP="002E647C">
      <w:pPr>
        <w:pStyle w:val="NOTNUMMaintext"/>
        <w:rPr>
          <w:rFonts w:ascii="Arial" w:hAnsi="Arial"/>
        </w:rPr>
      </w:pPr>
      <w:r w:rsidRPr="009248F1">
        <w:rPr>
          <w:rFonts w:ascii="Arial" w:hAnsi="Arial"/>
        </w:rPr>
        <w:t xml:space="preserve">The information you provide is requested as part of </w:t>
      </w:r>
      <w:r w:rsidR="00134CCD">
        <w:rPr>
          <w:rFonts w:ascii="Arial" w:hAnsi="Arial"/>
        </w:rPr>
        <w:t>the PRA’s</w:t>
      </w:r>
      <w:r w:rsidRPr="009248F1">
        <w:rPr>
          <w:rFonts w:ascii="Arial" w:hAnsi="Arial"/>
        </w:rPr>
        <w:t xml:space="preserve"> ongoing supervision</w:t>
      </w:r>
      <w:r w:rsidR="00684DDB" w:rsidRPr="009248F1">
        <w:rPr>
          <w:rFonts w:ascii="Arial" w:hAnsi="Arial"/>
        </w:rPr>
        <w:t xml:space="preserve"> and is principally requested to facilitate the PRA’s review of remuneration policies</w:t>
      </w:r>
      <w:r w:rsidRPr="009248F1">
        <w:rPr>
          <w:rFonts w:ascii="Arial" w:hAnsi="Arial"/>
        </w:rPr>
        <w:t>.</w:t>
      </w:r>
      <w:r w:rsidR="00E41D27">
        <w:rPr>
          <w:rFonts w:ascii="Arial" w:hAnsi="Arial"/>
        </w:rPr>
        <w:t xml:space="preserve"> </w:t>
      </w:r>
      <w:r w:rsidRPr="005B053D">
        <w:rPr>
          <w:rFonts w:ascii="Arial" w:hAnsi="Arial"/>
        </w:rPr>
        <w:t>All confidential information will be subject to the FSMA confidentiality regime.</w:t>
      </w:r>
    </w:p>
    <w:p w:rsidR="001151CB" w:rsidRPr="009248F1" w:rsidRDefault="001151CB" w:rsidP="001151CB">
      <w:pPr>
        <w:pStyle w:val="NOTNUMMaintext"/>
        <w:rPr>
          <w:rFonts w:ascii="Arial" w:hAnsi="Arial"/>
        </w:rPr>
      </w:pPr>
      <w:r w:rsidRPr="009248F1">
        <w:rPr>
          <w:rFonts w:ascii="Arial" w:hAnsi="Arial"/>
        </w:rPr>
        <w:t xml:space="preserve">PRA </w:t>
      </w:r>
      <w:r w:rsidR="0050430C" w:rsidRPr="009248F1">
        <w:rPr>
          <w:rFonts w:ascii="Arial" w:hAnsi="Arial"/>
        </w:rPr>
        <w:t xml:space="preserve">authorised </w:t>
      </w:r>
      <w:r w:rsidRPr="009248F1">
        <w:rPr>
          <w:rFonts w:ascii="Arial" w:hAnsi="Arial"/>
        </w:rPr>
        <w:t xml:space="preserve">firms are also subject to the corresponding </w:t>
      </w:r>
      <w:r w:rsidR="001314A7">
        <w:rPr>
          <w:rFonts w:ascii="Arial" w:hAnsi="Arial"/>
        </w:rPr>
        <w:t>R</w:t>
      </w:r>
      <w:r w:rsidRPr="009248F1">
        <w:rPr>
          <w:rFonts w:ascii="Arial" w:hAnsi="Arial"/>
        </w:rPr>
        <w:t xml:space="preserve">emuneration </w:t>
      </w:r>
      <w:r w:rsidR="00C101F4">
        <w:rPr>
          <w:rFonts w:ascii="Arial" w:hAnsi="Arial"/>
        </w:rPr>
        <w:t>r</w:t>
      </w:r>
      <w:r w:rsidRPr="009248F1">
        <w:rPr>
          <w:rFonts w:ascii="Arial" w:hAnsi="Arial"/>
        </w:rPr>
        <w:t>ules in SYSC 19D of the F</w:t>
      </w:r>
      <w:r w:rsidR="00A64C7B" w:rsidRPr="009248F1">
        <w:rPr>
          <w:rFonts w:ascii="Arial" w:hAnsi="Arial"/>
        </w:rPr>
        <w:t xml:space="preserve">inancial </w:t>
      </w:r>
      <w:r w:rsidRPr="009248F1">
        <w:rPr>
          <w:rFonts w:ascii="Arial" w:hAnsi="Arial"/>
        </w:rPr>
        <w:t>C</w:t>
      </w:r>
      <w:r w:rsidR="00A64C7B" w:rsidRPr="009248F1">
        <w:rPr>
          <w:rFonts w:ascii="Arial" w:hAnsi="Arial"/>
        </w:rPr>
        <w:t xml:space="preserve">onduct </w:t>
      </w:r>
      <w:r w:rsidRPr="009248F1">
        <w:rPr>
          <w:rFonts w:ascii="Arial" w:hAnsi="Arial"/>
        </w:rPr>
        <w:t>A</w:t>
      </w:r>
      <w:r w:rsidR="00A64C7B" w:rsidRPr="009248F1">
        <w:rPr>
          <w:rFonts w:ascii="Arial" w:hAnsi="Arial"/>
        </w:rPr>
        <w:t>uthority (FCA)</w:t>
      </w:r>
      <w:r w:rsidRPr="009248F1">
        <w:rPr>
          <w:rFonts w:ascii="Arial" w:hAnsi="Arial"/>
        </w:rPr>
        <w:t xml:space="preserve"> Handbook.</w:t>
      </w:r>
      <w:r w:rsidR="00E41D27">
        <w:rPr>
          <w:rFonts w:ascii="Arial" w:hAnsi="Arial"/>
        </w:rPr>
        <w:t xml:space="preserve"> </w:t>
      </w:r>
      <w:r w:rsidRPr="009248F1">
        <w:rPr>
          <w:rFonts w:ascii="Arial" w:hAnsi="Arial"/>
        </w:rPr>
        <w:t xml:space="preserve">Throughout this document, references have made to corresponding FCA </w:t>
      </w:r>
      <w:r w:rsidR="00643899" w:rsidRPr="009248F1">
        <w:rPr>
          <w:rFonts w:ascii="Arial" w:hAnsi="Arial"/>
        </w:rPr>
        <w:t>requirements</w:t>
      </w:r>
      <w:r w:rsidR="0064480A" w:rsidRPr="009248F1">
        <w:rPr>
          <w:rFonts w:ascii="Arial" w:hAnsi="Arial"/>
        </w:rPr>
        <w:t>.</w:t>
      </w:r>
      <w:r w:rsidR="00E41D27">
        <w:rPr>
          <w:rFonts w:ascii="Arial" w:hAnsi="Arial"/>
        </w:rPr>
        <w:t xml:space="preserve"> </w:t>
      </w:r>
      <w:r w:rsidR="0064480A" w:rsidRPr="009248F1">
        <w:rPr>
          <w:rFonts w:ascii="Arial" w:hAnsi="Arial"/>
        </w:rPr>
        <w:t>While</w:t>
      </w:r>
      <w:r w:rsidRPr="009248F1">
        <w:rPr>
          <w:rFonts w:ascii="Arial" w:hAnsi="Arial"/>
        </w:rPr>
        <w:t xml:space="preserve"> every effort has been made to ensure accuracy</w:t>
      </w:r>
      <w:r w:rsidR="0064480A" w:rsidRPr="009248F1">
        <w:rPr>
          <w:rFonts w:ascii="Arial" w:hAnsi="Arial"/>
        </w:rPr>
        <w:t>, please note that the wording of PRA rules and FCA rules on remuneration may diverge in particular instances</w:t>
      </w:r>
      <w:r w:rsidRPr="009248F1">
        <w:rPr>
          <w:rFonts w:ascii="Arial" w:hAnsi="Arial"/>
        </w:rPr>
        <w:t>.</w:t>
      </w:r>
      <w:r w:rsidR="00E41D27">
        <w:rPr>
          <w:rFonts w:ascii="Arial" w:hAnsi="Arial"/>
        </w:rPr>
        <w:t xml:space="preserve"> </w:t>
      </w:r>
    </w:p>
    <w:p w:rsidR="00103289" w:rsidRPr="009248F1" w:rsidRDefault="00A64C7B" w:rsidP="001151CB">
      <w:pPr>
        <w:pStyle w:val="NOTNUMMaintext"/>
        <w:rPr>
          <w:rFonts w:ascii="Arial" w:hAnsi="Arial"/>
        </w:rPr>
      </w:pPr>
      <w:r w:rsidRPr="009248F1">
        <w:rPr>
          <w:rFonts w:ascii="Arial" w:hAnsi="Arial"/>
        </w:rPr>
        <w:t xml:space="preserve">The FCA will also </w:t>
      </w:r>
      <w:r w:rsidR="0064480A" w:rsidRPr="009248F1">
        <w:rPr>
          <w:rFonts w:ascii="Arial" w:hAnsi="Arial"/>
        </w:rPr>
        <w:t xml:space="preserve">rely on information submitted in response to this </w:t>
      </w:r>
      <w:r w:rsidRPr="009248F1">
        <w:rPr>
          <w:rFonts w:ascii="Arial" w:hAnsi="Arial"/>
        </w:rPr>
        <w:t>document as a reference tool t</w:t>
      </w:r>
      <w:r w:rsidR="001151CB" w:rsidRPr="009248F1">
        <w:rPr>
          <w:rFonts w:ascii="Arial" w:hAnsi="Arial"/>
        </w:rPr>
        <w:t xml:space="preserve">o </w:t>
      </w:r>
      <w:r w:rsidRPr="009248F1">
        <w:rPr>
          <w:rFonts w:ascii="Arial" w:hAnsi="Arial"/>
        </w:rPr>
        <w:t>facilitate</w:t>
      </w:r>
      <w:r w:rsidR="001151CB" w:rsidRPr="009248F1">
        <w:rPr>
          <w:rFonts w:ascii="Arial" w:hAnsi="Arial"/>
        </w:rPr>
        <w:t xml:space="preserve"> the</w:t>
      </w:r>
      <w:r w:rsidRPr="009248F1">
        <w:rPr>
          <w:rFonts w:ascii="Arial" w:hAnsi="Arial"/>
        </w:rPr>
        <w:t>ir review of firm’s remuneration policies</w:t>
      </w:r>
      <w:r w:rsidR="001151CB" w:rsidRPr="009248F1">
        <w:rPr>
          <w:rFonts w:ascii="Arial" w:hAnsi="Arial"/>
        </w:rPr>
        <w:t xml:space="preserve">. The </w:t>
      </w:r>
      <w:r w:rsidR="00B82507" w:rsidRPr="009248F1">
        <w:rPr>
          <w:rFonts w:ascii="Arial" w:hAnsi="Arial"/>
        </w:rPr>
        <w:t>FCA</w:t>
      </w:r>
      <w:r w:rsidR="001151CB" w:rsidRPr="009248F1">
        <w:rPr>
          <w:rFonts w:ascii="Arial" w:hAnsi="Arial"/>
        </w:rPr>
        <w:t xml:space="preserve"> may choose to request further information when info</w:t>
      </w:r>
      <w:r w:rsidR="00B82507" w:rsidRPr="009248F1">
        <w:rPr>
          <w:rFonts w:ascii="Arial" w:hAnsi="Arial"/>
        </w:rPr>
        <w:t>rmation</w:t>
      </w:r>
      <w:r w:rsidR="001151CB" w:rsidRPr="009248F1">
        <w:rPr>
          <w:rFonts w:ascii="Arial" w:hAnsi="Arial"/>
        </w:rPr>
        <w:t xml:space="preserve"> provided in this doc</w:t>
      </w:r>
      <w:r w:rsidR="00B82507" w:rsidRPr="009248F1">
        <w:rPr>
          <w:rFonts w:ascii="Arial" w:hAnsi="Arial"/>
        </w:rPr>
        <w:t>ument</w:t>
      </w:r>
      <w:r w:rsidR="001151CB" w:rsidRPr="009248F1">
        <w:rPr>
          <w:rFonts w:ascii="Arial" w:hAnsi="Arial"/>
        </w:rPr>
        <w:t xml:space="preserve"> is not sufficient to their needs. </w:t>
      </w:r>
    </w:p>
    <w:p w:rsidR="008F67C4" w:rsidRPr="009248F1" w:rsidRDefault="008F67C4" w:rsidP="001151CB">
      <w:pPr>
        <w:pStyle w:val="NOTNUMMaintext"/>
        <w:rPr>
          <w:rFonts w:ascii="Arial" w:hAnsi="Arial"/>
        </w:rPr>
      </w:pPr>
      <w:r w:rsidRPr="009248F1">
        <w:rPr>
          <w:rFonts w:ascii="Arial" w:hAnsi="Arial"/>
        </w:rPr>
        <w:t>The PRA’s Supervisory Statement on Remuneration (</w:t>
      </w:r>
      <w:r w:rsidR="00393006" w:rsidRPr="00393006">
        <w:rPr>
          <w:rFonts w:ascii="Arial" w:hAnsi="Arial"/>
        </w:rPr>
        <w:t>SS2/17</w:t>
      </w:r>
      <w:r w:rsidRPr="009248F1">
        <w:rPr>
          <w:rFonts w:ascii="Arial" w:hAnsi="Arial"/>
        </w:rPr>
        <w:t>) clarifies PRA expectations on how firms should comply with the requirements of the Remuneration Part and should be read together with the rules contained in the Remuneration Part.</w:t>
      </w:r>
      <w:r w:rsidR="00E41D27">
        <w:rPr>
          <w:rFonts w:ascii="Arial" w:hAnsi="Arial"/>
        </w:rPr>
        <w:t xml:space="preserve"> </w:t>
      </w:r>
    </w:p>
    <w:p w:rsidR="00384E6F" w:rsidRPr="009248F1" w:rsidRDefault="00FA4A58" w:rsidP="002E647C">
      <w:pPr>
        <w:pStyle w:val="NOTNUMMaintext"/>
        <w:rPr>
          <w:rFonts w:ascii="Arial" w:hAnsi="Arial"/>
        </w:rPr>
      </w:pPr>
      <w:r w:rsidRPr="009248F1">
        <w:rPr>
          <w:rFonts w:ascii="Arial" w:hAnsi="Arial"/>
        </w:rPr>
        <w:lastRenderedPageBreak/>
        <w:t xml:space="preserve">Your completed RPS (or equivalent document) </w:t>
      </w:r>
      <w:r w:rsidRPr="009248F1">
        <w:rPr>
          <w:rFonts w:ascii="Arial" w:hAnsi="Arial"/>
          <w:u w:val="single"/>
        </w:rPr>
        <w:t>plus relevant supporting documentation</w:t>
      </w:r>
      <w:r w:rsidRPr="009248F1">
        <w:rPr>
          <w:rFonts w:ascii="Arial" w:hAnsi="Arial"/>
        </w:rPr>
        <w:t xml:space="preserve"> should first be</w:t>
      </w:r>
      <w:r w:rsidRPr="009248F1">
        <w:rPr>
          <w:rFonts w:ascii="Arial" w:hAnsi="Arial"/>
          <w:b/>
        </w:rPr>
        <w:t xml:space="preserve"> </w:t>
      </w:r>
      <w:r w:rsidRPr="009248F1">
        <w:rPr>
          <w:rFonts w:ascii="Arial" w:hAnsi="Arial"/>
        </w:rPr>
        <w:t xml:space="preserve">reviewed and </w:t>
      </w:r>
      <w:r w:rsidRPr="009248F1">
        <w:rPr>
          <w:rFonts w:ascii="Arial" w:hAnsi="Arial"/>
          <w:b/>
        </w:rPr>
        <w:t>approved by your firm’s Remuneration Committee</w:t>
      </w:r>
      <w:r w:rsidRPr="009248F1">
        <w:rPr>
          <w:rFonts w:ascii="Arial" w:hAnsi="Arial"/>
        </w:rPr>
        <w:t xml:space="preserve"> (RemCo)</w:t>
      </w:r>
      <w:r w:rsidRPr="009248F1">
        <w:rPr>
          <w:rFonts w:ascii="Arial" w:hAnsi="Arial"/>
          <w:b/>
        </w:rPr>
        <w:t xml:space="preserve"> </w:t>
      </w:r>
      <w:r w:rsidRPr="009248F1">
        <w:rPr>
          <w:rFonts w:ascii="Arial" w:hAnsi="Arial"/>
        </w:rPr>
        <w:t xml:space="preserve">or the equivalent body in the UK with responsibility for remuneration policies. </w:t>
      </w:r>
      <w:r w:rsidR="00103289" w:rsidRPr="009248F1">
        <w:rPr>
          <w:rFonts w:ascii="Arial" w:hAnsi="Arial"/>
          <w:b/>
        </w:rPr>
        <w:t>Firms should highlight any changes to their policies within the relevant section of the RPS</w:t>
      </w:r>
      <w:r w:rsidR="00103289" w:rsidRPr="009248F1">
        <w:rPr>
          <w:rFonts w:ascii="Arial" w:hAnsi="Arial"/>
        </w:rPr>
        <w:t>.</w:t>
      </w:r>
      <w:r w:rsidR="00E41D27">
        <w:rPr>
          <w:rFonts w:ascii="Arial" w:hAnsi="Arial"/>
        </w:rPr>
        <w:t xml:space="preserve"> </w:t>
      </w:r>
      <w:r w:rsidRPr="009248F1">
        <w:rPr>
          <w:rFonts w:ascii="Arial" w:hAnsi="Arial"/>
        </w:rPr>
        <w:t xml:space="preserve">It should then be </w:t>
      </w:r>
      <w:r w:rsidRPr="009248F1">
        <w:rPr>
          <w:rFonts w:ascii="Arial" w:hAnsi="Arial"/>
          <w:b/>
        </w:rPr>
        <w:t>emailed to your normal supervisory contact</w:t>
      </w:r>
      <w:r w:rsidR="00646831" w:rsidRPr="009248F1">
        <w:rPr>
          <w:rFonts w:ascii="Arial" w:hAnsi="Arial"/>
          <w:b/>
        </w:rPr>
        <w:t xml:space="preserve">s at the </w:t>
      </w:r>
      <w:r w:rsidR="007203C2" w:rsidRPr="009248F1">
        <w:rPr>
          <w:rFonts w:ascii="Arial" w:hAnsi="Arial"/>
          <w:b/>
        </w:rPr>
        <w:t>PRA</w:t>
      </w:r>
      <w:r w:rsidR="00646831" w:rsidRPr="009248F1">
        <w:rPr>
          <w:rFonts w:ascii="Arial" w:hAnsi="Arial"/>
          <w:b/>
        </w:rPr>
        <w:t xml:space="preserve"> and the </w:t>
      </w:r>
      <w:r w:rsidR="007203C2" w:rsidRPr="009248F1">
        <w:rPr>
          <w:rFonts w:ascii="Arial" w:hAnsi="Arial"/>
          <w:b/>
        </w:rPr>
        <w:t>FCA</w:t>
      </w:r>
      <w:r w:rsidR="000474D5" w:rsidRPr="009248F1">
        <w:rPr>
          <w:rFonts w:ascii="Arial" w:hAnsi="Arial"/>
          <w:b/>
        </w:rPr>
        <w:t>;</w:t>
      </w:r>
      <w:r w:rsidR="00EA36AF">
        <w:rPr>
          <w:rFonts w:ascii="Arial" w:hAnsi="Arial"/>
          <w:b/>
        </w:rPr>
        <w:t xml:space="preserve"> and also</w:t>
      </w:r>
      <w:r w:rsidRPr="009248F1">
        <w:rPr>
          <w:rFonts w:ascii="Arial" w:hAnsi="Arial"/>
          <w:b/>
        </w:rPr>
        <w:t xml:space="preserve"> to </w:t>
      </w:r>
      <w:hyperlink r:id="rId13" w:history="1">
        <w:r w:rsidR="00FE2B21" w:rsidRPr="009248F1">
          <w:rPr>
            <w:rStyle w:val="Hyperlink"/>
            <w:rFonts w:ascii="Arial" w:hAnsi="Arial"/>
            <w:bCs/>
          </w:rPr>
          <w:t>remuneration@bankofengland.co.uk</w:t>
        </w:r>
      </w:hyperlink>
      <w:r w:rsidR="000474D5" w:rsidRPr="009248F1">
        <w:rPr>
          <w:rFonts w:ascii="Arial" w:hAnsi="Arial"/>
          <w:b/>
        </w:rPr>
        <w:t xml:space="preserve">; </w:t>
      </w:r>
      <w:r w:rsidR="007203C2" w:rsidRPr="009248F1">
        <w:rPr>
          <w:rFonts w:ascii="Arial" w:hAnsi="Arial"/>
          <w:b/>
        </w:rPr>
        <w:t xml:space="preserve">and </w:t>
      </w:r>
      <w:hyperlink r:id="rId14" w:history="1">
        <w:r w:rsidR="007203C2" w:rsidRPr="009248F1">
          <w:rPr>
            <w:rStyle w:val="Hyperlink"/>
            <w:rFonts w:ascii="Arial" w:hAnsi="Arial"/>
          </w:rPr>
          <w:t>remuneration-code@fca.org.uk</w:t>
        </w:r>
      </w:hyperlink>
      <w:r w:rsidR="007203C2" w:rsidRPr="009248F1">
        <w:rPr>
          <w:rFonts w:ascii="Arial" w:hAnsi="Arial"/>
        </w:rPr>
        <w:t>.</w:t>
      </w:r>
    </w:p>
    <w:p w:rsidR="009E4E3A" w:rsidRPr="009248F1" w:rsidRDefault="007203C2" w:rsidP="009E4E3A">
      <w:pPr>
        <w:pStyle w:val="NOTNUMMaintext"/>
        <w:rPr>
          <w:rFonts w:ascii="Arial" w:hAnsi="Arial"/>
        </w:rPr>
      </w:pPr>
      <w:r w:rsidRPr="009248F1">
        <w:rPr>
          <w:rFonts w:ascii="Arial" w:hAnsi="Arial"/>
        </w:rPr>
        <w:t xml:space="preserve">For firms with an accounting reference date of 31 December, </w:t>
      </w:r>
      <w:r w:rsidR="001213B0">
        <w:rPr>
          <w:rFonts w:ascii="Arial" w:hAnsi="Arial"/>
        </w:rPr>
        <w:t>the PRA</w:t>
      </w:r>
      <w:r w:rsidR="009E4E3A" w:rsidRPr="009248F1">
        <w:rPr>
          <w:rFonts w:ascii="Arial" w:hAnsi="Arial"/>
        </w:rPr>
        <w:t xml:space="preserve"> request</w:t>
      </w:r>
      <w:r w:rsidR="001213B0">
        <w:rPr>
          <w:rFonts w:ascii="Arial" w:hAnsi="Arial"/>
        </w:rPr>
        <w:t>s</w:t>
      </w:r>
      <w:r w:rsidR="009E4E3A" w:rsidRPr="009248F1">
        <w:rPr>
          <w:rFonts w:ascii="Arial" w:hAnsi="Arial"/>
        </w:rPr>
        <w:t xml:space="preserve"> submission of </w:t>
      </w:r>
      <w:r w:rsidR="000474D5" w:rsidRPr="009248F1">
        <w:rPr>
          <w:rFonts w:ascii="Arial" w:hAnsi="Arial"/>
        </w:rPr>
        <w:t>this RPS</w:t>
      </w:r>
      <w:r w:rsidR="009E4E3A" w:rsidRPr="009248F1">
        <w:rPr>
          <w:rFonts w:ascii="Arial" w:hAnsi="Arial"/>
        </w:rPr>
        <w:t xml:space="preserve"> by </w:t>
      </w:r>
      <w:r w:rsidR="009E4E3A" w:rsidRPr="009248F1">
        <w:rPr>
          <w:rFonts w:ascii="Arial" w:hAnsi="Arial"/>
          <w:b/>
          <w:bCs/>
          <w:u w:val="single"/>
        </w:rPr>
        <w:t>31 August</w:t>
      </w:r>
      <w:r w:rsidR="00390030" w:rsidRPr="009248F1">
        <w:rPr>
          <w:rFonts w:ascii="Arial" w:hAnsi="Arial"/>
          <w:bCs/>
        </w:rPr>
        <w:t>).</w:t>
      </w:r>
      <w:r w:rsidR="00E25107">
        <w:rPr>
          <w:rFonts w:ascii="Arial" w:hAnsi="Arial"/>
          <w:bCs/>
        </w:rPr>
        <w:t xml:space="preserve"> As announced on </w:t>
      </w:r>
      <w:r w:rsidR="00B21FE2" w:rsidRPr="00281DA9">
        <w:rPr>
          <w:rFonts w:ascii="Arial" w:hAnsi="Arial"/>
          <w:bCs/>
        </w:rPr>
        <w:t>25 May 2021</w:t>
      </w:r>
      <w:r w:rsidR="00E25107" w:rsidRPr="00281DA9">
        <w:rPr>
          <w:rFonts w:ascii="Arial" w:hAnsi="Arial"/>
          <w:bCs/>
        </w:rPr>
        <w:t>, in</w:t>
      </w:r>
      <w:r w:rsidR="00271106" w:rsidRPr="00281DA9">
        <w:rPr>
          <w:rFonts w:ascii="Arial" w:hAnsi="Arial"/>
          <w:bCs/>
        </w:rPr>
        <w:t xml:space="preserve"> relation to submissions for the 2021/22 remuneration round, these firms may submit this RPS</w:t>
      </w:r>
      <w:r w:rsidR="00E23512" w:rsidRPr="00281DA9">
        <w:rPr>
          <w:rFonts w:ascii="Arial" w:hAnsi="Arial"/>
          <w:bCs/>
        </w:rPr>
        <w:t xml:space="preserve"> and other Stage 1 and Stage 2 submissions</w:t>
      </w:r>
      <w:r w:rsidR="00271106" w:rsidRPr="00271106">
        <w:rPr>
          <w:rFonts w:ascii="Arial" w:hAnsi="Arial"/>
          <w:bCs/>
        </w:rPr>
        <w:t xml:space="preserve"> by Thursday 30 September.</w:t>
      </w:r>
      <w:r w:rsidR="00E41D27">
        <w:rPr>
          <w:rFonts w:ascii="Arial" w:hAnsi="Arial"/>
        </w:rPr>
        <w:t xml:space="preserve"> </w:t>
      </w:r>
      <w:r w:rsidR="009E4E3A" w:rsidRPr="009248F1">
        <w:rPr>
          <w:rFonts w:ascii="Arial" w:hAnsi="Arial"/>
        </w:rPr>
        <w:t xml:space="preserve">For firms with an accounting reference date later than 31 December, the </w:t>
      </w:r>
      <w:r w:rsidR="00390030" w:rsidRPr="009248F1">
        <w:rPr>
          <w:rFonts w:ascii="Arial" w:hAnsi="Arial"/>
        </w:rPr>
        <w:t>RPS</w:t>
      </w:r>
      <w:r w:rsidR="009E4E3A" w:rsidRPr="009248F1">
        <w:rPr>
          <w:rFonts w:ascii="Arial" w:hAnsi="Arial"/>
        </w:rPr>
        <w:t xml:space="preserve"> should be submitted no later than 8 months after the end of the preceding financial year. </w:t>
      </w:r>
    </w:p>
    <w:p w:rsidR="00327496" w:rsidRPr="009248F1" w:rsidRDefault="00327496" w:rsidP="009E4E3A">
      <w:pPr>
        <w:pStyle w:val="NOTNUMMaintext"/>
        <w:rPr>
          <w:rFonts w:ascii="Arial" w:hAnsi="Arial"/>
          <w:b/>
          <w:sz w:val="24"/>
          <w:szCs w:val="24"/>
        </w:rPr>
      </w:pPr>
      <w:r w:rsidRPr="009248F1">
        <w:rPr>
          <w:rFonts w:ascii="Arial" w:hAnsi="Arial"/>
          <w:b/>
          <w:sz w:val="24"/>
          <w:szCs w:val="24"/>
        </w:rPr>
        <w:t>Completing your RPS – group structures</w:t>
      </w:r>
    </w:p>
    <w:p w:rsidR="00327496" w:rsidRPr="009248F1" w:rsidRDefault="00327496" w:rsidP="009E4E3A">
      <w:pPr>
        <w:pStyle w:val="NOTNUMMaintext"/>
        <w:rPr>
          <w:rFonts w:ascii="Arial" w:hAnsi="Arial"/>
        </w:rPr>
      </w:pPr>
      <w:r w:rsidRPr="009248F1">
        <w:rPr>
          <w:rFonts w:ascii="Arial" w:hAnsi="Arial"/>
        </w:rPr>
        <w:t xml:space="preserve">Where your firm is part of a group, which is regulated by the PRA and the FCA, the Remuneration </w:t>
      </w:r>
      <w:r w:rsidR="00C101F4">
        <w:rPr>
          <w:rFonts w:ascii="Arial" w:hAnsi="Arial"/>
        </w:rPr>
        <w:t>r</w:t>
      </w:r>
      <w:r w:rsidRPr="009248F1">
        <w:rPr>
          <w:rFonts w:ascii="Arial" w:hAnsi="Arial"/>
        </w:rPr>
        <w:t xml:space="preserve">ules </w:t>
      </w:r>
      <w:r w:rsidRPr="007135FC">
        <w:rPr>
          <w:rFonts w:ascii="Arial" w:hAnsi="Arial"/>
        </w:rPr>
        <w:t xml:space="preserve">must be </w:t>
      </w:r>
      <w:r w:rsidR="00CE513F" w:rsidRPr="007135FC">
        <w:rPr>
          <w:rFonts w:ascii="Arial" w:hAnsi="Arial"/>
        </w:rPr>
        <w:t>level</w:t>
      </w:r>
      <w:r w:rsidR="00E23512">
        <w:rPr>
          <w:rFonts w:ascii="Arial" w:hAnsi="Arial"/>
        </w:rPr>
        <w:t xml:space="preserve"> </w:t>
      </w:r>
      <w:r w:rsidR="00647305" w:rsidRPr="00647305">
        <w:rPr>
          <w:rFonts w:ascii="Arial" w:hAnsi="Arial"/>
        </w:rPr>
        <w:t>on individual and consoli</w:t>
      </w:r>
      <w:r w:rsidR="00E4101F">
        <w:rPr>
          <w:rFonts w:ascii="Arial" w:hAnsi="Arial"/>
        </w:rPr>
        <w:t>dated or sub-consolidated bases.</w:t>
      </w:r>
      <w:r w:rsidR="00E81184">
        <w:rPr>
          <w:rStyle w:val="FootnoteReference"/>
          <w:rFonts w:ascii="Arial" w:hAnsi="Arial"/>
        </w:rPr>
        <w:footnoteReference w:id="2"/>
      </w:r>
    </w:p>
    <w:p w:rsidR="00FA4A58" w:rsidRPr="009248F1" w:rsidRDefault="00810ABE" w:rsidP="00FA4A58">
      <w:pPr>
        <w:pStyle w:val="NOTNUMSubhead2"/>
        <w:spacing w:before="0" w:after="240" w:line="240" w:lineRule="auto"/>
        <w:outlineLvl w:val="0"/>
        <w:rPr>
          <w:color w:val="auto"/>
        </w:rPr>
      </w:pPr>
      <w:r w:rsidRPr="009248F1">
        <w:rPr>
          <w:sz w:val="22"/>
          <w:szCs w:val="22"/>
        </w:rPr>
        <w:br w:type="page"/>
      </w:r>
      <w:r w:rsidR="00FA4A58" w:rsidRPr="009248F1">
        <w:rPr>
          <w:color w:val="auto"/>
        </w:rPr>
        <w:lastRenderedPageBreak/>
        <w:t>Data annexes</w:t>
      </w:r>
    </w:p>
    <w:p w:rsidR="00E904E1" w:rsidRPr="009248F1" w:rsidRDefault="00B76575" w:rsidP="002E647C">
      <w:pPr>
        <w:pStyle w:val="NOTNUMMaintext"/>
        <w:rPr>
          <w:rFonts w:ascii="Arial" w:hAnsi="Arial"/>
        </w:rPr>
      </w:pPr>
      <w:r w:rsidRPr="009248F1">
        <w:rPr>
          <w:rFonts w:ascii="Arial" w:hAnsi="Arial"/>
        </w:rPr>
        <w:t xml:space="preserve">For firms with an accounting reference date of 31 December, </w:t>
      </w:r>
      <w:r w:rsidR="001213B0">
        <w:rPr>
          <w:rFonts w:ascii="Arial" w:hAnsi="Arial"/>
        </w:rPr>
        <w:t>the PRA</w:t>
      </w:r>
      <w:r w:rsidRPr="009248F1">
        <w:rPr>
          <w:rFonts w:ascii="Arial" w:hAnsi="Arial"/>
        </w:rPr>
        <w:t xml:space="preserve"> request</w:t>
      </w:r>
      <w:r w:rsidR="001213B0">
        <w:rPr>
          <w:rFonts w:ascii="Arial" w:hAnsi="Arial"/>
        </w:rPr>
        <w:t>s</w:t>
      </w:r>
      <w:r w:rsidRPr="009248F1">
        <w:rPr>
          <w:rFonts w:ascii="Arial" w:hAnsi="Arial"/>
        </w:rPr>
        <w:t xml:space="preserve"> submission of this RPS by </w:t>
      </w:r>
      <w:r w:rsidRPr="009248F1">
        <w:rPr>
          <w:rFonts w:ascii="Arial" w:hAnsi="Arial"/>
          <w:b/>
          <w:bCs/>
          <w:u w:val="single"/>
        </w:rPr>
        <w:t>31 August</w:t>
      </w:r>
      <w:r w:rsidR="007258A8">
        <w:rPr>
          <w:rFonts w:ascii="Arial" w:hAnsi="Arial"/>
          <w:b/>
          <w:bCs/>
          <w:u w:val="single"/>
        </w:rPr>
        <w:t>.</w:t>
      </w:r>
      <w:r w:rsidR="00E23512">
        <w:rPr>
          <w:rFonts w:ascii="Arial" w:hAnsi="Arial"/>
          <w:b/>
          <w:bCs/>
          <w:u w:val="single"/>
        </w:rPr>
        <w:t xml:space="preserve"> </w:t>
      </w:r>
      <w:r w:rsidR="00E23512">
        <w:rPr>
          <w:rFonts w:ascii="Arial" w:hAnsi="Arial"/>
          <w:bCs/>
        </w:rPr>
        <w:t xml:space="preserve">As </w:t>
      </w:r>
      <w:r w:rsidR="00E23512" w:rsidRPr="00281DA9">
        <w:rPr>
          <w:rFonts w:ascii="Arial" w:hAnsi="Arial"/>
          <w:bCs/>
        </w:rPr>
        <w:t xml:space="preserve">announced on </w:t>
      </w:r>
      <w:r w:rsidR="00B21FE2" w:rsidRPr="00281DA9">
        <w:rPr>
          <w:rFonts w:ascii="Arial" w:hAnsi="Arial"/>
          <w:bCs/>
        </w:rPr>
        <w:t>25 May 2021</w:t>
      </w:r>
      <w:r w:rsidR="00E23512" w:rsidRPr="00281DA9">
        <w:rPr>
          <w:rFonts w:ascii="Arial" w:hAnsi="Arial"/>
          <w:bCs/>
        </w:rPr>
        <w:t>, in relation to submissions for the 2021/22 remuneration round, these firms may submit this RPS and other Stage 1 and Stage 2 submissions</w:t>
      </w:r>
      <w:r w:rsidR="00E23512" w:rsidRPr="00271106">
        <w:rPr>
          <w:rFonts w:ascii="Arial" w:hAnsi="Arial"/>
          <w:bCs/>
        </w:rPr>
        <w:t xml:space="preserve"> by Thursday 30 September.</w:t>
      </w:r>
      <w:r w:rsidR="00E23512">
        <w:rPr>
          <w:rFonts w:ascii="Arial" w:hAnsi="Arial"/>
        </w:rPr>
        <w:t xml:space="preserve"> </w:t>
      </w:r>
      <w:r w:rsidRPr="009248F1">
        <w:rPr>
          <w:rFonts w:ascii="Arial" w:hAnsi="Arial"/>
        </w:rPr>
        <w:t xml:space="preserve">For firms with an accounting reference date later than 31 December, the </w:t>
      </w:r>
      <w:r w:rsidR="00390030" w:rsidRPr="009248F1">
        <w:rPr>
          <w:rFonts w:ascii="Arial" w:hAnsi="Arial"/>
        </w:rPr>
        <w:t>RPS</w:t>
      </w:r>
      <w:r w:rsidRPr="009248F1">
        <w:rPr>
          <w:rFonts w:ascii="Arial" w:hAnsi="Arial"/>
        </w:rPr>
        <w:t xml:space="preserve"> should be submitted no later than 8 months after the end of the preceding financial year</w:t>
      </w:r>
      <w:r w:rsidR="00E904E1" w:rsidRPr="009248F1">
        <w:rPr>
          <w:rFonts w:ascii="Arial" w:hAnsi="Arial"/>
        </w:rPr>
        <w:t>.</w:t>
      </w:r>
    </w:p>
    <w:p w:rsidR="00FA4A58" w:rsidRPr="009248F1" w:rsidRDefault="00FA4A58" w:rsidP="002E647C">
      <w:pPr>
        <w:pStyle w:val="NOTNUMMaintext"/>
        <w:rPr>
          <w:rFonts w:ascii="Arial" w:hAnsi="Arial"/>
        </w:rPr>
      </w:pPr>
      <w:r w:rsidRPr="009248F1">
        <w:rPr>
          <w:rFonts w:ascii="Arial" w:hAnsi="Arial"/>
        </w:rPr>
        <w:t>Please complete the</w:t>
      </w:r>
      <w:r w:rsidR="00721FE3" w:rsidRPr="009248F1">
        <w:rPr>
          <w:rFonts w:ascii="Arial" w:hAnsi="Arial"/>
        </w:rPr>
        <w:t xml:space="preserve"> following </w:t>
      </w:r>
      <w:r w:rsidR="00FB1281" w:rsidRPr="009248F1">
        <w:rPr>
          <w:rFonts w:ascii="Arial" w:hAnsi="Arial"/>
        </w:rPr>
        <w:t xml:space="preserve">worksheets </w:t>
      </w:r>
      <w:r w:rsidRPr="009248F1">
        <w:rPr>
          <w:rFonts w:ascii="Arial" w:hAnsi="Arial"/>
        </w:rPr>
        <w:t xml:space="preserve">in </w:t>
      </w:r>
      <w:r w:rsidR="00721FE3" w:rsidRPr="009248F1">
        <w:rPr>
          <w:rFonts w:ascii="Arial" w:hAnsi="Arial"/>
          <w:b/>
          <w:bCs/>
        </w:rPr>
        <w:t xml:space="preserve">the </w:t>
      </w:r>
      <w:r w:rsidR="00D76278" w:rsidRPr="009248F1">
        <w:rPr>
          <w:rFonts w:ascii="Arial" w:hAnsi="Arial"/>
          <w:b/>
          <w:bCs/>
        </w:rPr>
        <w:t>RPS Tables</w:t>
      </w:r>
      <w:r w:rsidRPr="009248F1">
        <w:rPr>
          <w:rFonts w:ascii="Arial" w:hAnsi="Arial"/>
        </w:rPr>
        <w:t xml:space="preserve"> </w:t>
      </w:r>
      <w:r w:rsidR="00721FE3" w:rsidRPr="009248F1">
        <w:rPr>
          <w:rFonts w:ascii="Arial" w:hAnsi="Arial"/>
        </w:rPr>
        <w:t xml:space="preserve">as published on </w:t>
      </w:r>
      <w:r w:rsidR="00134CCD">
        <w:rPr>
          <w:rFonts w:ascii="Arial" w:hAnsi="Arial"/>
        </w:rPr>
        <w:t>the PRA’s</w:t>
      </w:r>
      <w:r w:rsidR="00721FE3" w:rsidRPr="009248F1">
        <w:rPr>
          <w:rFonts w:ascii="Arial" w:hAnsi="Arial"/>
        </w:rPr>
        <w:t xml:space="preserve"> </w:t>
      </w:r>
      <w:hyperlink r:id="rId15" w:history="1">
        <w:r w:rsidR="00721FE3" w:rsidRPr="009248F1">
          <w:rPr>
            <w:rStyle w:val="Hyperlink"/>
            <w:rFonts w:ascii="Arial" w:hAnsi="Arial"/>
          </w:rPr>
          <w:t>we</w:t>
        </w:r>
        <w:r w:rsidR="00721FE3" w:rsidRPr="009248F1">
          <w:rPr>
            <w:rStyle w:val="Hyperlink"/>
            <w:rFonts w:ascii="Arial" w:hAnsi="Arial"/>
          </w:rPr>
          <w:t>b</w:t>
        </w:r>
        <w:r w:rsidR="00721FE3" w:rsidRPr="009248F1">
          <w:rPr>
            <w:rStyle w:val="Hyperlink"/>
            <w:rFonts w:ascii="Arial" w:hAnsi="Arial"/>
          </w:rPr>
          <w:t>s</w:t>
        </w:r>
        <w:r w:rsidR="00721FE3" w:rsidRPr="009248F1">
          <w:rPr>
            <w:rStyle w:val="Hyperlink"/>
            <w:rFonts w:ascii="Arial" w:hAnsi="Arial"/>
          </w:rPr>
          <w:t>i</w:t>
        </w:r>
        <w:r w:rsidR="00721FE3" w:rsidRPr="009248F1">
          <w:rPr>
            <w:rStyle w:val="Hyperlink"/>
            <w:rFonts w:ascii="Arial" w:hAnsi="Arial"/>
          </w:rPr>
          <w:t>te</w:t>
        </w:r>
      </w:hyperlink>
      <w:r w:rsidR="00721FE3" w:rsidRPr="009248F1">
        <w:rPr>
          <w:rFonts w:ascii="Arial" w:hAnsi="Arial"/>
        </w:rPr>
        <w:t xml:space="preserve"> </w:t>
      </w:r>
      <w:r w:rsidRPr="009248F1">
        <w:rPr>
          <w:rFonts w:ascii="Arial" w:hAnsi="Arial"/>
        </w:rPr>
        <w:t>and send them to us by the dates shown below.</w:t>
      </w:r>
      <w:r w:rsidR="00E41D27">
        <w:rPr>
          <w:rFonts w:ascii="Arial" w:hAnsi="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76"/>
        <w:gridCol w:w="3666"/>
        <w:gridCol w:w="4800"/>
      </w:tblGrid>
      <w:tr w:rsidR="00FA4A58" w:rsidRPr="009248F1" w:rsidTr="002C7E60">
        <w:tc>
          <w:tcPr>
            <w:tcW w:w="9942" w:type="dxa"/>
            <w:gridSpan w:val="3"/>
            <w:shd w:val="clear" w:color="auto" w:fill="C0C0C0"/>
          </w:tcPr>
          <w:p w:rsidR="00FA4A58" w:rsidRPr="009248F1" w:rsidRDefault="007258A8" w:rsidP="009E78F8">
            <w:pPr>
              <w:spacing w:before="40" w:after="40"/>
              <w:rPr>
                <w:rFonts w:ascii="Arial" w:hAnsi="Arial" w:cs="Arial"/>
                <w:b/>
              </w:rPr>
            </w:pPr>
            <w:r>
              <w:rPr>
                <w:rFonts w:ascii="Arial" w:hAnsi="Arial" w:cs="Arial"/>
                <w:b/>
              </w:rPr>
              <w:t xml:space="preserve">Stage 1 - Material Risk Takers notifications and exclusions </w:t>
            </w:r>
          </w:p>
        </w:tc>
      </w:tr>
      <w:tr w:rsidR="00FA4A58" w:rsidRPr="009248F1" w:rsidTr="002C7E60">
        <w:tc>
          <w:tcPr>
            <w:tcW w:w="1476" w:type="dxa"/>
            <w:shd w:val="clear" w:color="auto" w:fill="C0C0C0"/>
          </w:tcPr>
          <w:p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Table</w:t>
            </w:r>
          </w:p>
        </w:tc>
        <w:tc>
          <w:tcPr>
            <w:tcW w:w="3666" w:type="dxa"/>
            <w:shd w:val="clear" w:color="auto" w:fill="C0C0C0"/>
          </w:tcPr>
          <w:p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Data request</w:t>
            </w:r>
          </w:p>
        </w:tc>
        <w:tc>
          <w:tcPr>
            <w:tcW w:w="4800" w:type="dxa"/>
            <w:shd w:val="clear" w:color="auto" w:fill="C0C0C0"/>
          </w:tcPr>
          <w:p w:rsidR="00FA4A58" w:rsidRPr="009248F1" w:rsidRDefault="00FA4A58" w:rsidP="009E78F8">
            <w:pPr>
              <w:spacing w:before="80" w:after="80"/>
              <w:rPr>
                <w:rFonts w:ascii="Arial" w:hAnsi="Arial" w:cs="Arial"/>
                <w:b/>
                <w:sz w:val="22"/>
                <w:szCs w:val="22"/>
              </w:rPr>
            </w:pPr>
            <w:r w:rsidRPr="009248F1">
              <w:rPr>
                <w:rFonts w:ascii="Arial" w:hAnsi="Arial" w:cs="Arial"/>
                <w:b/>
                <w:sz w:val="22"/>
                <w:szCs w:val="22"/>
              </w:rPr>
              <w:t>Timing/deadline</w:t>
            </w:r>
          </w:p>
        </w:tc>
      </w:tr>
      <w:tr w:rsidR="00393006" w:rsidRPr="009248F1" w:rsidTr="002C7E60">
        <w:tc>
          <w:tcPr>
            <w:tcW w:w="1476" w:type="dxa"/>
            <w:shd w:val="clear" w:color="auto" w:fill="auto"/>
          </w:tcPr>
          <w:p w:rsidR="00393006" w:rsidRPr="009248F1" w:rsidRDefault="00393006" w:rsidP="009E78F8">
            <w:pPr>
              <w:spacing w:before="80" w:after="80"/>
              <w:rPr>
                <w:rFonts w:ascii="Arial" w:hAnsi="Arial" w:cs="Arial"/>
                <w:sz w:val="22"/>
                <w:szCs w:val="22"/>
              </w:rPr>
            </w:pPr>
            <w:r w:rsidRPr="009248F1">
              <w:rPr>
                <w:rFonts w:ascii="Arial" w:hAnsi="Arial" w:cs="Arial"/>
                <w:sz w:val="22"/>
                <w:szCs w:val="22"/>
              </w:rPr>
              <w:t>RPS T8</w:t>
            </w:r>
          </w:p>
        </w:tc>
        <w:tc>
          <w:tcPr>
            <w:tcW w:w="3666" w:type="dxa"/>
            <w:shd w:val="clear" w:color="auto" w:fill="auto"/>
          </w:tcPr>
          <w:p w:rsidR="00393006" w:rsidRPr="009248F1" w:rsidRDefault="00B45137" w:rsidP="009E78F8">
            <w:pPr>
              <w:spacing w:before="80" w:after="80"/>
              <w:rPr>
                <w:rFonts w:ascii="Arial" w:hAnsi="Arial" w:cs="Arial"/>
                <w:b/>
                <w:bCs/>
                <w:sz w:val="22"/>
                <w:szCs w:val="22"/>
              </w:rPr>
            </w:pPr>
            <w:r>
              <w:rPr>
                <w:rFonts w:ascii="Arial" w:hAnsi="Arial" w:cs="Arial"/>
                <w:b/>
                <w:bCs/>
                <w:sz w:val="22"/>
                <w:szCs w:val="22"/>
              </w:rPr>
              <w:t>Material Risk Taker</w:t>
            </w:r>
            <w:r w:rsidR="00393006" w:rsidRPr="009248F1">
              <w:rPr>
                <w:rFonts w:ascii="Arial" w:hAnsi="Arial" w:cs="Arial"/>
                <w:b/>
                <w:bCs/>
                <w:sz w:val="22"/>
                <w:szCs w:val="22"/>
              </w:rPr>
              <w:t xml:space="preserve"> exclusions</w:t>
            </w:r>
          </w:p>
        </w:tc>
        <w:tc>
          <w:tcPr>
            <w:tcW w:w="4800" w:type="dxa"/>
            <w:shd w:val="clear" w:color="auto" w:fill="auto"/>
          </w:tcPr>
          <w:p w:rsidR="00393006" w:rsidRPr="009248F1" w:rsidRDefault="00393006" w:rsidP="00E23512">
            <w:pPr>
              <w:spacing w:before="80" w:after="80"/>
              <w:rPr>
                <w:rFonts w:ascii="Arial" w:hAnsi="Arial" w:cs="Arial"/>
                <w:sz w:val="22"/>
                <w:szCs w:val="22"/>
              </w:rPr>
            </w:pPr>
            <w:r w:rsidRPr="00393006">
              <w:rPr>
                <w:rFonts w:ascii="Arial" w:hAnsi="Arial" w:cs="Arial"/>
                <w:sz w:val="22"/>
                <w:szCs w:val="22"/>
              </w:rPr>
              <w:t>Submit all exclusion requests lists no later than 6 months after the end of the preceding financial year.</w:t>
            </w:r>
            <w:r w:rsidR="00E23512">
              <w:rPr>
                <w:rFonts w:ascii="Arial" w:hAnsi="Arial" w:cs="Arial"/>
                <w:sz w:val="22"/>
                <w:szCs w:val="22"/>
              </w:rPr>
              <w:t xml:space="preserve"> </w:t>
            </w:r>
            <w:r w:rsidR="00E23512">
              <w:rPr>
                <w:rFonts w:ascii="Arial" w:hAnsi="Arial" w:cs="Arial"/>
                <w:bCs/>
                <w:sz w:val="22"/>
                <w:szCs w:val="22"/>
              </w:rPr>
              <w:t>I</w:t>
            </w:r>
            <w:r w:rsidR="00E23512" w:rsidRPr="00E23512">
              <w:rPr>
                <w:rFonts w:ascii="Arial" w:hAnsi="Arial" w:cs="Arial"/>
                <w:bCs/>
                <w:sz w:val="22"/>
                <w:szCs w:val="22"/>
              </w:rPr>
              <w:t>n relation to submissions for the 2021/22 remuneration round, firms</w:t>
            </w:r>
            <w:r w:rsidR="00E23512">
              <w:rPr>
                <w:rFonts w:ascii="Arial" w:hAnsi="Arial" w:cs="Arial"/>
                <w:bCs/>
                <w:sz w:val="22"/>
                <w:szCs w:val="22"/>
              </w:rPr>
              <w:t xml:space="preserve"> </w:t>
            </w:r>
            <w:r w:rsidR="00E23512" w:rsidRPr="00E23512">
              <w:rPr>
                <w:rFonts w:ascii="Arial" w:hAnsi="Arial" w:cs="Arial"/>
                <w:bCs/>
                <w:sz w:val="22"/>
                <w:szCs w:val="22"/>
              </w:rPr>
              <w:t xml:space="preserve">with an accounting reference date of 31 December may submit Stage 1 </w:t>
            </w:r>
            <w:r w:rsidR="00E23512">
              <w:rPr>
                <w:rFonts w:ascii="Arial" w:hAnsi="Arial" w:cs="Arial"/>
                <w:bCs/>
                <w:sz w:val="22"/>
                <w:szCs w:val="22"/>
              </w:rPr>
              <w:t>tables</w:t>
            </w:r>
            <w:r w:rsidR="00E23512" w:rsidRPr="00E23512">
              <w:rPr>
                <w:rFonts w:ascii="Arial" w:hAnsi="Arial" w:cs="Arial"/>
                <w:bCs/>
                <w:sz w:val="22"/>
                <w:szCs w:val="22"/>
              </w:rPr>
              <w:t xml:space="preserve"> by Thursday 30 September.</w:t>
            </w:r>
          </w:p>
        </w:tc>
      </w:tr>
      <w:tr w:rsidR="00393006" w:rsidRPr="009248F1" w:rsidTr="002C7E60">
        <w:tc>
          <w:tcPr>
            <w:tcW w:w="1476" w:type="dxa"/>
            <w:shd w:val="clear" w:color="auto" w:fill="auto"/>
          </w:tcPr>
          <w:p w:rsidR="00393006" w:rsidRPr="009248F1" w:rsidRDefault="007258A8" w:rsidP="009E78F8">
            <w:pPr>
              <w:spacing w:before="80" w:after="80"/>
              <w:rPr>
                <w:rFonts w:ascii="Arial" w:hAnsi="Arial" w:cs="Arial"/>
                <w:sz w:val="22"/>
                <w:szCs w:val="22"/>
              </w:rPr>
            </w:pPr>
            <w:r>
              <w:rPr>
                <w:rFonts w:ascii="Arial" w:hAnsi="Arial" w:cs="Arial"/>
                <w:sz w:val="22"/>
                <w:szCs w:val="22"/>
              </w:rPr>
              <w:t xml:space="preserve">RPS </w:t>
            </w:r>
            <w:r w:rsidR="00393006" w:rsidRPr="009248F1">
              <w:rPr>
                <w:rFonts w:ascii="Arial" w:hAnsi="Arial" w:cs="Arial"/>
                <w:sz w:val="22"/>
                <w:szCs w:val="22"/>
              </w:rPr>
              <w:t>T1a</w:t>
            </w:r>
          </w:p>
        </w:tc>
        <w:tc>
          <w:tcPr>
            <w:tcW w:w="3666" w:type="dxa"/>
            <w:shd w:val="clear" w:color="auto" w:fill="auto"/>
          </w:tcPr>
          <w:p w:rsidR="00393006" w:rsidRPr="009248F1" w:rsidRDefault="00393006" w:rsidP="009E78F8">
            <w:pPr>
              <w:spacing w:before="80" w:after="80"/>
              <w:rPr>
                <w:rFonts w:ascii="Arial" w:hAnsi="Arial" w:cs="Arial"/>
                <w:b/>
                <w:bCs/>
                <w:sz w:val="22"/>
                <w:szCs w:val="22"/>
              </w:rPr>
            </w:pPr>
            <w:r w:rsidRPr="009248F1">
              <w:rPr>
                <w:rFonts w:ascii="Arial" w:hAnsi="Arial" w:cs="Arial"/>
                <w:b/>
                <w:bCs/>
                <w:sz w:val="22"/>
                <w:szCs w:val="22"/>
              </w:rPr>
              <w:t xml:space="preserve">Material Risk Takers (MRTs) List Stage 1 – </w:t>
            </w:r>
            <w:r w:rsidRPr="009248F1">
              <w:rPr>
                <w:rFonts w:ascii="Arial" w:hAnsi="Arial" w:cs="Arial"/>
                <w:sz w:val="22"/>
                <w:szCs w:val="22"/>
              </w:rPr>
              <w:t>line by line data</w:t>
            </w:r>
          </w:p>
        </w:tc>
        <w:tc>
          <w:tcPr>
            <w:tcW w:w="4800" w:type="dxa"/>
            <w:shd w:val="clear" w:color="auto" w:fill="auto"/>
          </w:tcPr>
          <w:p w:rsidR="00393006" w:rsidRDefault="007258A8" w:rsidP="00EC203F">
            <w:pPr>
              <w:spacing w:before="80" w:after="80"/>
              <w:rPr>
                <w:rFonts w:ascii="Arial" w:hAnsi="Arial"/>
              </w:rPr>
            </w:pPr>
            <w:r>
              <w:rPr>
                <w:rFonts w:ascii="Arial" w:hAnsi="Arial" w:cs="Arial"/>
                <w:sz w:val="22"/>
                <w:szCs w:val="22"/>
              </w:rPr>
              <w:t xml:space="preserve">Submitted with </w:t>
            </w:r>
            <w:r w:rsidRPr="00630142">
              <w:rPr>
                <w:rFonts w:ascii="Arial" w:hAnsi="Arial" w:cs="Arial"/>
                <w:bCs/>
                <w:sz w:val="22"/>
                <w:szCs w:val="22"/>
              </w:rPr>
              <w:t xml:space="preserve">Material Risk Taker exclusions </w:t>
            </w:r>
          </w:p>
        </w:tc>
      </w:tr>
      <w:tr w:rsidR="007258A8" w:rsidRPr="009248F1" w:rsidTr="002C7E60">
        <w:tc>
          <w:tcPr>
            <w:tcW w:w="1476" w:type="dxa"/>
            <w:tcBorders>
              <w:bottom w:val="single" w:sz="4" w:space="0" w:color="000000"/>
            </w:tcBorders>
            <w:shd w:val="clear" w:color="auto" w:fill="auto"/>
          </w:tcPr>
          <w:p w:rsidR="007258A8" w:rsidRPr="009248F1" w:rsidRDefault="007258A8" w:rsidP="009E78F8">
            <w:pPr>
              <w:spacing w:before="80" w:after="80"/>
              <w:rPr>
                <w:rFonts w:ascii="Arial" w:hAnsi="Arial" w:cs="Arial"/>
                <w:sz w:val="22"/>
                <w:szCs w:val="22"/>
              </w:rPr>
            </w:pPr>
            <w:r w:rsidRPr="009248F1">
              <w:rPr>
                <w:rFonts w:ascii="Arial" w:hAnsi="Arial" w:cs="Arial"/>
                <w:sz w:val="22"/>
                <w:szCs w:val="22"/>
              </w:rPr>
              <w:t>RPS T2</w:t>
            </w:r>
          </w:p>
        </w:tc>
        <w:tc>
          <w:tcPr>
            <w:tcW w:w="3666" w:type="dxa"/>
            <w:tcBorders>
              <w:bottom w:val="single" w:sz="4" w:space="0" w:color="000000"/>
            </w:tcBorders>
            <w:shd w:val="clear" w:color="auto" w:fill="auto"/>
          </w:tcPr>
          <w:p w:rsidR="007258A8" w:rsidRPr="009248F1" w:rsidRDefault="007258A8" w:rsidP="009E78F8">
            <w:pPr>
              <w:spacing w:before="80" w:after="80"/>
              <w:rPr>
                <w:rFonts w:ascii="Arial" w:hAnsi="Arial" w:cs="Arial"/>
                <w:b/>
                <w:bCs/>
                <w:sz w:val="22"/>
                <w:szCs w:val="22"/>
              </w:rPr>
            </w:pPr>
            <w:r w:rsidRPr="009248F1">
              <w:rPr>
                <w:rFonts w:ascii="Arial" w:hAnsi="Arial" w:cs="Arial"/>
                <w:b/>
                <w:bCs/>
                <w:sz w:val="22"/>
                <w:szCs w:val="22"/>
              </w:rPr>
              <w:t>Dynamic lists -</w:t>
            </w:r>
            <w:r w:rsidRPr="009248F1">
              <w:rPr>
                <w:rFonts w:ascii="Arial" w:hAnsi="Arial" w:cs="Arial"/>
                <w:sz w:val="22"/>
                <w:szCs w:val="22"/>
              </w:rPr>
              <w:t xml:space="preserve"> to be used to assist completion of RPS T1a.</w:t>
            </w:r>
            <w:r>
              <w:rPr>
                <w:rFonts w:ascii="Arial" w:hAnsi="Arial" w:cs="Arial"/>
                <w:sz w:val="22"/>
                <w:szCs w:val="22"/>
              </w:rPr>
              <w:t xml:space="preserve"> </w:t>
            </w:r>
          </w:p>
        </w:tc>
        <w:tc>
          <w:tcPr>
            <w:tcW w:w="4800" w:type="dxa"/>
            <w:tcBorders>
              <w:bottom w:val="single" w:sz="4" w:space="0" w:color="000000"/>
            </w:tcBorders>
            <w:shd w:val="clear" w:color="auto" w:fill="auto"/>
          </w:tcPr>
          <w:p w:rsidR="007258A8" w:rsidRDefault="007258A8" w:rsidP="00EC203F">
            <w:pPr>
              <w:spacing w:before="80" w:after="80"/>
              <w:rPr>
                <w:rFonts w:ascii="Arial" w:hAnsi="Arial" w:cs="Arial"/>
                <w:sz w:val="22"/>
                <w:szCs w:val="22"/>
              </w:rPr>
            </w:pPr>
            <w:r>
              <w:rPr>
                <w:rFonts w:ascii="Arial" w:hAnsi="Arial" w:cs="Arial"/>
                <w:sz w:val="22"/>
                <w:szCs w:val="22"/>
              </w:rPr>
              <w:t xml:space="preserve">Submitted with </w:t>
            </w:r>
            <w:r w:rsidRPr="00630142">
              <w:rPr>
                <w:rFonts w:ascii="Arial" w:hAnsi="Arial" w:cs="Arial"/>
                <w:bCs/>
                <w:sz w:val="22"/>
                <w:szCs w:val="22"/>
              </w:rPr>
              <w:t xml:space="preserve">Material Risk Taker exclusions </w:t>
            </w:r>
          </w:p>
        </w:tc>
      </w:tr>
      <w:tr w:rsidR="007258A8" w:rsidRPr="009248F1" w:rsidTr="002C7E60">
        <w:tc>
          <w:tcPr>
            <w:tcW w:w="9942" w:type="dxa"/>
            <w:gridSpan w:val="3"/>
            <w:shd w:val="clear" w:color="auto" w:fill="A6A6A6"/>
          </w:tcPr>
          <w:p w:rsidR="007258A8" w:rsidRPr="00630142" w:rsidRDefault="007258A8" w:rsidP="00630142">
            <w:pPr>
              <w:spacing w:before="40" w:after="40"/>
              <w:rPr>
                <w:rFonts w:ascii="Arial" w:hAnsi="Arial" w:cs="Arial"/>
                <w:b/>
              </w:rPr>
            </w:pPr>
            <w:r>
              <w:rPr>
                <w:rFonts w:ascii="Arial" w:hAnsi="Arial" w:cs="Arial"/>
                <w:b/>
              </w:rPr>
              <w:t>Stage 2</w:t>
            </w:r>
            <w:r w:rsidRPr="009248F1">
              <w:rPr>
                <w:rFonts w:ascii="Arial" w:hAnsi="Arial" w:cs="Arial"/>
                <w:b/>
              </w:rPr>
              <w:t xml:space="preserve"> – to be submitted with your RPS</w:t>
            </w:r>
          </w:p>
        </w:tc>
      </w:tr>
      <w:tr w:rsidR="007258A8" w:rsidRPr="009248F1" w:rsidTr="002C7E60">
        <w:tc>
          <w:tcPr>
            <w:tcW w:w="1476" w:type="dxa"/>
            <w:shd w:val="clear" w:color="auto" w:fill="A6A6A6"/>
          </w:tcPr>
          <w:p w:rsidR="007258A8" w:rsidRPr="00630142" w:rsidRDefault="007258A8" w:rsidP="00630142">
            <w:pPr>
              <w:spacing w:before="40" w:after="40"/>
              <w:rPr>
                <w:rFonts w:ascii="Arial" w:hAnsi="Arial" w:cs="Arial"/>
                <w:b/>
              </w:rPr>
            </w:pPr>
            <w:r w:rsidRPr="00630142">
              <w:rPr>
                <w:rFonts w:ascii="Arial" w:hAnsi="Arial" w:cs="Arial"/>
                <w:b/>
              </w:rPr>
              <w:t>Table</w:t>
            </w:r>
          </w:p>
        </w:tc>
        <w:tc>
          <w:tcPr>
            <w:tcW w:w="3666" w:type="dxa"/>
            <w:shd w:val="clear" w:color="auto" w:fill="A6A6A6"/>
          </w:tcPr>
          <w:p w:rsidR="007258A8" w:rsidRPr="00630142" w:rsidRDefault="007258A8" w:rsidP="00630142">
            <w:pPr>
              <w:spacing w:before="40" w:after="40"/>
              <w:rPr>
                <w:rFonts w:ascii="Arial" w:hAnsi="Arial" w:cs="Arial"/>
                <w:b/>
              </w:rPr>
            </w:pPr>
            <w:r w:rsidRPr="00630142">
              <w:rPr>
                <w:rFonts w:ascii="Arial" w:hAnsi="Arial" w:cs="Arial"/>
                <w:b/>
              </w:rPr>
              <w:t>Data request</w:t>
            </w:r>
          </w:p>
        </w:tc>
        <w:tc>
          <w:tcPr>
            <w:tcW w:w="4800" w:type="dxa"/>
            <w:shd w:val="clear" w:color="auto" w:fill="A6A6A6"/>
          </w:tcPr>
          <w:p w:rsidR="007258A8" w:rsidRPr="00630142" w:rsidRDefault="007258A8" w:rsidP="00630142">
            <w:pPr>
              <w:spacing w:before="40" w:after="40"/>
              <w:rPr>
                <w:rFonts w:ascii="Arial" w:hAnsi="Arial" w:cs="Arial"/>
                <w:b/>
              </w:rPr>
            </w:pPr>
            <w:r w:rsidRPr="00630142">
              <w:rPr>
                <w:rFonts w:ascii="Arial" w:hAnsi="Arial" w:cs="Arial"/>
                <w:b/>
              </w:rPr>
              <w:t>Timing/deadline</w:t>
            </w:r>
          </w:p>
        </w:tc>
      </w:tr>
      <w:tr w:rsidR="007258A8" w:rsidRPr="009248F1" w:rsidTr="002C7E60">
        <w:tc>
          <w:tcPr>
            <w:tcW w:w="1476" w:type="dxa"/>
            <w:shd w:val="clear" w:color="auto" w:fill="auto"/>
          </w:tcPr>
          <w:p w:rsidR="007258A8" w:rsidRPr="009248F1" w:rsidRDefault="007258A8" w:rsidP="00203711">
            <w:pPr>
              <w:spacing w:before="80" w:after="80"/>
              <w:rPr>
                <w:rFonts w:ascii="Arial" w:hAnsi="Arial" w:cs="Arial"/>
                <w:sz w:val="22"/>
                <w:szCs w:val="22"/>
              </w:rPr>
            </w:pPr>
            <w:r w:rsidRPr="009248F1">
              <w:rPr>
                <w:rFonts w:ascii="Arial" w:hAnsi="Arial" w:cs="Arial"/>
                <w:sz w:val="22"/>
                <w:szCs w:val="22"/>
              </w:rPr>
              <w:t>RPS Annex 1 – Performance adjustment</w:t>
            </w:r>
          </w:p>
        </w:tc>
        <w:tc>
          <w:tcPr>
            <w:tcW w:w="3666" w:type="dxa"/>
            <w:shd w:val="clear" w:color="auto" w:fill="auto"/>
          </w:tcPr>
          <w:p w:rsidR="007258A8" w:rsidRPr="009248F1" w:rsidRDefault="007258A8" w:rsidP="00203711">
            <w:pPr>
              <w:spacing w:before="80" w:after="80"/>
              <w:rPr>
                <w:rFonts w:ascii="Arial" w:hAnsi="Arial" w:cs="Arial"/>
                <w:bCs/>
                <w:sz w:val="22"/>
                <w:szCs w:val="22"/>
              </w:rPr>
            </w:pPr>
            <w:r w:rsidRPr="009248F1">
              <w:rPr>
                <w:rFonts w:ascii="Arial" w:hAnsi="Arial" w:cs="Arial"/>
                <w:b/>
                <w:bCs/>
                <w:sz w:val="22"/>
                <w:szCs w:val="22"/>
              </w:rPr>
              <w:t xml:space="preserve">Performance adjustment report </w:t>
            </w:r>
            <w:r w:rsidRPr="009248F1">
              <w:rPr>
                <w:rFonts w:ascii="Arial" w:hAnsi="Arial" w:cs="Arial"/>
                <w:bCs/>
                <w:sz w:val="22"/>
                <w:szCs w:val="22"/>
              </w:rPr>
              <w:t>detailing high-level event specific performance adjustment</w:t>
            </w:r>
          </w:p>
        </w:tc>
        <w:tc>
          <w:tcPr>
            <w:tcW w:w="4800" w:type="dxa"/>
            <w:shd w:val="clear" w:color="auto" w:fill="auto"/>
          </w:tcPr>
          <w:p w:rsidR="007258A8" w:rsidRPr="009248F1" w:rsidRDefault="007258A8" w:rsidP="00327496">
            <w:pPr>
              <w:rPr>
                <w:rFonts w:ascii="Arial" w:hAnsi="Arial" w:cs="Arial"/>
                <w:sz w:val="22"/>
                <w:szCs w:val="22"/>
              </w:rPr>
            </w:pPr>
            <w:r w:rsidRPr="009248F1">
              <w:rPr>
                <w:rFonts w:ascii="Arial" w:hAnsi="Arial" w:cs="Arial"/>
                <w:sz w:val="22"/>
                <w:szCs w:val="22"/>
              </w:rPr>
              <w:t>At the very least, section 1 completed and submitted with your RPS.</w:t>
            </w:r>
            <w:r>
              <w:rPr>
                <w:rFonts w:ascii="Arial" w:hAnsi="Arial" w:cs="Arial"/>
                <w:sz w:val="22"/>
                <w:szCs w:val="22"/>
              </w:rPr>
              <w:t xml:space="preserve"> </w:t>
            </w:r>
            <w:r w:rsidRPr="009248F1">
              <w:rPr>
                <w:rFonts w:ascii="Arial" w:hAnsi="Arial" w:cs="Arial"/>
                <w:sz w:val="22"/>
                <w:szCs w:val="22"/>
              </w:rPr>
              <w:t>Refer to the Performance adjustment section of this questionnaire for further details.</w:t>
            </w:r>
          </w:p>
        </w:tc>
      </w:tr>
      <w:tr w:rsidR="007258A8" w:rsidRPr="009248F1" w:rsidTr="002C7E60">
        <w:trPr>
          <w:trHeight w:val="438"/>
        </w:trPr>
        <w:tc>
          <w:tcPr>
            <w:tcW w:w="9942" w:type="dxa"/>
            <w:gridSpan w:val="3"/>
            <w:shd w:val="clear" w:color="auto" w:fill="C0C0C0"/>
          </w:tcPr>
          <w:p w:rsidR="007258A8" w:rsidRPr="009248F1" w:rsidRDefault="007258A8" w:rsidP="00933296">
            <w:pPr>
              <w:rPr>
                <w:rFonts w:ascii="Arial" w:hAnsi="Arial" w:cs="Arial"/>
                <w:b/>
              </w:rPr>
            </w:pPr>
            <w:r w:rsidRPr="009248F1">
              <w:rPr>
                <w:rFonts w:ascii="Arial" w:hAnsi="Arial" w:cs="Arial"/>
                <w:b/>
              </w:rPr>
              <w:t xml:space="preserve">Stage </w:t>
            </w:r>
            <w:r>
              <w:rPr>
                <w:rFonts w:ascii="Arial" w:hAnsi="Arial" w:cs="Arial"/>
                <w:b/>
              </w:rPr>
              <w:t>3</w:t>
            </w:r>
            <w:r w:rsidRPr="009248F1">
              <w:rPr>
                <w:rFonts w:ascii="Arial" w:hAnsi="Arial" w:cs="Arial"/>
                <w:b/>
              </w:rPr>
              <w:t xml:space="preserve"> – to be submitted 2-3 months before </w:t>
            </w:r>
            <w:r w:rsidR="00933296">
              <w:rPr>
                <w:rFonts w:ascii="Arial" w:hAnsi="Arial" w:cs="Arial"/>
                <w:b/>
              </w:rPr>
              <w:t xml:space="preserve">you would like </w:t>
            </w:r>
            <w:r w:rsidR="00933296" w:rsidRPr="00565722">
              <w:rPr>
                <w:rFonts w:ascii="Arial" w:hAnsi="Arial" w:cs="Arial"/>
                <w:b/>
              </w:rPr>
              <w:t>your final feedback.</w:t>
            </w:r>
          </w:p>
        </w:tc>
      </w:tr>
      <w:tr w:rsidR="007258A8" w:rsidRPr="009248F1" w:rsidTr="002C7E60">
        <w:trPr>
          <w:trHeight w:val="416"/>
        </w:trPr>
        <w:tc>
          <w:tcPr>
            <w:tcW w:w="1476" w:type="dxa"/>
            <w:shd w:val="clear" w:color="auto" w:fill="C0C0C0"/>
          </w:tcPr>
          <w:p w:rsidR="007258A8" w:rsidRPr="009248F1" w:rsidRDefault="007258A8" w:rsidP="009E4E3A">
            <w:pPr>
              <w:rPr>
                <w:rFonts w:ascii="Arial" w:hAnsi="Arial" w:cs="Arial"/>
                <w:b/>
              </w:rPr>
            </w:pPr>
            <w:r w:rsidRPr="009248F1">
              <w:rPr>
                <w:rFonts w:ascii="Arial" w:hAnsi="Arial" w:cs="Arial"/>
                <w:b/>
              </w:rPr>
              <w:t>Table</w:t>
            </w:r>
          </w:p>
        </w:tc>
        <w:tc>
          <w:tcPr>
            <w:tcW w:w="3666" w:type="dxa"/>
            <w:shd w:val="clear" w:color="auto" w:fill="C0C0C0"/>
          </w:tcPr>
          <w:p w:rsidR="007258A8" w:rsidRPr="009248F1" w:rsidRDefault="007258A8" w:rsidP="009E4E3A">
            <w:pPr>
              <w:rPr>
                <w:rFonts w:ascii="Arial" w:hAnsi="Arial" w:cs="Arial"/>
                <w:b/>
              </w:rPr>
            </w:pPr>
            <w:r w:rsidRPr="009248F1">
              <w:rPr>
                <w:rFonts w:ascii="Arial" w:hAnsi="Arial" w:cs="Arial"/>
                <w:b/>
              </w:rPr>
              <w:t>Data request</w:t>
            </w:r>
          </w:p>
        </w:tc>
        <w:tc>
          <w:tcPr>
            <w:tcW w:w="4800" w:type="dxa"/>
            <w:shd w:val="clear" w:color="auto" w:fill="C0C0C0"/>
          </w:tcPr>
          <w:p w:rsidR="007258A8" w:rsidRPr="009248F1" w:rsidRDefault="007258A8" w:rsidP="009E4E3A">
            <w:pPr>
              <w:rPr>
                <w:rFonts w:ascii="Arial" w:hAnsi="Arial" w:cs="Arial"/>
                <w:b/>
              </w:rPr>
            </w:pPr>
            <w:r w:rsidRPr="009248F1">
              <w:rPr>
                <w:rFonts w:ascii="Arial" w:hAnsi="Arial" w:cs="Arial"/>
                <w:b/>
              </w:rPr>
              <w:t>Timing/deadline</w:t>
            </w:r>
          </w:p>
        </w:tc>
      </w:tr>
      <w:tr w:rsidR="007258A8" w:rsidRPr="009248F1" w:rsidTr="002C7E60">
        <w:tc>
          <w:tcPr>
            <w:tcW w:w="1476" w:type="dxa"/>
            <w:shd w:val="clear" w:color="auto" w:fill="auto"/>
          </w:tcPr>
          <w:p w:rsidR="007258A8" w:rsidRPr="009248F1" w:rsidRDefault="007258A8" w:rsidP="00ED53D6">
            <w:pPr>
              <w:spacing w:before="80" w:after="80"/>
              <w:rPr>
                <w:rFonts w:ascii="Arial" w:hAnsi="Arial" w:cs="Arial"/>
                <w:sz w:val="22"/>
                <w:szCs w:val="22"/>
              </w:rPr>
            </w:pPr>
            <w:r w:rsidRPr="009248F1">
              <w:rPr>
                <w:rFonts w:ascii="Arial" w:hAnsi="Arial" w:cs="Arial"/>
                <w:sz w:val="22"/>
                <w:szCs w:val="22"/>
              </w:rPr>
              <w:t>RPS T3a &amp; RPS T3b</w:t>
            </w:r>
          </w:p>
        </w:tc>
        <w:tc>
          <w:tcPr>
            <w:tcW w:w="3666" w:type="dxa"/>
            <w:shd w:val="clear" w:color="auto" w:fill="auto"/>
          </w:tcPr>
          <w:p w:rsidR="007258A8" w:rsidRPr="009248F1" w:rsidRDefault="007258A8" w:rsidP="0092471D">
            <w:pPr>
              <w:spacing w:before="80" w:after="80"/>
              <w:rPr>
                <w:rFonts w:ascii="Arial" w:hAnsi="Arial" w:cs="Arial"/>
                <w:b/>
                <w:bCs/>
                <w:sz w:val="22"/>
                <w:szCs w:val="22"/>
              </w:rPr>
            </w:pPr>
            <w:r w:rsidRPr="009248F1">
              <w:rPr>
                <w:rFonts w:ascii="Arial" w:hAnsi="Arial" w:cs="Arial"/>
                <w:b/>
                <w:bCs/>
                <w:sz w:val="22"/>
                <w:szCs w:val="22"/>
              </w:rPr>
              <w:t>Risk Adjustment</w:t>
            </w:r>
            <w:r w:rsidRPr="009248F1">
              <w:rPr>
                <w:rFonts w:ascii="Arial" w:hAnsi="Arial" w:cs="Arial"/>
                <w:sz w:val="22"/>
                <w:szCs w:val="22"/>
              </w:rPr>
              <w:t xml:space="preserve"> </w:t>
            </w:r>
            <w:r w:rsidRPr="009248F1">
              <w:rPr>
                <w:rFonts w:ascii="Arial" w:hAnsi="Arial" w:cs="Arial"/>
                <w:b/>
                <w:bCs/>
                <w:sz w:val="22"/>
                <w:szCs w:val="22"/>
              </w:rPr>
              <w:t>Stage 1</w:t>
            </w:r>
            <w:r w:rsidRPr="009248F1">
              <w:rPr>
                <w:rFonts w:ascii="Arial" w:hAnsi="Arial" w:cs="Arial"/>
                <w:sz w:val="22"/>
                <w:szCs w:val="22"/>
              </w:rPr>
              <w:t xml:space="preserve"> – Profit-based measurement and risk adjustment of bonus pools.</w:t>
            </w:r>
          </w:p>
        </w:tc>
        <w:tc>
          <w:tcPr>
            <w:tcW w:w="4800" w:type="dxa"/>
            <w:shd w:val="clear" w:color="auto" w:fill="auto"/>
          </w:tcPr>
          <w:p w:rsidR="007258A8" w:rsidRPr="009248F1" w:rsidRDefault="007258A8" w:rsidP="00BA68C8">
            <w:pPr>
              <w:spacing w:before="80" w:after="80"/>
              <w:rPr>
                <w:rFonts w:ascii="Arial" w:hAnsi="Arial" w:cs="Arial"/>
                <w:sz w:val="22"/>
                <w:szCs w:val="22"/>
              </w:rPr>
            </w:pPr>
            <w:r w:rsidRPr="009248F1">
              <w:rPr>
                <w:rFonts w:ascii="Arial" w:hAnsi="Arial" w:cs="Arial"/>
                <w:sz w:val="22"/>
                <w:szCs w:val="22"/>
              </w:rPr>
              <w:t xml:space="preserve">To be submitted 2 months before </w:t>
            </w:r>
            <w:r w:rsidR="00933296" w:rsidRPr="00933296">
              <w:rPr>
                <w:rFonts w:ascii="Arial" w:hAnsi="Arial" w:cs="Arial"/>
                <w:sz w:val="22"/>
                <w:szCs w:val="22"/>
              </w:rPr>
              <w:t>you would like your final feedback</w:t>
            </w:r>
            <w:r w:rsidRPr="009248F1">
              <w:rPr>
                <w:rFonts w:ascii="Arial" w:hAnsi="Arial" w:cs="Arial"/>
                <w:sz w:val="22"/>
                <w:szCs w:val="22"/>
              </w:rPr>
              <w:t>.</w:t>
            </w:r>
            <w:r>
              <w:rPr>
                <w:rFonts w:ascii="Arial" w:hAnsi="Arial" w:cs="Arial"/>
                <w:sz w:val="22"/>
                <w:szCs w:val="22"/>
              </w:rPr>
              <w:t xml:space="preserve"> </w:t>
            </w:r>
            <w:r w:rsidRPr="009248F1">
              <w:rPr>
                <w:rFonts w:ascii="Arial" w:hAnsi="Arial" w:cs="Arial"/>
                <w:sz w:val="22"/>
                <w:szCs w:val="22"/>
              </w:rPr>
              <w:t>This should include data for the preceding 3 performance years and estimated data for the current performance year.</w:t>
            </w:r>
            <w:r>
              <w:rPr>
                <w:rFonts w:ascii="Arial" w:hAnsi="Arial" w:cs="Arial"/>
                <w:sz w:val="22"/>
                <w:szCs w:val="22"/>
              </w:rPr>
              <w:t xml:space="preserve"> </w:t>
            </w:r>
          </w:p>
        </w:tc>
      </w:tr>
      <w:tr w:rsidR="007258A8" w:rsidRPr="009248F1" w:rsidTr="002C7E60">
        <w:tc>
          <w:tcPr>
            <w:tcW w:w="1476" w:type="dxa"/>
            <w:shd w:val="clear" w:color="auto" w:fill="auto"/>
          </w:tcPr>
          <w:p w:rsidR="007258A8" w:rsidRPr="009248F1" w:rsidRDefault="007258A8" w:rsidP="009E78F8">
            <w:pPr>
              <w:spacing w:before="80" w:after="80"/>
              <w:rPr>
                <w:rFonts w:ascii="Arial" w:hAnsi="Arial" w:cs="Arial"/>
                <w:sz w:val="22"/>
                <w:szCs w:val="22"/>
              </w:rPr>
            </w:pPr>
            <w:r w:rsidRPr="009248F1">
              <w:rPr>
                <w:rFonts w:ascii="Arial" w:hAnsi="Arial" w:cs="Arial"/>
                <w:sz w:val="22"/>
                <w:szCs w:val="22"/>
              </w:rPr>
              <w:t>RPS T7</w:t>
            </w:r>
          </w:p>
        </w:tc>
        <w:tc>
          <w:tcPr>
            <w:tcW w:w="3666" w:type="dxa"/>
            <w:shd w:val="clear" w:color="auto" w:fill="auto"/>
          </w:tcPr>
          <w:p w:rsidR="007258A8" w:rsidRPr="009248F1" w:rsidRDefault="007258A8" w:rsidP="00676099">
            <w:pPr>
              <w:spacing w:before="80" w:after="80"/>
              <w:rPr>
                <w:rFonts w:ascii="Arial" w:hAnsi="Arial" w:cs="Arial"/>
                <w:b/>
                <w:bCs/>
                <w:sz w:val="22"/>
                <w:szCs w:val="22"/>
              </w:rPr>
            </w:pPr>
            <w:r w:rsidRPr="009248F1">
              <w:rPr>
                <w:rFonts w:ascii="Arial" w:hAnsi="Arial" w:cs="Arial"/>
                <w:b/>
                <w:bCs/>
                <w:sz w:val="22"/>
                <w:szCs w:val="22"/>
              </w:rPr>
              <w:t>Ex-post Risk Adjustment</w:t>
            </w:r>
          </w:p>
        </w:tc>
        <w:tc>
          <w:tcPr>
            <w:tcW w:w="4800" w:type="dxa"/>
            <w:shd w:val="clear" w:color="auto" w:fill="auto"/>
          </w:tcPr>
          <w:p w:rsidR="007258A8" w:rsidRPr="009248F1" w:rsidRDefault="007258A8" w:rsidP="00933296">
            <w:pPr>
              <w:spacing w:before="80" w:after="80"/>
              <w:rPr>
                <w:rFonts w:ascii="Arial" w:hAnsi="Arial" w:cs="Arial"/>
                <w:sz w:val="22"/>
                <w:szCs w:val="22"/>
              </w:rPr>
            </w:pPr>
            <w:r w:rsidRPr="009248F1">
              <w:rPr>
                <w:rFonts w:ascii="Arial" w:hAnsi="Arial" w:cs="Arial"/>
                <w:sz w:val="22"/>
                <w:szCs w:val="22"/>
              </w:rPr>
              <w:t xml:space="preserve">Complete as much information on the table as possible and submit 3 months before </w:t>
            </w:r>
            <w:r w:rsidR="00933296" w:rsidRPr="00933296">
              <w:rPr>
                <w:rFonts w:ascii="Arial" w:hAnsi="Arial" w:cs="Arial"/>
                <w:sz w:val="22"/>
                <w:szCs w:val="22"/>
              </w:rPr>
              <w:t>you would like your final feedback</w:t>
            </w:r>
            <w:r w:rsidR="00933296">
              <w:rPr>
                <w:rFonts w:ascii="Arial" w:hAnsi="Arial" w:cs="Arial"/>
                <w:sz w:val="22"/>
                <w:szCs w:val="22"/>
              </w:rPr>
              <w:t>.</w:t>
            </w:r>
            <w:r>
              <w:rPr>
                <w:rFonts w:ascii="Arial" w:hAnsi="Arial" w:cs="Arial"/>
                <w:sz w:val="22"/>
                <w:szCs w:val="22"/>
              </w:rPr>
              <w:t xml:space="preserve"> </w:t>
            </w:r>
            <w:r w:rsidRPr="009248F1">
              <w:rPr>
                <w:rFonts w:ascii="Arial" w:hAnsi="Arial" w:cs="Arial"/>
                <w:sz w:val="22"/>
                <w:szCs w:val="22"/>
              </w:rPr>
              <w:t>For sections of the table where final information is not yet available, please provide estimated judgements, noting these are in draft form.</w:t>
            </w:r>
            <w:r>
              <w:rPr>
                <w:rFonts w:ascii="Arial" w:hAnsi="Arial" w:cs="Arial"/>
                <w:sz w:val="22"/>
                <w:szCs w:val="22"/>
              </w:rPr>
              <w:t xml:space="preserve"> </w:t>
            </w:r>
            <w:r w:rsidRPr="009248F1">
              <w:rPr>
                <w:rFonts w:ascii="Arial" w:hAnsi="Arial" w:cs="Arial"/>
                <w:sz w:val="22"/>
                <w:szCs w:val="22"/>
              </w:rPr>
              <w:t xml:space="preserve">Please note </w:t>
            </w:r>
            <w:r>
              <w:rPr>
                <w:rFonts w:ascii="Arial" w:hAnsi="Arial" w:cs="Arial"/>
                <w:sz w:val="22"/>
                <w:szCs w:val="22"/>
              </w:rPr>
              <w:t>the PRA</w:t>
            </w:r>
            <w:r w:rsidRPr="009248F1">
              <w:rPr>
                <w:rFonts w:ascii="Arial" w:hAnsi="Arial" w:cs="Arial"/>
                <w:sz w:val="22"/>
                <w:szCs w:val="22"/>
              </w:rPr>
              <w:t xml:space="preserve"> would expect updated information to be provided as soon as available and final information to be submitted </w:t>
            </w:r>
            <w:r w:rsidRPr="009248F1">
              <w:rPr>
                <w:rFonts w:ascii="Arial" w:hAnsi="Arial" w:cs="Arial"/>
                <w:sz w:val="22"/>
                <w:szCs w:val="22"/>
              </w:rPr>
              <w:lastRenderedPageBreak/>
              <w:t>to form part of the final</w:t>
            </w:r>
            <w:r w:rsidR="00BA68C8">
              <w:rPr>
                <w:rFonts w:ascii="Arial" w:hAnsi="Arial" w:cs="Arial"/>
                <w:sz w:val="22"/>
                <w:szCs w:val="22"/>
              </w:rPr>
              <w:t xml:space="preserve"> </w:t>
            </w:r>
            <w:r w:rsidR="00933296">
              <w:rPr>
                <w:rFonts w:ascii="Arial" w:hAnsi="Arial" w:cs="Arial"/>
                <w:sz w:val="22"/>
                <w:szCs w:val="22"/>
              </w:rPr>
              <w:t>feedback.</w:t>
            </w:r>
          </w:p>
        </w:tc>
      </w:tr>
      <w:tr w:rsidR="007258A8" w:rsidRPr="009248F1" w:rsidTr="002C7E60">
        <w:tc>
          <w:tcPr>
            <w:tcW w:w="1476" w:type="dxa"/>
            <w:shd w:val="clear" w:color="auto" w:fill="auto"/>
          </w:tcPr>
          <w:p w:rsidR="007258A8" w:rsidRPr="009248F1" w:rsidRDefault="007258A8" w:rsidP="00A63405">
            <w:pPr>
              <w:spacing w:before="80" w:after="80"/>
              <w:rPr>
                <w:rFonts w:ascii="Arial" w:hAnsi="Arial" w:cs="Arial"/>
                <w:sz w:val="22"/>
                <w:szCs w:val="22"/>
              </w:rPr>
            </w:pPr>
            <w:r w:rsidRPr="009248F1">
              <w:rPr>
                <w:rFonts w:ascii="Arial" w:hAnsi="Arial" w:cs="Arial"/>
                <w:sz w:val="22"/>
                <w:szCs w:val="22"/>
              </w:rPr>
              <w:lastRenderedPageBreak/>
              <w:t>RPS Annex 1 – Performance adjustment</w:t>
            </w:r>
          </w:p>
        </w:tc>
        <w:tc>
          <w:tcPr>
            <w:tcW w:w="3666" w:type="dxa"/>
            <w:shd w:val="clear" w:color="auto" w:fill="auto"/>
          </w:tcPr>
          <w:p w:rsidR="007258A8" w:rsidRPr="009248F1" w:rsidRDefault="007258A8" w:rsidP="00565636">
            <w:pPr>
              <w:spacing w:before="80" w:after="80"/>
              <w:rPr>
                <w:rFonts w:ascii="Arial" w:hAnsi="Arial" w:cs="Arial"/>
                <w:bCs/>
                <w:sz w:val="22"/>
                <w:szCs w:val="22"/>
              </w:rPr>
            </w:pPr>
            <w:r w:rsidRPr="009248F1">
              <w:rPr>
                <w:rFonts w:ascii="Arial" w:hAnsi="Arial" w:cs="Arial"/>
                <w:b/>
                <w:bCs/>
                <w:sz w:val="22"/>
                <w:szCs w:val="22"/>
              </w:rPr>
              <w:t>Performance adjustment report</w:t>
            </w:r>
            <w:r w:rsidRPr="009248F1">
              <w:rPr>
                <w:rFonts w:ascii="Arial" w:hAnsi="Arial" w:cs="Arial"/>
                <w:bCs/>
                <w:sz w:val="22"/>
                <w:szCs w:val="22"/>
              </w:rPr>
              <w:t xml:space="preserve"> detailing high-level event specific performance adjustment</w:t>
            </w:r>
          </w:p>
        </w:tc>
        <w:tc>
          <w:tcPr>
            <w:tcW w:w="4800" w:type="dxa"/>
            <w:shd w:val="clear" w:color="auto" w:fill="auto"/>
          </w:tcPr>
          <w:p w:rsidR="007258A8" w:rsidRPr="009248F1" w:rsidRDefault="007258A8" w:rsidP="00AE27FC">
            <w:pPr>
              <w:spacing w:before="80" w:after="80"/>
              <w:rPr>
                <w:rFonts w:ascii="Arial" w:hAnsi="Arial" w:cs="Arial"/>
                <w:sz w:val="22"/>
                <w:szCs w:val="22"/>
              </w:rPr>
            </w:pPr>
            <w:r w:rsidRPr="009248F1">
              <w:rPr>
                <w:rFonts w:ascii="Arial" w:hAnsi="Arial" w:cs="Arial"/>
                <w:sz w:val="22"/>
                <w:szCs w:val="22"/>
              </w:rPr>
              <w:t>An updated version of this document should be submitted where any further information is available.</w:t>
            </w:r>
          </w:p>
        </w:tc>
      </w:tr>
    </w:tbl>
    <w:p w:rsidR="00721FE3" w:rsidRPr="009248F1" w:rsidRDefault="008C0DEA" w:rsidP="00721FE3">
      <w:pPr>
        <w:spacing w:line="288" w:lineRule="auto"/>
        <w:rPr>
          <w:rFonts w:ascii="Arial" w:hAnsi="Arial" w:cs="Arial"/>
        </w:rPr>
      </w:pPr>
      <w:r w:rsidRPr="009248F1">
        <w:rPr>
          <w:rFonts w:ascii="Arial" w:hAnsi="Arial" w:cs="Arial"/>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76"/>
        <w:gridCol w:w="3666"/>
        <w:gridCol w:w="4800"/>
      </w:tblGrid>
      <w:tr w:rsidR="00FA4A58" w:rsidRPr="009248F1" w:rsidTr="009E78F8">
        <w:tc>
          <w:tcPr>
            <w:tcW w:w="9708" w:type="dxa"/>
            <w:gridSpan w:val="3"/>
            <w:shd w:val="clear" w:color="auto" w:fill="C0C0C0"/>
          </w:tcPr>
          <w:p w:rsidR="00FA4A58" w:rsidRPr="009248F1" w:rsidRDefault="00342A7D" w:rsidP="002167BF">
            <w:pPr>
              <w:spacing w:before="80" w:after="80"/>
              <w:rPr>
                <w:rFonts w:ascii="Arial" w:hAnsi="Arial" w:cs="Arial"/>
                <w:b/>
              </w:rPr>
            </w:pPr>
            <w:r w:rsidRPr="009248F1">
              <w:rPr>
                <w:rFonts w:ascii="Arial" w:hAnsi="Arial" w:cs="Arial"/>
                <w:b/>
              </w:rPr>
              <w:t>Final Stage</w:t>
            </w:r>
          </w:p>
        </w:tc>
      </w:tr>
      <w:tr w:rsidR="00FA4A58" w:rsidRPr="009248F1" w:rsidTr="00927845">
        <w:tc>
          <w:tcPr>
            <w:tcW w:w="1242" w:type="dxa"/>
            <w:shd w:val="clear" w:color="auto" w:fill="C0C0C0"/>
          </w:tcPr>
          <w:p w:rsidR="00FA4A58" w:rsidRPr="009248F1" w:rsidRDefault="00FA4A58" w:rsidP="009E78F8">
            <w:pPr>
              <w:spacing w:before="80" w:after="80"/>
              <w:rPr>
                <w:rFonts w:ascii="Arial" w:hAnsi="Arial" w:cs="Arial"/>
                <w:sz w:val="22"/>
                <w:szCs w:val="22"/>
              </w:rPr>
            </w:pPr>
            <w:r w:rsidRPr="009248F1">
              <w:rPr>
                <w:rFonts w:ascii="Arial" w:hAnsi="Arial" w:cs="Arial"/>
                <w:b/>
                <w:sz w:val="22"/>
                <w:szCs w:val="22"/>
              </w:rPr>
              <w:t>Table</w:t>
            </w:r>
          </w:p>
        </w:tc>
        <w:tc>
          <w:tcPr>
            <w:tcW w:w="3666" w:type="dxa"/>
            <w:shd w:val="clear" w:color="auto" w:fill="C0C0C0"/>
          </w:tcPr>
          <w:p w:rsidR="00FA4A58" w:rsidRPr="009248F1" w:rsidRDefault="00FA4A58" w:rsidP="009E78F8">
            <w:pPr>
              <w:spacing w:before="80" w:after="80"/>
              <w:rPr>
                <w:rFonts w:ascii="Arial" w:hAnsi="Arial" w:cs="Arial"/>
                <w:b/>
                <w:bCs/>
                <w:sz w:val="22"/>
                <w:szCs w:val="22"/>
              </w:rPr>
            </w:pPr>
            <w:r w:rsidRPr="009248F1">
              <w:rPr>
                <w:rFonts w:ascii="Arial" w:hAnsi="Arial" w:cs="Arial"/>
                <w:b/>
                <w:sz w:val="22"/>
                <w:szCs w:val="22"/>
              </w:rPr>
              <w:t>Data request</w:t>
            </w:r>
          </w:p>
        </w:tc>
        <w:tc>
          <w:tcPr>
            <w:tcW w:w="4800" w:type="dxa"/>
            <w:shd w:val="clear" w:color="auto" w:fill="C0C0C0"/>
          </w:tcPr>
          <w:p w:rsidR="00FA4A58" w:rsidRPr="009248F1" w:rsidRDefault="00FA4A58" w:rsidP="009E78F8">
            <w:pPr>
              <w:spacing w:before="80" w:after="80"/>
              <w:rPr>
                <w:rFonts w:ascii="Arial" w:hAnsi="Arial" w:cs="Arial"/>
                <w:sz w:val="22"/>
                <w:szCs w:val="22"/>
              </w:rPr>
            </w:pPr>
            <w:r w:rsidRPr="009248F1">
              <w:rPr>
                <w:rFonts w:ascii="Arial" w:hAnsi="Arial" w:cs="Arial"/>
                <w:b/>
                <w:sz w:val="22"/>
                <w:szCs w:val="22"/>
              </w:rPr>
              <w:t>Timing/deadline</w:t>
            </w:r>
          </w:p>
        </w:tc>
      </w:tr>
      <w:tr w:rsidR="00FA4A58" w:rsidRPr="009248F1" w:rsidTr="00927845">
        <w:tc>
          <w:tcPr>
            <w:tcW w:w="1242" w:type="dxa"/>
            <w:shd w:val="clear" w:color="auto" w:fill="auto"/>
          </w:tcPr>
          <w:p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RPS T1b</w:t>
            </w:r>
          </w:p>
        </w:tc>
        <w:tc>
          <w:tcPr>
            <w:tcW w:w="3666" w:type="dxa"/>
            <w:shd w:val="clear" w:color="auto" w:fill="auto"/>
          </w:tcPr>
          <w:p w:rsidR="00FA4A58" w:rsidRPr="009248F1" w:rsidRDefault="003A67D0" w:rsidP="009E78F8">
            <w:pPr>
              <w:spacing w:before="80" w:after="80"/>
              <w:rPr>
                <w:rFonts w:ascii="Arial" w:hAnsi="Arial" w:cs="Arial"/>
                <w:sz w:val="22"/>
                <w:szCs w:val="22"/>
              </w:rPr>
            </w:pPr>
            <w:r w:rsidRPr="009248F1">
              <w:rPr>
                <w:rFonts w:ascii="Arial" w:hAnsi="Arial" w:cs="Arial"/>
                <w:b/>
                <w:bCs/>
                <w:sz w:val="22"/>
                <w:szCs w:val="22"/>
              </w:rPr>
              <w:t>Material Risk Takers</w:t>
            </w:r>
            <w:r w:rsidR="00FA4A58" w:rsidRPr="009248F1">
              <w:rPr>
                <w:rFonts w:ascii="Arial" w:hAnsi="Arial" w:cs="Arial"/>
                <w:b/>
                <w:bCs/>
                <w:sz w:val="22"/>
                <w:szCs w:val="22"/>
              </w:rPr>
              <w:t xml:space="preserve"> List Stage 2</w:t>
            </w:r>
            <w:r w:rsidR="00FA4A58" w:rsidRPr="009248F1">
              <w:rPr>
                <w:rFonts w:ascii="Arial" w:hAnsi="Arial" w:cs="Arial"/>
                <w:sz w:val="22"/>
                <w:szCs w:val="22"/>
              </w:rPr>
              <w:t xml:space="preserve"> – more detailed line by line data</w:t>
            </w:r>
            <w:r w:rsidR="00270AD1" w:rsidRPr="009248F1">
              <w:rPr>
                <w:rFonts w:ascii="Arial" w:hAnsi="Arial" w:cs="Arial"/>
                <w:sz w:val="22"/>
                <w:szCs w:val="22"/>
              </w:rPr>
              <w:t>.</w:t>
            </w:r>
          </w:p>
        </w:tc>
        <w:tc>
          <w:tcPr>
            <w:tcW w:w="4800" w:type="dxa"/>
            <w:shd w:val="clear" w:color="auto" w:fill="auto"/>
          </w:tcPr>
          <w:p w:rsidR="00FA4A58" w:rsidRPr="009248F1" w:rsidRDefault="00FA4A58" w:rsidP="00933296">
            <w:pPr>
              <w:spacing w:before="80" w:after="80"/>
              <w:rPr>
                <w:rFonts w:ascii="Arial" w:hAnsi="Arial" w:cs="Arial"/>
                <w:sz w:val="22"/>
                <w:szCs w:val="22"/>
              </w:rPr>
            </w:pPr>
            <w:r w:rsidRPr="009248F1">
              <w:rPr>
                <w:rFonts w:ascii="Arial" w:hAnsi="Arial" w:cs="Arial"/>
                <w:sz w:val="22"/>
                <w:szCs w:val="22"/>
              </w:rPr>
              <w:t xml:space="preserve">No later than </w:t>
            </w:r>
            <w:r w:rsidR="00664980" w:rsidRPr="009248F1">
              <w:rPr>
                <w:rFonts w:ascii="Arial" w:hAnsi="Arial" w:cs="Arial"/>
                <w:b/>
                <w:bCs/>
                <w:sz w:val="22"/>
                <w:szCs w:val="22"/>
              </w:rPr>
              <w:t>two weeks</w:t>
            </w:r>
            <w:r w:rsidRPr="009248F1">
              <w:rPr>
                <w:rFonts w:ascii="Arial" w:hAnsi="Arial" w:cs="Arial"/>
                <w:sz w:val="22"/>
                <w:szCs w:val="22"/>
              </w:rPr>
              <w:t xml:space="preserve"> 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FA4A58" w:rsidRPr="009248F1" w:rsidTr="00927845">
        <w:tc>
          <w:tcPr>
            <w:tcW w:w="1242" w:type="dxa"/>
            <w:shd w:val="clear" w:color="auto" w:fill="auto"/>
          </w:tcPr>
          <w:p w:rsidR="00FA4A58" w:rsidRPr="009248F1" w:rsidRDefault="00630359" w:rsidP="009E78F8">
            <w:pPr>
              <w:spacing w:before="80" w:after="80"/>
              <w:rPr>
                <w:rFonts w:ascii="Arial" w:hAnsi="Arial" w:cs="Arial"/>
                <w:sz w:val="22"/>
                <w:szCs w:val="22"/>
              </w:rPr>
            </w:pPr>
            <w:r w:rsidRPr="009248F1">
              <w:rPr>
                <w:rFonts w:ascii="Arial" w:hAnsi="Arial" w:cs="Arial"/>
                <w:sz w:val="22"/>
                <w:szCs w:val="22"/>
              </w:rPr>
              <w:t>RPS T3a &amp; RPS T3b</w:t>
            </w:r>
          </w:p>
        </w:tc>
        <w:tc>
          <w:tcPr>
            <w:tcW w:w="3666" w:type="dxa"/>
            <w:shd w:val="clear" w:color="auto" w:fill="auto"/>
          </w:tcPr>
          <w:p w:rsidR="00FA4A58" w:rsidRPr="009248F1" w:rsidRDefault="00FA4A58" w:rsidP="009E78F8">
            <w:pPr>
              <w:spacing w:before="80" w:after="80"/>
              <w:rPr>
                <w:rFonts w:ascii="Arial" w:hAnsi="Arial" w:cs="Arial"/>
                <w:b/>
                <w:bCs/>
                <w:sz w:val="22"/>
                <w:szCs w:val="22"/>
              </w:rPr>
            </w:pPr>
            <w:r w:rsidRPr="009248F1">
              <w:rPr>
                <w:rFonts w:ascii="Arial" w:hAnsi="Arial" w:cs="Arial"/>
                <w:b/>
                <w:bCs/>
                <w:sz w:val="22"/>
                <w:szCs w:val="22"/>
              </w:rPr>
              <w:t>Risk Adjustment</w:t>
            </w:r>
            <w:r w:rsidRPr="009248F1">
              <w:rPr>
                <w:rFonts w:ascii="Arial" w:hAnsi="Arial" w:cs="Arial"/>
                <w:sz w:val="22"/>
                <w:szCs w:val="22"/>
              </w:rPr>
              <w:t xml:space="preserve"> </w:t>
            </w:r>
            <w:r w:rsidRPr="009248F1">
              <w:rPr>
                <w:rFonts w:ascii="Arial" w:hAnsi="Arial" w:cs="Arial"/>
                <w:b/>
                <w:bCs/>
                <w:sz w:val="22"/>
                <w:szCs w:val="22"/>
              </w:rPr>
              <w:t>Stage 2</w:t>
            </w:r>
            <w:r w:rsidRPr="009248F1">
              <w:rPr>
                <w:rFonts w:ascii="Arial" w:hAnsi="Arial" w:cs="Arial"/>
                <w:sz w:val="22"/>
                <w:szCs w:val="22"/>
              </w:rPr>
              <w:t xml:space="preserve"> </w:t>
            </w:r>
            <w:r w:rsidR="00FE2B21" w:rsidRPr="009248F1">
              <w:rPr>
                <w:rFonts w:ascii="Arial" w:hAnsi="Arial" w:cs="Arial"/>
                <w:sz w:val="22"/>
                <w:szCs w:val="22"/>
              </w:rPr>
              <w:t>–</w:t>
            </w:r>
            <w:r w:rsidR="00EA181B" w:rsidRPr="009248F1">
              <w:rPr>
                <w:rFonts w:ascii="Arial" w:hAnsi="Arial" w:cs="Arial"/>
                <w:sz w:val="22"/>
                <w:szCs w:val="22"/>
              </w:rPr>
              <w:t xml:space="preserve"> Profit-based measurement and risk adjustment of bonus pools.</w:t>
            </w:r>
          </w:p>
        </w:tc>
        <w:tc>
          <w:tcPr>
            <w:tcW w:w="4800" w:type="dxa"/>
            <w:shd w:val="clear" w:color="auto" w:fill="auto"/>
          </w:tcPr>
          <w:p w:rsidR="00FA4A58" w:rsidRPr="009248F1" w:rsidRDefault="008772FF" w:rsidP="008772FF">
            <w:pPr>
              <w:spacing w:before="80" w:after="80"/>
              <w:rPr>
                <w:rFonts w:ascii="Arial" w:hAnsi="Arial" w:cs="Arial"/>
                <w:sz w:val="22"/>
                <w:szCs w:val="22"/>
              </w:rPr>
            </w:pPr>
            <w:r w:rsidRPr="009248F1">
              <w:rPr>
                <w:rFonts w:ascii="Arial" w:hAnsi="Arial" w:cs="Arial"/>
                <w:sz w:val="22"/>
                <w:szCs w:val="22"/>
              </w:rPr>
              <w:t>D</w:t>
            </w:r>
            <w:r w:rsidR="00FA4A58" w:rsidRPr="009248F1">
              <w:rPr>
                <w:rFonts w:ascii="Arial" w:hAnsi="Arial" w:cs="Arial"/>
                <w:sz w:val="22"/>
                <w:szCs w:val="22"/>
              </w:rPr>
              <w:t>ata to be submitted</w:t>
            </w:r>
            <w:r w:rsidRPr="009248F1">
              <w:rPr>
                <w:rFonts w:ascii="Arial" w:hAnsi="Arial" w:cs="Arial"/>
                <w:sz w:val="22"/>
                <w:szCs w:val="22"/>
              </w:rPr>
              <w:t xml:space="preserve"> for the </w:t>
            </w:r>
            <w:r w:rsidR="00BA4737" w:rsidRPr="009248F1">
              <w:rPr>
                <w:rFonts w:ascii="Arial" w:hAnsi="Arial" w:cs="Arial"/>
                <w:sz w:val="22"/>
                <w:szCs w:val="22"/>
              </w:rPr>
              <w:t xml:space="preserve">3 </w:t>
            </w:r>
            <w:r w:rsidRPr="009248F1">
              <w:rPr>
                <w:rFonts w:ascii="Arial" w:hAnsi="Arial" w:cs="Arial"/>
                <w:sz w:val="22"/>
                <w:szCs w:val="22"/>
              </w:rPr>
              <w:t xml:space="preserve">preceding </w:t>
            </w:r>
            <w:r w:rsidR="00BF3BB0" w:rsidRPr="009248F1">
              <w:rPr>
                <w:rFonts w:ascii="Arial" w:hAnsi="Arial" w:cs="Arial"/>
                <w:sz w:val="22"/>
                <w:szCs w:val="22"/>
              </w:rPr>
              <w:t xml:space="preserve">performance years </w:t>
            </w:r>
            <w:r w:rsidRPr="009248F1">
              <w:rPr>
                <w:rFonts w:ascii="Arial" w:hAnsi="Arial" w:cs="Arial"/>
                <w:sz w:val="22"/>
                <w:szCs w:val="22"/>
              </w:rPr>
              <w:t xml:space="preserve">and </w:t>
            </w:r>
            <w:r w:rsidR="00BF3BB0" w:rsidRPr="009248F1">
              <w:rPr>
                <w:rFonts w:ascii="Arial" w:hAnsi="Arial" w:cs="Arial"/>
                <w:sz w:val="22"/>
                <w:szCs w:val="22"/>
              </w:rPr>
              <w:t xml:space="preserve">actual figures for </w:t>
            </w:r>
            <w:r w:rsidRPr="009248F1">
              <w:rPr>
                <w:rFonts w:ascii="Arial" w:hAnsi="Arial" w:cs="Arial"/>
                <w:sz w:val="22"/>
                <w:szCs w:val="22"/>
              </w:rPr>
              <w:t>current performance year</w:t>
            </w:r>
            <w:r w:rsidR="00FA4A58" w:rsidRPr="009248F1">
              <w:rPr>
                <w:rFonts w:ascii="Arial" w:hAnsi="Arial" w:cs="Arial"/>
                <w:sz w:val="22"/>
                <w:szCs w:val="22"/>
              </w:rPr>
              <w:t xml:space="preserve"> no later than </w:t>
            </w:r>
            <w:r w:rsidR="006671DD" w:rsidRPr="009248F1">
              <w:rPr>
                <w:rFonts w:ascii="Arial" w:hAnsi="Arial" w:cs="Arial"/>
                <w:b/>
                <w:bCs/>
                <w:sz w:val="22"/>
                <w:szCs w:val="22"/>
              </w:rPr>
              <w:t>two weeks</w:t>
            </w:r>
            <w:r w:rsidR="00FA4A58" w:rsidRPr="009248F1">
              <w:rPr>
                <w:rFonts w:ascii="Arial" w:hAnsi="Arial" w:cs="Arial"/>
                <w:b/>
                <w:bCs/>
                <w:sz w:val="22"/>
                <w:szCs w:val="22"/>
              </w:rPr>
              <w:t xml:space="preserve"> </w:t>
            </w:r>
            <w:r w:rsidR="00FA4A58"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FA4A58" w:rsidRPr="009248F1" w:rsidTr="00927845">
        <w:tc>
          <w:tcPr>
            <w:tcW w:w="1242" w:type="dxa"/>
            <w:shd w:val="clear" w:color="auto" w:fill="auto"/>
          </w:tcPr>
          <w:p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RPS T4</w:t>
            </w:r>
          </w:p>
        </w:tc>
        <w:tc>
          <w:tcPr>
            <w:tcW w:w="3666" w:type="dxa"/>
            <w:shd w:val="clear" w:color="auto" w:fill="auto"/>
          </w:tcPr>
          <w:p w:rsidR="00FA4A58" w:rsidRPr="009248F1" w:rsidRDefault="00FA4A58" w:rsidP="009E78F8">
            <w:pPr>
              <w:spacing w:before="80" w:after="80"/>
              <w:rPr>
                <w:rFonts w:ascii="Arial" w:hAnsi="Arial" w:cs="Arial"/>
                <w:sz w:val="22"/>
                <w:szCs w:val="22"/>
              </w:rPr>
            </w:pPr>
            <w:r w:rsidRPr="009248F1">
              <w:rPr>
                <w:rFonts w:ascii="Arial" w:hAnsi="Arial" w:cs="Arial"/>
                <w:b/>
                <w:bCs/>
                <w:sz w:val="22"/>
                <w:szCs w:val="22"/>
              </w:rPr>
              <w:t>Composition</w:t>
            </w:r>
            <w:r w:rsidRPr="009248F1">
              <w:rPr>
                <w:rFonts w:ascii="Arial" w:hAnsi="Arial" w:cs="Arial"/>
                <w:sz w:val="22"/>
                <w:szCs w:val="22"/>
              </w:rPr>
              <w:t xml:space="preserve"> </w:t>
            </w:r>
            <w:r w:rsidR="00FE2B21" w:rsidRPr="009248F1">
              <w:rPr>
                <w:rFonts w:ascii="Arial" w:hAnsi="Arial" w:cs="Arial"/>
                <w:sz w:val="22"/>
                <w:szCs w:val="22"/>
              </w:rPr>
              <w:t>–</w:t>
            </w:r>
            <w:r w:rsidRPr="009248F1">
              <w:rPr>
                <w:rFonts w:ascii="Arial" w:hAnsi="Arial" w:cs="Arial"/>
                <w:sz w:val="22"/>
                <w:szCs w:val="22"/>
              </w:rPr>
              <w:t xml:space="preserve"> Aggregate data on the composition of remuneration across different remuneration bandings for multiple performance years</w:t>
            </w:r>
            <w:r w:rsidR="00270AD1" w:rsidRPr="009248F1">
              <w:rPr>
                <w:rFonts w:ascii="Arial" w:hAnsi="Arial" w:cs="Arial"/>
                <w:sz w:val="22"/>
                <w:szCs w:val="22"/>
              </w:rPr>
              <w:t>.</w:t>
            </w:r>
            <w:r w:rsidRPr="009248F1">
              <w:rPr>
                <w:rFonts w:ascii="Arial" w:hAnsi="Arial" w:cs="Arial"/>
                <w:b/>
                <w:bCs/>
                <w:sz w:val="22"/>
                <w:szCs w:val="22"/>
              </w:rPr>
              <w:t xml:space="preserve"> </w:t>
            </w:r>
          </w:p>
        </w:tc>
        <w:tc>
          <w:tcPr>
            <w:tcW w:w="4800" w:type="dxa"/>
            <w:shd w:val="clear" w:color="auto" w:fill="auto"/>
          </w:tcPr>
          <w:p w:rsidR="00FA4A58" w:rsidRPr="009248F1" w:rsidRDefault="00FA4A58" w:rsidP="00664980">
            <w:pPr>
              <w:spacing w:before="80" w:after="80"/>
              <w:rPr>
                <w:rFonts w:ascii="Arial" w:hAnsi="Arial" w:cs="Arial"/>
                <w:sz w:val="22"/>
                <w:szCs w:val="22"/>
              </w:rPr>
            </w:pPr>
            <w:r w:rsidRPr="009248F1">
              <w:rPr>
                <w:rFonts w:ascii="Arial" w:hAnsi="Arial" w:cs="Arial"/>
                <w:sz w:val="22"/>
                <w:szCs w:val="22"/>
              </w:rPr>
              <w:t xml:space="preserve">No later than </w:t>
            </w:r>
            <w:r w:rsidR="00664980" w:rsidRPr="009248F1">
              <w:rPr>
                <w:rFonts w:ascii="Arial" w:hAnsi="Arial" w:cs="Arial"/>
                <w:b/>
                <w:bCs/>
                <w:sz w:val="22"/>
                <w:szCs w:val="22"/>
              </w:rPr>
              <w:t>two weeks</w:t>
            </w:r>
            <w:r w:rsidRPr="009248F1">
              <w:rPr>
                <w:rFonts w:ascii="Arial" w:hAnsi="Arial" w:cs="Arial"/>
                <w:b/>
                <w:bCs/>
                <w:sz w:val="22"/>
                <w:szCs w:val="22"/>
              </w:rPr>
              <w:t xml:space="preserve"> </w:t>
            </w:r>
            <w:r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r w:rsidRPr="009248F1">
              <w:rPr>
                <w:rFonts w:ascii="Arial" w:hAnsi="Arial" w:cs="Arial"/>
                <w:sz w:val="22"/>
                <w:szCs w:val="22"/>
              </w:rPr>
              <w:t xml:space="preserve"> </w:t>
            </w:r>
          </w:p>
        </w:tc>
      </w:tr>
      <w:tr w:rsidR="00FA4A58" w:rsidRPr="009248F1" w:rsidTr="00927845">
        <w:tc>
          <w:tcPr>
            <w:tcW w:w="1242" w:type="dxa"/>
            <w:shd w:val="clear" w:color="auto" w:fill="auto"/>
          </w:tcPr>
          <w:p w:rsidR="00FA4A58" w:rsidRPr="009248F1" w:rsidRDefault="00FA4A58" w:rsidP="009E78F8">
            <w:pPr>
              <w:spacing w:before="80" w:after="80"/>
              <w:rPr>
                <w:rFonts w:ascii="Arial" w:hAnsi="Arial" w:cs="Arial"/>
                <w:sz w:val="22"/>
                <w:szCs w:val="22"/>
              </w:rPr>
            </w:pPr>
            <w:r w:rsidRPr="009248F1">
              <w:rPr>
                <w:rFonts w:ascii="Arial" w:hAnsi="Arial" w:cs="Arial"/>
                <w:sz w:val="22"/>
                <w:szCs w:val="22"/>
              </w:rPr>
              <w:t xml:space="preserve">RPS T5 </w:t>
            </w:r>
          </w:p>
        </w:tc>
        <w:tc>
          <w:tcPr>
            <w:tcW w:w="3666" w:type="dxa"/>
            <w:shd w:val="clear" w:color="auto" w:fill="auto"/>
          </w:tcPr>
          <w:p w:rsidR="00FA4A58" w:rsidRPr="009248F1" w:rsidRDefault="00676099" w:rsidP="009E78F8">
            <w:pPr>
              <w:spacing w:before="80" w:after="80"/>
              <w:rPr>
                <w:rFonts w:ascii="Arial" w:hAnsi="Arial" w:cs="Arial"/>
                <w:sz w:val="22"/>
                <w:szCs w:val="22"/>
              </w:rPr>
            </w:pPr>
            <w:r w:rsidRPr="009248F1">
              <w:rPr>
                <w:rFonts w:ascii="Arial" w:hAnsi="Arial" w:cs="Arial"/>
                <w:b/>
                <w:bCs/>
                <w:sz w:val="22"/>
                <w:szCs w:val="22"/>
              </w:rPr>
              <w:t>Bonus pool</w:t>
            </w:r>
            <w:r w:rsidRPr="009248F1">
              <w:rPr>
                <w:rFonts w:ascii="Arial" w:hAnsi="Arial" w:cs="Arial"/>
                <w:sz w:val="22"/>
                <w:szCs w:val="22"/>
              </w:rPr>
              <w:t xml:space="preserve"> </w:t>
            </w:r>
            <w:r w:rsidR="00FE2B21" w:rsidRPr="009248F1">
              <w:rPr>
                <w:rFonts w:ascii="Arial" w:hAnsi="Arial" w:cs="Arial"/>
                <w:sz w:val="22"/>
                <w:szCs w:val="22"/>
              </w:rPr>
              <w:t>–</w:t>
            </w:r>
            <w:r w:rsidR="00FA4A58" w:rsidRPr="009248F1">
              <w:rPr>
                <w:rFonts w:ascii="Arial" w:hAnsi="Arial" w:cs="Arial"/>
                <w:sz w:val="22"/>
                <w:szCs w:val="22"/>
              </w:rPr>
              <w:t xml:space="preserve"> High level data on remuneration awards at group level and split by major business lines for multiple performance years.</w:t>
            </w:r>
          </w:p>
        </w:tc>
        <w:tc>
          <w:tcPr>
            <w:tcW w:w="4800" w:type="dxa"/>
            <w:shd w:val="clear" w:color="auto" w:fill="auto"/>
          </w:tcPr>
          <w:p w:rsidR="00FA4A58" w:rsidRPr="009248F1" w:rsidRDefault="006671DD" w:rsidP="00A12B75">
            <w:pPr>
              <w:spacing w:before="80" w:after="80"/>
              <w:rPr>
                <w:rFonts w:ascii="Arial" w:hAnsi="Arial" w:cs="Arial"/>
                <w:sz w:val="22"/>
                <w:szCs w:val="22"/>
              </w:rPr>
            </w:pPr>
            <w:r w:rsidRPr="009248F1">
              <w:rPr>
                <w:rFonts w:ascii="Arial" w:hAnsi="Arial" w:cs="Arial"/>
                <w:sz w:val="22"/>
                <w:szCs w:val="22"/>
              </w:rPr>
              <w:t xml:space="preserve">No later than </w:t>
            </w:r>
            <w:r w:rsidR="00A12B75" w:rsidRPr="009248F1">
              <w:rPr>
                <w:rFonts w:ascii="Arial" w:hAnsi="Arial" w:cs="Arial"/>
                <w:b/>
                <w:sz w:val="22"/>
                <w:szCs w:val="22"/>
              </w:rPr>
              <w:t>two weeks</w:t>
            </w:r>
            <w:r w:rsidRPr="009248F1">
              <w:rPr>
                <w:rFonts w:ascii="Arial" w:hAnsi="Arial" w:cs="Arial"/>
                <w:b/>
                <w:sz w:val="22"/>
                <w:szCs w:val="22"/>
              </w:rPr>
              <w:t xml:space="preserve"> </w:t>
            </w:r>
            <w:r w:rsidRPr="009248F1">
              <w:rPr>
                <w:rFonts w:ascii="Arial" w:hAnsi="Arial" w:cs="Arial"/>
                <w:sz w:val="22"/>
                <w:szCs w:val="22"/>
              </w:rPr>
              <w:t xml:space="preserve">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B74639" w:rsidRPr="009248F1" w:rsidTr="00927845">
        <w:tc>
          <w:tcPr>
            <w:tcW w:w="1242" w:type="dxa"/>
            <w:shd w:val="clear" w:color="auto" w:fill="auto"/>
          </w:tcPr>
          <w:p w:rsidR="00B74639" w:rsidRPr="009248F1" w:rsidRDefault="002072B3" w:rsidP="009E78F8">
            <w:pPr>
              <w:spacing w:before="80" w:after="80"/>
              <w:rPr>
                <w:rFonts w:ascii="Arial" w:hAnsi="Arial" w:cs="Arial"/>
                <w:sz w:val="22"/>
                <w:szCs w:val="22"/>
              </w:rPr>
            </w:pPr>
            <w:r w:rsidRPr="009248F1">
              <w:rPr>
                <w:rFonts w:ascii="Arial" w:hAnsi="Arial" w:cs="Arial"/>
                <w:sz w:val="22"/>
                <w:szCs w:val="22"/>
              </w:rPr>
              <w:t>RPS T6</w:t>
            </w:r>
          </w:p>
        </w:tc>
        <w:tc>
          <w:tcPr>
            <w:tcW w:w="3666" w:type="dxa"/>
            <w:shd w:val="clear" w:color="auto" w:fill="auto"/>
          </w:tcPr>
          <w:p w:rsidR="00B74639" w:rsidRPr="009248F1" w:rsidRDefault="00B74639" w:rsidP="009E78F8">
            <w:pPr>
              <w:spacing w:before="80" w:after="80"/>
              <w:rPr>
                <w:rFonts w:ascii="Arial" w:hAnsi="Arial" w:cs="Arial"/>
                <w:b/>
                <w:bCs/>
                <w:sz w:val="22"/>
                <w:szCs w:val="22"/>
              </w:rPr>
            </w:pPr>
            <w:r w:rsidRPr="009248F1">
              <w:rPr>
                <w:rFonts w:ascii="Arial" w:hAnsi="Arial" w:cs="Arial"/>
                <w:b/>
                <w:bCs/>
                <w:sz w:val="22"/>
                <w:szCs w:val="22"/>
              </w:rPr>
              <w:t>Guaranteed Variable Remuneration</w:t>
            </w:r>
          </w:p>
        </w:tc>
        <w:tc>
          <w:tcPr>
            <w:tcW w:w="4800" w:type="dxa"/>
            <w:shd w:val="clear" w:color="auto" w:fill="auto"/>
          </w:tcPr>
          <w:p w:rsidR="00B74639" w:rsidRPr="009248F1" w:rsidRDefault="000C7700" w:rsidP="000C7700">
            <w:pPr>
              <w:spacing w:before="80" w:after="80"/>
              <w:rPr>
                <w:rFonts w:ascii="Arial" w:hAnsi="Arial" w:cs="Arial"/>
                <w:sz w:val="22"/>
                <w:szCs w:val="22"/>
              </w:rPr>
            </w:pPr>
            <w:r w:rsidRPr="009248F1">
              <w:rPr>
                <w:rFonts w:ascii="Arial" w:hAnsi="Arial" w:cs="Arial"/>
                <w:sz w:val="22"/>
                <w:szCs w:val="22"/>
              </w:rPr>
              <w:t>T</w:t>
            </w:r>
            <w:r w:rsidR="00467417" w:rsidRPr="009248F1">
              <w:rPr>
                <w:rFonts w:ascii="Arial" w:hAnsi="Arial" w:cs="Arial"/>
                <w:sz w:val="22"/>
                <w:szCs w:val="22"/>
              </w:rPr>
              <w:t xml:space="preserve">able </w:t>
            </w:r>
            <w:r w:rsidR="000C6BF5" w:rsidRPr="009248F1">
              <w:rPr>
                <w:rFonts w:ascii="Arial" w:hAnsi="Arial" w:cs="Arial"/>
                <w:sz w:val="22"/>
                <w:szCs w:val="22"/>
              </w:rPr>
              <w:t xml:space="preserve">detailing the number of awards made during the performance year </w:t>
            </w:r>
            <w:r w:rsidR="00467417" w:rsidRPr="009248F1">
              <w:rPr>
                <w:rFonts w:ascii="Arial" w:hAnsi="Arial" w:cs="Arial"/>
                <w:sz w:val="22"/>
                <w:szCs w:val="22"/>
              </w:rPr>
              <w:t xml:space="preserve">should be submitted no later than </w:t>
            </w:r>
            <w:r w:rsidR="00467417" w:rsidRPr="009248F1">
              <w:rPr>
                <w:rFonts w:ascii="Arial" w:hAnsi="Arial" w:cs="Arial"/>
                <w:b/>
                <w:sz w:val="22"/>
                <w:szCs w:val="22"/>
              </w:rPr>
              <w:t>two weeks</w:t>
            </w:r>
            <w:r w:rsidR="00467417" w:rsidRPr="009248F1">
              <w:rPr>
                <w:rFonts w:ascii="Arial" w:hAnsi="Arial" w:cs="Arial"/>
                <w:sz w:val="22"/>
                <w:szCs w:val="22"/>
              </w:rPr>
              <w:t xml:space="preserve"> before </w:t>
            </w:r>
            <w:r w:rsidR="00933296" w:rsidRPr="00933296">
              <w:rPr>
                <w:rFonts w:ascii="Arial" w:hAnsi="Arial" w:cs="Arial"/>
                <w:sz w:val="22"/>
                <w:szCs w:val="22"/>
              </w:rPr>
              <w:t>you would like your final feedback</w:t>
            </w:r>
            <w:r w:rsidR="00933296">
              <w:rPr>
                <w:rFonts w:ascii="Arial" w:hAnsi="Arial" w:cs="Arial"/>
                <w:sz w:val="22"/>
                <w:szCs w:val="22"/>
              </w:rPr>
              <w:t>.</w:t>
            </w:r>
          </w:p>
        </w:tc>
      </w:tr>
      <w:tr w:rsidR="009B2562" w:rsidRPr="009248F1" w:rsidTr="00927845">
        <w:tc>
          <w:tcPr>
            <w:tcW w:w="1242" w:type="dxa"/>
            <w:shd w:val="clear" w:color="auto" w:fill="auto"/>
          </w:tcPr>
          <w:p w:rsidR="009B2562" w:rsidRPr="009248F1" w:rsidRDefault="002072B3" w:rsidP="009E78F8">
            <w:pPr>
              <w:spacing w:before="80" w:after="80"/>
              <w:rPr>
                <w:rFonts w:ascii="Arial" w:hAnsi="Arial" w:cs="Arial"/>
                <w:sz w:val="22"/>
                <w:szCs w:val="22"/>
              </w:rPr>
            </w:pPr>
            <w:r w:rsidRPr="009248F1">
              <w:rPr>
                <w:rFonts w:ascii="Arial" w:hAnsi="Arial" w:cs="Arial"/>
                <w:sz w:val="22"/>
                <w:szCs w:val="22"/>
              </w:rPr>
              <w:t>RPS T7</w:t>
            </w:r>
          </w:p>
        </w:tc>
        <w:tc>
          <w:tcPr>
            <w:tcW w:w="3666" w:type="dxa"/>
            <w:shd w:val="clear" w:color="auto" w:fill="auto"/>
          </w:tcPr>
          <w:p w:rsidR="009B2562" w:rsidRPr="009248F1" w:rsidRDefault="002072B3" w:rsidP="00676099">
            <w:pPr>
              <w:spacing w:before="80" w:after="80"/>
              <w:rPr>
                <w:rFonts w:ascii="Arial" w:hAnsi="Arial" w:cs="Arial"/>
                <w:b/>
                <w:bCs/>
                <w:sz w:val="22"/>
                <w:szCs w:val="22"/>
              </w:rPr>
            </w:pPr>
            <w:r w:rsidRPr="009248F1">
              <w:rPr>
                <w:rFonts w:ascii="Arial" w:hAnsi="Arial" w:cs="Arial"/>
                <w:b/>
                <w:bCs/>
                <w:sz w:val="22"/>
                <w:szCs w:val="22"/>
              </w:rPr>
              <w:t>Ex-post Risk Adjustment</w:t>
            </w:r>
          </w:p>
        </w:tc>
        <w:tc>
          <w:tcPr>
            <w:tcW w:w="4800" w:type="dxa"/>
            <w:shd w:val="clear" w:color="auto" w:fill="auto"/>
          </w:tcPr>
          <w:p w:rsidR="00D469A1" w:rsidRPr="009248F1" w:rsidRDefault="002167BF" w:rsidP="00933296">
            <w:pPr>
              <w:spacing w:before="80" w:after="80"/>
              <w:rPr>
                <w:rFonts w:ascii="Arial" w:hAnsi="Arial" w:cs="Arial"/>
                <w:sz w:val="22"/>
                <w:szCs w:val="22"/>
              </w:rPr>
            </w:pPr>
            <w:r w:rsidRPr="009248F1">
              <w:rPr>
                <w:rFonts w:ascii="Arial" w:hAnsi="Arial" w:cs="Arial"/>
                <w:sz w:val="22"/>
                <w:szCs w:val="22"/>
              </w:rPr>
              <w:t xml:space="preserve">Final information to be submitted to form part of the final </w:t>
            </w:r>
            <w:r w:rsidR="00933296">
              <w:rPr>
                <w:rFonts w:ascii="Arial" w:hAnsi="Arial" w:cs="Arial"/>
                <w:sz w:val="22"/>
                <w:szCs w:val="22"/>
              </w:rPr>
              <w:t>feedback</w:t>
            </w:r>
            <w:r w:rsidRPr="009248F1">
              <w:rPr>
                <w:rFonts w:ascii="Arial" w:hAnsi="Arial" w:cs="Arial"/>
                <w:sz w:val="22"/>
                <w:szCs w:val="22"/>
              </w:rPr>
              <w:t>.</w:t>
            </w:r>
            <w:r w:rsidR="00E41D27">
              <w:rPr>
                <w:rFonts w:ascii="Arial" w:hAnsi="Arial" w:cs="Arial"/>
                <w:sz w:val="22"/>
                <w:szCs w:val="22"/>
              </w:rPr>
              <w:t xml:space="preserve"> </w:t>
            </w:r>
            <w:r w:rsidRPr="009248F1">
              <w:rPr>
                <w:rFonts w:ascii="Arial" w:hAnsi="Arial" w:cs="Arial"/>
                <w:sz w:val="22"/>
                <w:szCs w:val="22"/>
              </w:rPr>
              <w:t>Date to be discussed and agreed with your supervision team.</w:t>
            </w:r>
            <w:r w:rsidR="00E41D27">
              <w:rPr>
                <w:rFonts w:ascii="Arial" w:hAnsi="Arial" w:cs="Arial"/>
                <w:sz w:val="22"/>
                <w:szCs w:val="22"/>
              </w:rPr>
              <w:t xml:space="preserve"> </w:t>
            </w:r>
            <w:r w:rsidRPr="009248F1">
              <w:rPr>
                <w:rFonts w:ascii="Arial" w:hAnsi="Arial" w:cs="Arial"/>
                <w:sz w:val="22"/>
                <w:szCs w:val="22"/>
              </w:rPr>
              <w:t>Note this will be earlier than submission of the other stage 2 tables.</w:t>
            </w:r>
          </w:p>
        </w:tc>
      </w:tr>
      <w:tr w:rsidR="00651E9E" w:rsidRPr="009248F1" w:rsidTr="00651E9E">
        <w:tc>
          <w:tcPr>
            <w:tcW w:w="1242" w:type="dxa"/>
            <w:tcBorders>
              <w:top w:val="single" w:sz="4" w:space="0" w:color="808080"/>
              <w:left w:val="single" w:sz="4" w:space="0" w:color="808080"/>
              <w:bottom w:val="single" w:sz="4" w:space="0" w:color="808080"/>
              <w:right w:val="single" w:sz="4" w:space="0" w:color="808080"/>
            </w:tcBorders>
            <w:shd w:val="clear" w:color="auto" w:fill="auto"/>
          </w:tcPr>
          <w:p w:rsidR="00651E9E" w:rsidRPr="009248F1" w:rsidRDefault="00651E9E" w:rsidP="00A63405">
            <w:pPr>
              <w:spacing w:before="80" w:after="80"/>
              <w:rPr>
                <w:rFonts w:ascii="Arial" w:hAnsi="Arial" w:cs="Arial"/>
                <w:sz w:val="22"/>
                <w:szCs w:val="22"/>
              </w:rPr>
            </w:pPr>
            <w:r w:rsidRPr="009248F1">
              <w:rPr>
                <w:rFonts w:ascii="Arial" w:hAnsi="Arial" w:cs="Arial"/>
                <w:sz w:val="22"/>
                <w:szCs w:val="22"/>
              </w:rPr>
              <w:t xml:space="preserve">RPS Annex 1 </w:t>
            </w:r>
            <w:r w:rsidR="00A63405" w:rsidRPr="009248F1">
              <w:rPr>
                <w:rFonts w:ascii="Arial" w:hAnsi="Arial" w:cs="Arial"/>
                <w:sz w:val="22"/>
                <w:szCs w:val="22"/>
              </w:rPr>
              <w:t>–</w:t>
            </w:r>
            <w:r w:rsidRPr="009248F1">
              <w:rPr>
                <w:rFonts w:ascii="Arial" w:hAnsi="Arial" w:cs="Arial"/>
                <w:sz w:val="22"/>
                <w:szCs w:val="22"/>
              </w:rPr>
              <w:t xml:space="preserve"> </w:t>
            </w:r>
            <w:r w:rsidR="00A63405" w:rsidRPr="009248F1">
              <w:rPr>
                <w:rFonts w:ascii="Arial" w:hAnsi="Arial" w:cs="Arial"/>
                <w:sz w:val="22"/>
                <w:szCs w:val="22"/>
              </w:rPr>
              <w:t>Performance adjustment</w:t>
            </w:r>
          </w:p>
        </w:tc>
        <w:tc>
          <w:tcPr>
            <w:tcW w:w="3666" w:type="dxa"/>
            <w:tcBorders>
              <w:top w:val="single" w:sz="4" w:space="0" w:color="808080"/>
              <w:left w:val="single" w:sz="4" w:space="0" w:color="808080"/>
              <w:bottom w:val="single" w:sz="4" w:space="0" w:color="808080"/>
              <w:right w:val="single" w:sz="4" w:space="0" w:color="808080"/>
            </w:tcBorders>
            <w:shd w:val="clear" w:color="auto" w:fill="auto"/>
          </w:tcPr>
          <w:p w:rsidR="00651E9E" w:rsidRPr="009248F1" w:rsidRDefault="00390030" w:rsidP="00E735CB">
            <w:pPr>
              <w:spacing w:before="80" w:after="80"/>
              <w:rPr>
                <w:rFonts w:ascii="Arial" w:hAnsi="Arial" w:cs="Arial"/>
                <w:b/>
                <w:bCs/>
                <w:sz w:val="22"/>
                <w:szCs w:val="22"/>
              </w:rPr>
            </w:pPr>
            <w:r w:rsidRPr="009248F1">
              <w:rPr>
                <w:rFonts w:ascii="Arial" w:hAnsi="Arial" w:cs="Arial"/>
                <w:b/>
                <w:bCs/>
                <w:sz w:val="22"/>
                <w:szCs w:val="22"/>
              </w:rPr>
              <w:t xml:space="preserve">Performance adjustment </w:t>
            </w:r>
            <w:r w:rsidR="00565636" w:rsidRPr="009248F1">
              <w:rPr>
                <w:rFonts w:ascii="Arial" w:hAnsi="Arial" w:cs="Arial"/>
                <w:b/>
                <w:bCs/>
                <w:sz w:val="22"/>
                <w:szCs w:val="22"/>
              </w:rPr>
              <w:t>report</w:t>
            </w:r>
            <w:r w:rsidR="00565636" w:rsidRPr="009248F1">
              <w:rPr>
                <w:rFonts w:ascii="Arial" w:hAnsi="Arial" w:cs="Arial"/>
                <w:bCs/>
                <w:sz w:val="22"/>
                <w:szCs w:val="22"/>
              </w:rPr>
              <w:t xml:space="preserve"> detailing high</w:t>
            </w:r>
            <w:r w:rsidR="00651E9E" w:rsidRPr="009248F1">
              <w:rPr>
                <w:rFonts w:ascii="Arial" w:hAnsi="Arial" w:cs="Arial"/>
                <w:bCs/>
                <w:sz w:val="22"/>
                <w:szCs w:val="22"/>
              </w:rPr>
              <w:t>–level event specific performance adjustment</w:t>
            </w:r>
            <w:r w:rsidR="00270AD1" w:rsidRPr="009248F1">
              <w:rPr>
                <w:rFonts w:ascii="Arial" w:hAnsi="Arial" w:cs="Arial"/>
                <w:bCs/>
                <w:sz w:val="22"/>
                <w:szCs w:val="22"/>
              </w:rPr>
              <w:t>.</w:t>
            </w:r>
          </w:p>
        </w:tc>
        <w:tc>
          <w:tcPr>
            <w:tcW w:w="4800" w:type="dxa"/>
            <w:tcBorders>
              <w:top w:val="single" w:sz="4" w:space="0" w:color="808080"/>
              <w:left w:val="single" w:sz="4" w:space="0" w:color="808080"/>
              <w:bottom w:val="single" w:sz="4" w:space="0" w:color="808080"/>
              <w:right w:val="single" w:sz="4" w:space="0" w:color="808080"/>
            </w:tcBorders>
            <w:shd w:val="clear" w:color="auto" w:fill="auto"/>
          </w:tcPr>
          <w:p w:rsidR="00651E9E" w:rsidRPr="009248F1" w:rsidRDefault="002167BF" w:rsidP="00217832">
            <w:pPr>
              <w:spacing w:before="80" w:after="80"/>
              <w:rPr>
                <w:rFonts w:ascii="Arial" w:hAnsi="Arial" w:cs="Arial"/>
                <w:sz w:val="22"/>
                <w:szCs w:val="22"/>
              </w:rPr>
            </w:pPr>
            <w:r w:rsidRPr="009248F1">
              <w:rPr>
                <w:rFonts w:ascii="Arial" w:hAnsi="Arial" w:cs="Arial"/>
                <w:sz w:val="22"/>
                <w:szCs w:val="22"/>
              </w:rPr>
              <w:t>As for RPS T7 above.</w:t>
            </w:r>
          </w:p>
        </w:tc>
      </w:tr>
    </w:tbl>
    <w:p w:rsidR="00FA4A58" w:rsidRPr="009248F1" w:rsidRDefault="00FA4A58" w:rsidP="00FA4A58">
      <w:pPr>
        <w:pStyle w:val="NOTNUMSubhead2"/>
        <w:outlineLvl w:val="0"/>
        <w:rPr>
          <w:color w:val="000000"/>
          <w:sz w:val="22"/>
          <w:szCs w:val="22"/>
        </w:rPr>
      </w:pPr>
      <w:r w:rsidRPr="009248F1">
        <w:rPr>
          <w:color w:val="000000"/>
          <w:sz w:val="22"/>
          <w:szCs w:val="22"/>
        </w:rPr>
        <w:t>Next Steps:</w:t>
      </w:r>
    </w:p>
    <w:p w:rsidR="00FA4A58" w:rsidRPr="009248F1" w:rsidRDefault="000C7700" w:rsidP="00FA4A58">
      <w:pPr>
        <w:spacing w:before="120" w:line="288" w:lineRule="auto"/>
        <w:jc w:val="both"/>
        <w:rPr>
          <w:rFonts w:ascii="Arial" w:hAnsi="Arial" w:cs="Arial"/>
          <w:sz w:val="22"/>
          <w:szCs w:val="22"/>
        </w:rPr>
      </w:pPr>
      <w:r w:rsidRPr="009248F1">
        <w:rPr>
          <w:rFonts w:ascii="Arial" w:hAnsi="Arial" w:cs="Arial"/>
          <w:sz w:val="22"/>
          <w:szCs w:val="22"/>
        </w:rPr>
        <w:t xml:space="preserve">The PRA and FCA </w:t>
      </w:r>
      <w:r w:rsidR="00FA4A58" w:rsidRPr="009248F1">
        <w:rPr>
          <w:rFonts w:ascii="Arial" w:hAnsi="Arial" w:cs="Arial"/>
          <w:sz w:val="22"/>
          <w:szCs w:val="22"/>
        </w:rPr>
        <w:t>will arrange a meeting with the relevant senior executives of your firm to discuss the information supplied.</w:t>
      </w:r>
      <w:r w:rsidR="00327496" w:rsidRPr="009248F1">
        <w:rPr>
          <w:rFonts w:ascii="Arial" w:hAnsi="Arial" w:cs="Arial"/>
          <w:sz w:val="22"/>
          <w:szCs w:val="22"/>
        </w:rPr>
        <w:t xml:space="preserve"> If you have a UK-</w:t>
      </w:r>
      <w:r w:rsidR="00FA4A58" w:rsidRPr="009248F1">
        <w:rPr>
          <w:rFonts w:ascii="Arial" w:hAnsi="Arial" w:cs="Arial"/>
          <w:sz w:val="22"/>
          <w:szCs w:val="22"/>
        </w:rPr>
        <w:t>based Rem</w:t>
      </w:r>
      <w:r w:rsidR="00327496" w:rsidRPr="009248F1">
        <w:rPr>
          <w:rFonts w:ascii="Arial" w:hAnsi="Arial" w:cs="Arial"/>
          <w:sz w:val="22"/>
          <w:szCs w:val="22"/>
        </w:rPr>
        <w:t xml:space="preserve">uneration </w:t>
      </w:r>
      <w:r w:rsidR="00FA4A58" w:rsidRPr="009248F1">
        <w:rPr>
          <w:rFonts w:ascii="Arial" w:hAnsi="Arial" w:cs="Arial"/>
          <w:sz w:val="22"/>
          <w:szCs w:val="22"/>
        </w:rPr>
        <w:t>Co</w:t>
      </w:r>
      <w:r w:rsidR="00327496" w:rsidRPr="009248F1">
        <w:rPr>
          <w:rFonts w:ascii="Arial" w:hAnsi="Arial" w:cs="Arial"/>
          <w:sz w:val="22"/>
          <w:szCs w:val="22"/>
        </w:rPr>
        <w:t>mmittee</w:t>
      </w:r>
      <w:r w:rsidR="00FA4A58" w:rsidRPr="009248F1">
        <w:rPr>
          <w:rFonts w:ascii="Arial" w:hAnsi="Arial" w:cs="Arial"/>
          <w:sz w:val="22"/>
          <w:szCs w:val="22"/>
        </w:rPr>
        <w:t xml:space="preserve">, </w:t>
      </w:r>
      <w:r w:rsidR="001213B0">
        <w:rPr>
          <w:rFonts w:ascii="Arial" w:hAnsi="Arial" w:cs="Arial"/>
          <w:sz w:val="22"/>
          <w:szCs w:val="22"/>
        </w:rPr>
        <w:t>the PRA</w:t>
      </w:r>
      <w:r w:rsidR="00FA4A58" w:rsidRPr="009248F1">
        <w:rPr>
          <w:rFonts w:ascii="Arial" w:hAnsi="Arial" w:cs="Arial"/>
          <w:sz w:val="22"/>
          <w:szCs w:val="22"/>
        </w:rPr>
        <w:t xml:space="preserve"> </w:t>
      </w:r>
      <w:r w:rsidR="00A907DA" w:rsidRPr="009248F1">
        <w:rPr>
          <w:rFonts w:ascii="Arial" w:hAnsi="Arial" w:cs="Arial"/>
          <w:sz w:val="22"/>
          <w:szCs w:val="22"/>
        </w:rPr>
        <w:t>may</w:t>
      </w:r>
      <w:r w:rsidR="00103289" w:rsidRPr="009248F1">
        <w:rPr>
          <w:rFonts w:ascii="Arial" w:hAnsi="Arial" w:cs="Arial"/>
          <w:sz w:val="22"/>
          <w:szCs w:val="22"/>
        </w:rPr>
        <w:t xml:space="preserve"> also </w:t>
      </w:r>
      <w:r w:rsidR="00905D44" w:rsidRPr="009248F1">
        <w:rPr>
          <w:rFonts w:ascii="Arial" w:hAnsi="Arial" w:cs="Arial"/>
          <w:sz w:val="22"/>
          <w:szCs w:val="22"/>
        </w:rPr>
        <w:t>wish to</w:t>
      </w:r>
      <w:r w:rsidR="00FA4A58" w:rsidRPr="009248F1">
        <w:rPr>
          <w:rFonts w:ascii="Arial" w:hAnsi="Arial" w:cs="Arial"/>
          <w:sz w:val="22"/>
          <w:szCs w:val="22"/>
        </w:rPr>
        <w:t xml:space="preserve"> meet with the Chair </w:t>
      </w:r>
      <w:r w:rsidR="00382E15" w:rsidRPr="009248F1">
        <w:rPr>
          <w:rFonts w:ascii="Arial" w:hAnsi="Arial" w:cs="Arial"/>
          <w:sz w:val="22"/>
          <w:szCs w:val="22"/>
        </w:rPr>
        <w:t>as well as</w:t>
      </w:r>
      <w:r w:rsidR="00FA4A58" w:rsidRPr="009248F1">
        <w:rPr>
          <w:rFonts w:ascii="Arial" w:hAnsi="Arial" w:cs="Arial"/>
          <w:sz w:val="22"/>
          <w:szCs w:val="22"/>
        </w:rPr>
        <w:t xml:space="preserve"> senior executives as appropriate. The meeting will discuss overall compliance with the </w:t>
      </w:r>
      <w:r w:rsidR="00C101F4">
        <w:rPr>
          <w:rFonts w:ascii="Arial" w:hAnsi="Arial" w:cs="Arial"/>
          <w:sz w:val="22"/>
          <w:szCs w:val="22"/>
        </w:rPr>
        <w:t>Remuneration r</w:t>
      </w:r>
      <w:r w:rsidRPr="009248F1">
        <w:rPr>
          <w:rFonts w:ascii="Arial" w:hAnsi="Arial" w:cs="Arial"/>
          <w:sz w:val="22"/>
          <w:szCs w:val="22"/>
        </w:rPr>
        <w:t xml:space="preserve">ules </w:t>
      </w:r>
      <w:r w:rsidR="00FA4A58" w:rsidRPr="009248F1">
        <w:rPr>
          <w:rFonts w:ascii="Arial" w:hAnsi="Arial" w:cs="Arial"/>
          <w:sz w:val="22"/>
          <w:szCs w:val="22"/>
        </w:rPr>
        <w:t xml:space="preserve">and cover any issues that may arise from </w:t>
      </w:r>
      <w:r w:rsidR="00A907DA" w:rsidRPr="009248F1">
        <w:rPr>
          <w:rFonts w:ascii="Arial" w:hAnsi="Arial" w:cs="Arial"/>
          <w:sz w:val="22"/>
          <w:szCs w:val="22"/>
        </w:rPr>
        <w:t xml:space="preserve">any of </w:t>
      </w:r>
      <w:r w:rsidR="00FA4A58" w:rsidRPr="009248F1">
        <w:rPr>
          <w:rFonts w:ascii="Arial" w:hAnsi="Arial" w:cs="Arial"/>
          <w:sz w:val="22"/>
          <w:szCs w:val="22"/>
        </w:rPr>
        <w:t>the information supplied.</w:t>
      </w:r>
      <w:r w:rsidR="00E41D27">
        <w:rPr>
          <w:rFonts w:ascii="Arial" w:hAnsi="Arial" w:cs="Arial"/>
          <w:sz w:val="22"/>
          <w:szCs w:val="22"/>
        </w:rPr>
        <w:t xml:space="preserve"> </w:t>
      </w:r>
    </w:p>
    <w:p w:rsidR="00D00490" w:rsidRPr="009248F1" w:rsidRDefault="00422BD9" w:rsidP="00FA4A58">
      <w:pPr>
        <w:rPr>
          <w:rFonts w:ascii="Arial" w:hAnsi="Arial" w:cs="Arial"/>
        </w:rPr>
      </w:pPr>
      <w:r w:rsidRPr="009248F1">
        <w:rPr>
          <w:rFonts w:ascii="Arial" w:hAnsi="Arial" w:cs="Arial"/>
        </w:rPr>
        <w:br w:type="page"/>
      </w:r>
    </w:p>
    <w:tbl>
      <w:tblPr>
        <w:tblW w:w="5189" w:type="pct"/>
        <w:tblBorders>
          <w:top w:val="single" w:sz="4" w:space="0" w:color="808080"/>
          <w:left w:val="single" w:sz="4" w:space="0" w:color="808080"/>
          <w:bottom w:val="single" w:sz="4" w:space="0" w:color="808080"/>
          <w:right w:val="single" w:sz="4" w:space="0" w:color="808080"/>
          <w:insideH w:val="single" w:sz="4" w:space="0" w:color="808080"/>
        </w:tblBorders>
        <w:tblLook w:val="01E0" w:firstRow="1" w:lastRow="1" w:firstColumn="1" w:lastColumn="1" w:noHBand="0" w:noVBand="0"/>
      </w:tblPr>
      <w:tblGrid>
        <w:gridCol w:w="659"/>
        <w:gridCol w:w="2017"/>
        <w:gridCol w:w="2477"/>
        <w:gridCol w:w="198"/>
        <w:gridCol w:w="1682"/>
        <w:gridCol w:w="320"/>
        <w:gridCol w:w="3044"/>
      </w:tblGrid>
      <w:tr w:rsidR="00FA4A58" w:rsidRPr="009248F1" w:rsidTr="00562FAB">
        <w:tc>
          <w:tcPr>
            <w:tcW w:w="317" w:type="pct"/>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rPr>
            </w:pPr>
            <w:r w:rsidRPr="009248F1">
              <w:rPr>
                <w:rFonts w:ascii="Arial" w:hAnsi="Arial" w:cs="Arial"/>
              </w:rPr>
              <w:br w:type="page"/>
            </w:r>
            <w:r w:rsidRPr="009248F1">
              <w:rPr>
                <w:rFonts w:ascii="Arial" w:hAnsi="Arial" w:cs="Arial"/>
              </w:rPr>
              <w:br w:type="page"/>
            </w:r>
            <w:r w:rsidRPr="009248F1">
              <w:rPr>
                <w:rFonts w:ascii="Arial" w:hAnsi="Arial" w:cs="Arial"/>
              </w:rPr>
              <w:br w:type="page"/>
            </w:r>
            <w:r w:rsidRPr="009248F1">
              <w:rPr>
                <w:rFonts w:ascii="Arial" w:hAnsi="Arial" w:cs="Arial"/>
                <w:b/>
                <w:color w:val="FFFFFF"/>
                <w:sz w:val="20"/>
                <w:szCs w:val="20"/>
              </w:rPr>
              <w:t>A.</w:t>
            </w:r>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Firm Specific Information</w:t>
            </w:r>
          </w:p>
        </w:tc>
      </w:tr>
      <w:tr w:rsidR="00FA4A58" w:rsidRPr="009248F1" w:rsidTr="00562FAB">
        <w:tc>
          <w:tcPr>
            <w:tcW w:w="317"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r w:rsidRPr="009248F1">
              <w:rPr>
                <w:rFonts w:ascii="Arial" w:hAnsi="Arial" w:cs="Arial"/>
                <w:b/>
                <w:sz w:val="20"/>
                <w:szCs w:val="20"/>
              </w:rPr>
              <w:t>A.i</w:t>
            </w:r>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326BDC">
            <w:pPr>
              <w:spacing w:before="120" w:after="120"/>
              <w:rPr>
                <w:rFonts w:ascii="Arial" w:hAnsi="Arial" w:cs="Arial"/>
                <w:sz w:val="20"/>
                <w:szCs w:val="20"/>
              </w:rPr>
            </w:pPr>
            <w:r w:rsidRPr="009248F1">
              <w:rPr>
                <w:rFonts w:ascii="Arial" w:hAnsi="Arial" w:cs="Arial"/>
                <w:sz w:val="20"/>
                <w:szCs w:val="20"/>
              </w:rPr>
              <w:t xml:space="preserve">Please list any undertakings with permission to conduct regulated activities under the Financial Services and Markets Act within your group to whom the </w:t>
            </w:r>
            <w:r w:rsidR="00C101F4">
              <w:rPr>
                <w:rFonts w:ascii="Arial" w:hAnsi="Arial" w:cs="Arial"/>
                <w:sz w:val="20"/>
                <w:szCs w:val="20"/>
              </w:rPr>
              <w:t>Remuneration r</w:t>
            </w:r>
            <w:r w:rsidR="008F6B33" w:rsidRPr="009248F1">
              <w:rPr>
                <w:rFonts w:ascii="Arial" w:hAnsi="Arial" w:cs="Arial"/>
                <w:sz w:val="20"/>
                <w:szCs w:val="20"/>
              </w:rPr>
              <w:t xml:space="preserve">ules </w:t>
            </w:r>
            <w:r w:rsidR="00326BDC" w:rsidRPr="009248F1">
              <w:rPr>
                <w:rFonts w:ascii="Arial" w:hAnsi="Arial" w:cs="Arial"/>
                <w:sz w:val="20"/>
                <w:szCs w:val="20"/>
              </w:rPr>
              <w:t>apply</w:t>
            </w:r>
            <w:r w:rsidRPr="009248F1">
              <w:rPr>
                <w:rFonts w:ascii="Arial" w:hAnsi="Arial" w:cs="Arial"/>
                <w:sz w:val="20"/>
                <w:szCs w:val="20"/>
              </w:rPr>
              <w:t>.</w:t>
            </w:r>
          </w:p>
        </w:tc>
      </w:tr>
      <w:tr w:rsidR="00B21FE2" w:rsidRPr="009248F1" w:rsidTr="00B21FE2">
        <w:trPr>
          <w:trHeight w:val="235"/>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rsidR="00B21FE2" w:rsidRPr="009248F1" w:rsidRDefault="00B21FE2" w:rsidP="009E78F8">
            <w:pPr>
              <w:spacing w:before="120" w:after="120"/>
              <w:rPr>
                <w:rFonts w:ascii="Arial" w:hAnsi="Arial" w:cs="Arial"/>
                <w:b/>
                <w:sz w:val="20"/>
                <w:szCs w:val="20"/>
              </w:rPr>
            </w:pPr>
          </w:p>
        </w:tc>
        <w:tc>
          <w:tcPr>
            <w:tcW w:w="2256" w:type="pct"/>
            <w:gridSpan w:val="3"/>
            <w:tcBorders>
              <w:top w:val="single" w:sz="4" w:space="0" w:color="808080"/>
              <w:left w:val="single" w:sz="4" w:space="0" w:color="808080"/>
              <w:bottom w:val="single" w:sz="4" w:space="0" w:color="808080"/>
              <w:right w:val="single" w:sz="4" w:space="0" w:color="808080"/>
            </w:tcBorders>
            <w:shd w:val="clear" w:color="auto" w:fill="C0C0C0"/>
          </w:tcPr>
          <w:p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Firm Name</w:t>
            </w:r>
          </w:p>
        </w:tc>
        <w:tc>
          <w:tcPr>
            <w:tcW w:w="809" w:type="pct"/>
            <w:tcBorders>
              <w:top w:val="single" w:sz="4" w:space="0" w:color="808080"/>
              <w:left w:val="single" w:sz="4" w:space="0" w:color="808080"/>
              <w:bottom w:val="single" w:sz="4" w:space="0" w:color="808080"/>
              <w:right w:val="single" w:sz="4" w:space="0" w:color="808080"/>
            </w:tcBorders>
            <w:shd w:val="clear" w:color="auto" w:fill="C0C0C0"/>
          </w:tcPr>
          <w:p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 xml:space="preserve">FRN </w:t>
            </w:r>
          </w:p>
          <w:p w:rsidR="00B21FE2" w:rsidRPr="009248F1" w:rsidRDefault="00B21FE2" w:rsidP="009E78F8">
            <w:pPr>
              <w:spacing w:before="40" w:after="40"/>
              <w:jc w:val="center"/>
              <w:rPr>
                <w:rFonts w:ascii="Arial" w:hAnsi="Arial" w:cs="Arial"/>
                <w:b/>
                <w:sz w:val="18"/>
                <w:szCs w:val="18"/>
              </w:rPr>
            </w:pPr>
          </w:p>
        </w:tc>
        <w:tc>
          <w:tcPr>
            <w:tcW w:w="1618" w:type="pct"/>
            <w:gridSpan w:val="2"/>
            <w:tcBorders>
              <w:top w:val="single" w:sz="4" w:space="0" w:color="808080"/>
              <w:left w:val="single" w:sz="4" w:space="0" w:color="808080"/>
              <w:bottom w:val="single" w:sz="4" w:space="0" w:color="808080"/>
              <w:right w:val="single" w:sz="4" w:space="0" w:color="808080"/>
            </w:tcBorders>
            <w:shd w:val="clear" w:color="auto" w:fill="C0C0C0"/>
          </w:tcPr>
          <w:p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Proportionality</w:t>
            </w:r>
          </w:p>
          <w:p w:rsidR="00B21FE2" w:rsidRPr="009248F1" w:rsidRDefault="00B21FE2" w:rsidP="009E78F8">
            <w:pPr>
              <w:spacing w:before="40" w:after="40"/>
              <w:jc w:val="center"/>
              <w:rPr>
                <w:rFonts w:ascii="Arial" w:hAnsi="Arial" w:cs="Arial"/>
                <w:b/>
                <w:sz w:val="18"/>
                <w:szCs w:val="18"/>
              </w:rPr>
            </w:pPr>
            <w:r w:rsidRPr="009248F1">
              <w:rPr>
                <w:rFonts w:ascii="Arial" w:hAnsi="Arial" w:cs="Arial"/>
                <w:b/>
                <w:sz w:val="18"/>
                <w:szCs w:val="18"/>
              </w:rPr>
              <w:t>Level</w:t>
            </w:r>
          </w:p>
        </w:tc>
      </w:tr>
      <w:tr w:rsidR="00B21FE2" w:rsidRPr="009248F1" w:rsidTr="00B21FE2">
        <w:trPr>
          <w:trHeight w:val="487"/>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rsidR="00B21FE2" w:rsidRPr="009248F1" w:rsidRDefault="00B21FE2" w:rsidP="009E78F8">
            <w:pPr>
              <w:spacing w:before="120" w:after="120"/>
              <w:rPr>
                <w:rFonts w:ascii="Arial" w:hAnsi="Arial" w:cs="Arial"/>
                <w:b/>
                <w:sz w:val="20"/>
                <w:szCs w:val="20"/>
              </w:rPr>
            </w:pPr>
          </w:p>
        </w:tc>
        <w:tc>
          <w:tcPr>
            <w:tcW w:w="2256" w:type="pct"/>
            <w:gridSpan w:val="3"/>
            <w:tcBorders>
              <w:top w:val="single" w:sz="4" w:space="0" w:color="808080"/>
              <w:left w:val="single" w:sz="4" w:space="0" w:color="808080"/>
              <w:bottom w:val="single" w:sz="4" w:space="0" w:color="808080"/>
              <w:right w:val="single" w:sz="4" w:space="0" w:color="808080"/>
            </w:tcBorders>
            <w:shd w:val="clear" w:color="auto" w:fill="auto"/>
          </w:tcPr>
          <w:p w:rsidR="00B21FE2" w:rsidRPr="009248F1" w:rsidRDefault="00B21FE2" w:rsidP="009E78F8">
            <w:pPr>
              <w:spacing w:before="120" w:after="120"/>
              <w:rPr>
                <w:rFonts w:ascii="Arial" w:hAnsi="Arial" w:cs="Arial"/>
                <w:sz w:val="20"/>
                <w:szCs w:val="20"/>
              </w:rPr>
            </w:pPr>
          </w:p>
        </w:tc>
        <w:tc>
          <w:tcPr>
            <w:tcW w:w="809" w:type="pct"/>
            <w:tcBorders>
              <w:top w:val="single" w:sz="4" w:space="0" w:color="808080"/>
              <w:left w:val="single" w:sz="4" w:space="0" w:color="808080"/>
              <w:bottom w:val="single" w:sz="4" w:space="0" w:color="808080"/>
              <w:right w:val="single" w:sz="4" w:space="0" w:color="808080"/>
            </w:tcBorders>
            <w:shd w:val="clear" w:color="auto" w:fill="auto"/>
          </w:tcPr>
          <w:p w:rsidR="00B21FE2" w:rsidRPr="009248F1" w:rsidRDefault="00B21FE2" w:rsidP="009E78F8">
            <w:pPr>
              <w:spacing w:before="120" w:after="120"/>
              <w:jc w:val="center"/>
              <w:rPr>
                <w:rFonts w:ascii="Arial" w:hAnsi="Arial" w:cs="Arial"/>
                <w:sz w:val="20"/>
                <w:szCs w:val="20"/>
              </w:rPr>
            </w:pPr>
          </w:p>
        </w:tc>
        <w:tc>
          <w:tcPr>
            <w:tcW w:w="1618" w:type="pct"/>
            <w:gridSpan w:val="2"/>
            <w:tcBorders>
              <w:top w:val="single" w:sz="4" w:space="0" w:color="808080"/>
              <w:left w:val="single" w:sz="4" w:space="0" w:color="808080"/>
              <w:bottom w:val="single" w:sz="4" w:space="0" w:color="808080"/>
              <w:right w:val="single" w:sz="4" w:space="0" w:color="808080"/>
            </w:tcBorders>
            <w:shd w:val="clear" w:color="auto" w:fill="auto"/>
          </w:tcPr>
          <w:p w:rsidR="00B21FE2" w:rsidRPr="009248F1" w:rsidRDefault="00B21FE2" w:rsidP="00126D5A">
            <w:pPr>
              <w:spacing w:before="120" w:after="120"/>
              <w:jc w:val="center"/>
              <w:rPr>
                <w:rFonts w:ascii="Arial" w:hAnsi="Arial" w:cs="Arial"/>
                <w:sz w:val="20"/>
                <w:szCs w:val="20"/>
              </w:rPr>
            </w:pPr>
            <w:r w:rsidRPr="009248F1">
              <w:rPr>
                <w:rFonts w:ascii="Arial" w:hAnsi="Arial" w:cs="Arial"/>
                <w:sz w:val="20"/>
                <w:szCs w:val="20"/>
              </w:rPr>
              <w:t xml:space="preserve">Level 1 / 2 / 3 </w:t>
            </w:r>
          </w:p>
        </w:tc>
      </w:tr>
      <w:tr w:rsidR="00FA4A58" w:rsidRPr="009248F1" w:rsidTr="00562FAB">
        <w:tc>
          <w:tcPr>
            <w:tcW w:w="317"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B21FE2" w:rsidP="009E78F8">
            <w:pPr>
              <w:spacing w:before="120" w:after="120"/>
              <w:rPr>
                <w:rFonts w:ascii="Arial" w:hAnsi="Arial" w:cs="Arial"/>
                <w:b/>
                <w:sz w:val="20"/>
                <w:szCs w:val="20"/>
              </w:rPr>
            </w:pPr>
            <w:r>
              <w:rPr>
                <w:rFonts w:ascii="Arial" w:hAnsi="Arial" w:cs="Arial"/>
                <w:b/>
                <w:sz w:val="20"/>
                <w:szCs w:val="20"/>
              </w:rPr>
              <w:t>A.ii</w:t>
            </w:r>
          </w:p>
        </w:tc>
        <w:tc>
          <w:tcPr>
            <w:tcW w:w="4683" w:type="pct"/>
            <w:gridSpan w:val="6"/>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1213B0">
            <w:pPr>
              <w:spacing w:before="120" w:after="120"/>
              <w:rPr>
                <w:rFonts w:ascii="Arial" w:hAnsi="Arial" w:cs="Arial"/>
                <w:sz w:val="20"/>
                <w:szCs w:val="20"/>
              </w:rPr>
            </w:pPr>
            <w:r w:rsidRPr="009248F1">
              <w:rPr>
                <w:rFonts w:ascii="Arial" w:hAnsi="Arial" w:cs="Arial"/>
                <w:sz w:val="20"/>
                <w:szCs w:val="20"/>
              </w:rPr>
              <w:t xml:space="preserve">Provide contact details of the key individual(s) who </w:t>
            </w:r>
            <w:r w:rsidR="001213B0">
              <w:rPr>
                <w:rFonts w:ascii="Arial" w:hAnsi="Arial" w:cs="Arial"/>
                <w:sz w:val="20"/>
                <w:szCs w:val="20"/>
              </w:rPr>
              <w:t>the PRA</w:t>
            </w:r>
            <w:r w:rsidRPr="009248F1">
              <w:rPr>
                <w:rFonts w:ascii="Arial" w:hAnsi="Arial" w:cs="Arial"/>
                <w:sz w:val="20"/>
                <w:szCs w:val="20"/>
              </w:rPr>
              <w:t xml:space="preserve"> should contact within your firm regarding your firm’s compliance with the Remuneration </w:t>
            </w:r>
            <w:r w:rsidR="00C15E8A">
              <w:rPr>
                <w:rFonts w:ascii="Arial" w:hAnsi="Arial" w:cs="Arial"/>
                <w:sz w:val="20"/>
                <w:szCs w:val="20"/>
              </w:rPr>
              <w:t>Part</w:t>
            </w:r>
            <w:r w:rsidRPr="009248F1">
              <w:rPr>
                <w:rFonts w:ascii="Arial" w:hAnsi="Arial" w:cs="Arial"/>
                <w:sz w:val="20"/>
                <w:szCs w:val="20"/>
              </w:rPr>
              <w:t>.</w:t>
            </w:r>
          </w:p>
        </w:tc>
      </w:tr>
      <w:tr w:rsidR="00FA4A58" w:rsidRPr="009248F1" w:rsidTr="003E7A96">
        <w:trPr>
          <w:trHeight w:val="255"/>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bookmarkStart w:id="0" w:name="_Hlk270513880"/>
          </w:p>
        </w:tc>
        <w:tc>
          <w:tcPr>
            <w:tcW w:w="970" w:type="pct"/>
            <w:tcBorders>
              <w:top w:val="single" w:sz="4" w:space="0" w:color="808080"/>
              <w:left w:val="single" w:sz="4" w:space="0" w:color="808080"/>
              <w:bottom w:val="single" w:sz="4" w:space="0" w:color="808080"/>
              <w:right w:val="single" w:sz="4" w:space="0" w:color="808080"/>
            </w:tcBorders>
            <w:shd w:val="clear" w:color="auto" w:fill="CCCCCC"/>
          </w:tcPr>
          <w:p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Name</w:t>
            </w:r>
          </w:p>
        </w:tc>
        <w:tc>
          <w:tcPr>
            <w:tcW w:w="1191" w:type="pct"/>
            <w:tcBorders>
              <w:top w:val="single" w:sz="4" w:space="0" w:color="808080"/>
              <w:left w:val="single" w:sz="4" w:space="0" w:color="808080"/>
              <w:bottom w:val="single" w:sz="4" w:space="0" w:color="808080"/>
              <w:right w:val="single" w:sz="4" w:space="0" w:color="808080"/>
            </w:tcBorders>
            <w:shd w:val="clear" w:color="auto" w:fill="CCCCCC"/>
          </w:tcPr>
          <w:p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Job Title</w:t>
            </w:r>
          </w:p>
        </w:tc>
        <w:tc>
          <w:tcPr>
            <w:tcW w:w="1058" w:type="pct"/>
            <w:gridSpan w:val="3"/>
            <w:tcBorders>
              <w:top w:val="single" w:sz="4" w:space="0" w:color="808080"/>
              <w:left w:val="single" w:sz="4" w:space="0" w:color="808080"/>
              <w:bottom w:val="single" w:sz="4" w:space="0" w:color="808080"/>
              <w:right w:val="single" w:sz="4" w:space="0" w:color="808080"/>
            </w:tcBorders>
            <w:shd w:val="clear" w:color="auto" w:fill="CCCCCC"/>
          </w:tcPr>
          <w:p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Phone No.</w:t>
            </w:r>
          </w:p>
        </w:tc>
        <w:tc>
          <w:tcPr>
            <w:tcW w:w="1464" w:type="pct"/>
            <w:tcBorders>
              <w:top w:val="single" w:sz="4" w:space="0" w:color="808080"/>
              <w:left w:val="single" w:sz="4" w:space="0" w:color="808080"/>
              <w:bottom w:val="single" w:sz="4" w:space="0" w:color="808080"/>
              <w:right w:val="single" w:sz="4" w:space="0" w:color="808080"/>
            </w:tcBorders>
            <w:shd w:val="clear" w:color="auto" w:fill="CCCCCC"/>
          </w:tcPr>
          <w:p w:rsidR="00FA4A58" w:rsidRPr="009248F1" w:rsidRDefault="00FA4A58" w:rsidP="009E78F8">
            <w:pPr>
              <w:spacing w:before="60" w:after="60"/>
              <w:jc w:val="center"/>
              <w:rPr>
                <w:rFonts w:ascii="Arial" w:hAnsi="Arial" w:cs="Arial"/>
                <w:b/>
                <w:sz w:val="18"/>
                <w:szCs w:val="18"/>
              </w:rPr>
            </w:pPr>
            <w:r w:rsidRPr="009248F1">
              <w:rPr>
                <w:rFonts w:ascii="Arial" w:hAnsi="Arial" w:cs="Arial"/>
                <w:b/>
                <w:sz w:val="18"/>
                <w:szCs w:val="18"/>
              </w:rPr>
              <w:t>Email</w:t>
            </w:r>
          </w:p>
        </w:tc>
      </w:tr>
      <w:tr w:rsidR="00FA4A58" w:rsidRPr="009248F1" w:rsidTr="003E7A96">
        <w:trPr>
          <w:trHeight w:val="416"/>
        </w:trPr>
        <w:tc>
          <w:tcPr>
            <w:tcW w:w="317"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7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4942C6">
            <w:pPr>
              <w:spacing w:before="120" w:after="120"/>
              <w:rPr>
                <w:rFonts w:ascii="Arial" w:hAnsi="Arial" w:cs="Arial"/>
                <w:sz w:val="20"/>
                <w:szCs w:val="20"/>
              </w:rPr>
            </w:pPr>
          </w:p>
        </w:tc>
        <w:tc>
          <w:tcPr>
            <w:tcW w:w="1191"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4942C6">
            <w:pPr>
              <w:spacing w:before="120" w:after="120"/>
              <w:rPr>
                <w:rFonts w:ascii="Arial" w:hAnsi="Arial" w:cs="Arial"/>
                <w:sz w:val="20"/>
                <w:szCs w:val="20"/>
              </w:rPr>
            </w:pPr>
          </w:p>
        </w:tc>
        <w:tc>
          <w:tcPr>
            <w:tcW w:w="1058" w:type="pct"/>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4942C6">
            <w:pPr>
              <w:spacing w:before="120" w:after="120"/>
              <w:rPr>
                <w:rFonts w:ascii="Arial" w:hAnsi="Arial" w:cs="Arial"/>
                <w:sz w:val="20"/>
                <w:szCs w:val="20"/>
              </w:rPr>
            </w:pPr>
          </w:p>
        </w:tc>
        <w:tc>
          <w:tcPr>
            <w:tcW w:w="1464"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4942C6">
            <w:pPr>
              <w:spacing w:before="120" w:after="120"/>
              <w:rPr>
                <w:rFonts w:ascii="Arial" w:hAnsi="Arial" w:cs="Arial"/>
                <w:sz w:val="20"/>
                <w:szCs w:val="20"/>
              </w:rPr>
            </w:pPr>
          </w:p>
        </w:tc>
      </w:tr>
    </w:tbl>
    <w:p w:rsidR="000B381B" w:rsidRPr="009248F1" w:rsidRDefault="000B381B">
      <w:pPr>
        <w:rPr>
          <w:rFonts w:ascii="Arial" w:hAnsi="Arial" w:cs="Arial"/>
        </w:rPr>
      </w:pPr>
    </w:p>
    <w:tbl>
      <w:tblPr>
        <w:tblW w:w="5189" w:type="pct"/>
        <w:tblBorders>
          <w:top w:val="single" w:sz="4" w:space="0" w:color="999999"/>
          <w:left w:val="single" w:sz="4" w:space="0" w:color="999999"/>
          <w:bottom w:val="single" w:sz="4" w:space="0" w:color="999999"/>
          <w:right w:val="single" w:sz="4" w:space="0" w:color="999999"/>
          <w:insideH w:val="single" w:sz="4" w:space="0" w:color="999999"/>
        </w:tblBorders>
        <w:tblLook w:val="01E0" w:firstRow="1" w:lastRow="1" w:firstColumn="1" w:lastColumn="1" w:noHBand="0" w:noVBand="0"/>
      </w:tblPr>
      <w:tblGrid>
        <w:gridCol w:w="776"/>
        <w:gridCol w:w="5323"/>
        <w:gridCol w:w="4298"/>
      </w:tblGrid>
      <w:tr w:rsidR="00FA4A58" w:rsidRPr="009248F1" w:rsidTr="003E7A96">
        <w:tc>
          <w:tcPr>
            <w:tcW w:w="373" w:type="pct"/>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B.</w:t>
            </w:r>
          </w:p>
        </w:tc>
        <w:tc>
          <w:tcPr>
            <w:tcW w:w="4627" w:type="pct"/>
            <w:gridSpan w:val="2"/>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Remuneration Schedule</w:t>
            </w:r>
          </w:p>
        </w:tc>
      </w:tr>
      <w:tr w:rsidR="00FA4A58" w:rsidRPr="009248F1" w:rsidTr="003E7A96">
        <w:tc>
          <w:tcPr>
            <w:tcW w:w="373"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r w:rsidRPr="009248F1">
              <w:rPr>
                <w:rFonts w:ascii="Arial" w:hAnsi="Arial" w:cs="Arial"/>
                <w:b/>
                <w:sz w:val="20"/>
                <w:szCs w:val="20"/>
              </w:rPr>
              <w:t>B.i</w:t>
            </w:r>
          </w:p>
        </w:tc>
        <w:tc>
          <w:tcPr>
            <w:tcW w:w="4627" w:type="pct"/>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D1193B">
            <w:pPr>
              <w:spacing w:before="120" w:after="120"/>
              <w:rPr>
                <w:rFonts w:ascii="Arial" w:hAnsi="Arial" w:cs="Arial"/>
                <w:sz w:val="20"/>
                <w:szCs w:val="20"/>
              </w:rPr>
            </w:pPr>
            <w:r w:rsidRPr="009248F1">
              <w:rPr>
                <w:rFonts w:ascii="Arial" w:hAnsi="Arial" w:cs="Arial"/>
                <w:sz w:val="20"/>
                <w:szCs w:val="20"/>
              </w:rPr>
              <w:t xml:space="preserve">To aid </w:t>
            </w:r>
            <w:r w:rsidR="00D1193B">
              <w:rPr>
                <w:rFonts w:ascii="Arial" w:hAnsi="Arial" w:cs="Arial"/>
                <w:sz w:val="20"/>
                <w:szCs w:val="20"/>
              </w:rPr>
              <w:t>the PRA’s</w:t>
            </w:r>
            <w:r w:rsidRPr="009248F1">
              <w:rPr>
                <w:rFonts w:ascii="Arial" w:hAnsi="Arial" w:cs="Arial"/>
                <w:sz w:val="20"/>
                <w:szCs w:val="20"/>
              </w:rPr>
              <w:t xml:space="preserve"> planning process, please indicate when the following events are likely to occur, providing additional details if appropriate. </w:t>
            </w:r>
          </w:p>
        </w:tc>
      </w:tr>
      <w:tr w:rsidR="00FA4A58"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Performance year end date:</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Bonus pool finalised:</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Individual awards data finalised:</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12377">
            <w:pPr>
              <w:spacing w:before="120" w:after="120"/>
              <w:rPr>
                <w:rFonts w:ascii="Arial" w:hAnsi="Arial" w:cs="Arial"/>
                <w:sz w:val="20"/>
                <w:szCs w:val="20"/>
              </w:rPr>
            </w:pPr>
            <w:r w:rsidRPr="009248F1">
              <w:rPr>
                <w:rFonts w:ascii="Arial" w:hAnsi="Arial" w:cs="Arial"/>
                <w:sz w:val="20"/>
                <w:szCs w:val="20"/>
              </w:rPr>
              <w:t xml:space="preserve">Date of meeting of RemCo or </w:t>
            </w:r>
            <w:r w:rsidR="00712377" w:rsidRPr="009248F1">
              <w:rPr>
                <w:rFonts w:ascii="Arial" w:hAnsi="Arial" w:cs="Arial"/>
                <w:sz w:val="20"/>
                <w:szCs w:val="20"/>
              </w:rPr>
              <w:t>equivalent governing</w:t>
            </w:r>
            <w:r w:rsidRPr="009248F1">
              <w:rPr>
                <w:rFonts w:ascii="Arial" w:hAnsi="Arial" w:cs="Arial"/>
                <w:sz w:val="20"/>
                <w:szCs w:val="20"/>
              </w:rPr>
              <w:t xml:space="preserve"> body to approve final proposed awards: </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450A61"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450A61" w:rsidRPr="009248F1" w:rsidRDefault="00450A61"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450A61" w:rsidRPr="009248F1" w:rsidRDefault="00450A61" w:rsidP="00933296">
            <w:pPr>
              <w:spacing w:before="120" w:after="120"/>
              <w:rPr>
                <w:rFonts w:ascii="Arial" w:hAnsi="Arial" w:cs="Arial"/>
                <w:sz w:val="20"/>
                <w:szCs w:val="20"/>
              </w:rPr>
            </w:pPr>
            <w:r w:rsidRPr="009248F1">
              <w:rPr>
                <w:rFonts w:ascii="Arial" w:hAnsi="Arial" w:cs="Arial"/>
                <w:sz w:val="20"/>
                <w:szCs w:val="20"/>
              </w:rPr>
              <w:t>Date by which you would like to</w:t>
            </w:r>
            <w:r w:rsidR="00FE2B21" w:rsidRPr="009248F1">
              <w:rPr>
                <w:rFonts w:ascii="Arial" w:hAnsi="Arial" w:cs="Arial"/>
                <w:sz w:val="20"/>
                <w:szCs w:val="20"/>
              </w:rPr>
              <w:t xml:space="preserve"> be</w:t>
            </w:r>
            <w:r w:rsidRPr="009248F1">
              <w:rPr>
                <w:rFonts w:ascii="Arial" w:hAnsi="Arial" w:cs="Arial"/>
                <w:sz w:val="20"/>
                <w:szCs w:val="20"/>
              </w:rPr>
              <w:t xml:space="preserve"> provide</w:t>
            </w:r>
            <w:r w:rsidR="00FE2B21" w:rsidRPr="009248F1">
              <w:rPr>
                <w:rFonts w:ascii="Arial" w:hAnsi="Arial" w:cs="Arial"/>
                <w:sz w:val="20"/>
                <w:szCs w:val="20"/>
              </w:rPr>
              <w:t>d with</w:t>
            </w:r>
            <w:r w:rsidRPr="009248F1">
              <w:rPr>
                <w:rFonts w:ascii="Arial" w:hAnsi="Arial" w:cs="Arial"/>
                <w:sz w:val="20"/>
                <w:szCs w:val="20"/>
              </w:rPr>
              <w:t xml:space="preserve"> final </w:t>
            </w:r>
            <w:r w:rsidR="00933296">
              <w:rPr>
                <w:rFonts w:ascii="Arial" w:hAnsi="Arial" w:cs="Arial"/>
                <w:sz w:val="20"/>
                <w:szCs w:val="20"/>
              </w:rPr>
              <w:t>feedback</w:t>
            </w:r>
            <w:r w:rsidRPr="009248F1">
              <w:rPr>
                <w:rFonts w:ascii="Arial" w:hAnsi="Arial" w:cs="Arial"/>
                <w:sz w:val="20"/>
                <w:szCs w:val="20"/>
              </w:rPr>
              <w:t>:</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450A61" w:rsidRPr="009248F1" w:rsidRDefault="00450A61" w:rsidP="009E78F8">
            <w:pPr>
              <w:spacing w:before="120" w:after="120"/>
              <w:rPr>
                <w:rFonts w:ascii="Arial" w:hAnsi="Arial" w:cs="Arial"/>
                <w:sz w:val="20"/>
                <w:szCs w:val="20"/>
              </w:rPr>
            </w:pPr>
          </w:p>
        </w:tc>
      </w:tr>
      <w:tr w:rsidR="00903FD2"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903FD2" w:rsidRPr="009248F1" w:rsidRDefault="00903FD2"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903FD2" w:rsidRPr="009248F1" w:rsidRDefault="00903FD2" w:rsidP="00903FD2">
            <w:pPr>
              <w:spacing w:before="120" w:after="120"/>
              <w:rPr>
                <w:rFonts w:ascii="Arial" w:hAnsi="Arial" w:cs="Arial"/>
                <w:sz w:val="20"/>
                <w:szCs w:val="20"/>
              </w:rPr>
            </w:pPr>
            <w:r w:rsidRPr="009248F1">
              <w:rPr>
                <w:rFonts w:ascii="Arial" w:hAnsi="Arial" w:cs="Arial"/>
                <w:sz w:val="20"/>
                <w:szCs w:val="20"/>
              </w:rPr>
              <w:t>Date financial results are publically announced</w:t>
            </w:r>
            <w:r w:rsidR="00270AD1" w:rsidRPr="009248F1">
              <w:rPr>
                <w:rFonts w:ascii="Arial" w:hAnsi="Arial" w:cs="Arial"/>
                <w:sz w:val="20"/>
                <w:szCs w:val="20"/>
              </w:rPr>
              <w:t>:</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903FD2" w:rsidRPr="009248F1" w:rsidRDefault="00903FD2" w:rsidP="009E78F8">
            <w:pPr>
              <w:spacing w:before="120" w:after="120"/>
              <w:rPr>
                <w:rFonts w:ascii="Arial" w:hAnsi="Arial" w:cs="Arial"/>
                <w:sz w:val="20"/>
                <w:szCs w:val="20"/>
              </w:rPr>
            </w:pPr>
          </w:p>
        </w:tc>
      </w:tr>
      <w:tr w:rsidR="00FA4A58" w:rsidRPr="009248F1" w:rsidTr="003E7A96">
        <w:trPr>
          <w:trHeight w:val="96"/>
        </w:trPr>
        <w:tc>
          <w:tcPr>
            <w:tcW w:w="373" w:type="pct"/>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2560"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Planned communication date(s) for all staff:</w:t>
            </w:r>
          </w:p>
        </w:tc>
        <w:tc>
          <w:tcPr>
            <w:tcW w:w="2067"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bookmarkEnd w:id="0"/>
    </w:tbl>
    <w:p w:rsidR="008802EC" w:rsidRPr="009248F1" w:rsidRDefault="00632481">
      <w:pPr>
        <w:rPr>
          <w:rFonts w:ascii="Arial" w:hAnsi="Arial" w:cs="Arial"/>
        </w:rPr>
      </w:pPr>
      <w:r w:rsidRPr="009248F1">
        <w:rPr>
          <w:rFonts w:ascii="Arial" w:hAnsi="Arial" w:cs="Arial"/>
        </w:rPr>
        <w:br w:type="page"/>
      </w:r>
    </w:p>
    <w:tbl>
      <w:tblPr>
        <w:tblW w:w="10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99"/>
        <w:tblLook w:val="04A0" w:firstRow="1" w:lastRow="0" w:firstColumn="1" w:lastColumn="0" w:noHBand="0" w:noVBand="1"/>
      </w:tblPr>
      <w:tblGrid>
        <w:gridCol w:w="10391"/>
      </w:tblGrid>
      <w:tr w:rsidR="008802EC" w:rsidRPr="009248F1" w:rsidTr="00551712">
        <w:trPr>
          <w:trHeight w:val="505"/>
        </w:trPr>
        <w:tc>
          <w:tcPr>
            <w:tcW w:w="10391" w:type="dxa"/>
            <w:shd w:val="clear" w:color="auto" w:fill="000099"/>
          </w:tcPr>
          <w:p w:rsidR="008802EC" w:rsidRPr="009248F1" w:rsidRDefault="008802EC" w:rsidP="008802EC">
            <w:pPr>
              <w:rPr>
                <w:rFonts w:ascii="Arial" w:hAnsi="Arial" w:cs="Arial"/>
                <w:b/>
                <w:sz w:val="20"/>
                <w:szCs w:val="20"/>
              </w:rPr>
            </w:pPr>
            <w:r w:rsidRPr="009248F1">
              <w:rPr>
                <w:rFonts w:ascii="Arial" w:hAnsi="Arial" w:cs="Arial"/>
                <w:b/>
                <w:sz w:val="20"/>
                <w:szCs w:val="20"/>
              </w:rPr>
              <w:t>Throughout this document, if your policies and practices have changed from your previous RPS submission, please highlight this at the beginning of the section.</w:t>
            </w:r>
            <w:r w:rsidR="00E41D27">
              <w:rPr>
                <w:rFonts w:ascii="Arial" w:hAnsi="Arial" w:cs="Arial"/>
                <w:b/>
                <w:sz w:val="20"/>
                <w:szCs w:val="20"/>
              </w:rPr>
              <w:t xml:space="preserve"> </w:t>
            </w:r>
          </w:p>
        </w:tc>
      </w:tr>
    </w:tbl>
    <w:p w:rsidR="00851F40" w:rsidRPr="009248F1" w:rsidRDefault="00851F40">
      <w:pPr>
        <w:rPr>
          <w:rFonts w:ascii="Arial" w:hAnsi="Arial" w:cs="Arial"/>
        </w:rPr>
      </w:pPr>
    </w:p>
    <w:tbl>
      <w:tblPr>
        <w:tblW w:w="5189" w:type="pct"/>
        <w:tblBorders>
          <w:top w:val="single" w:sz="4" w:space="0" w:color="808080"/>
          <w:left w:val="single" w:sz="4" w:space="0" w:color="808080"/>
          <w:bottom w:val="single" w:sz="4" w:space="0" w:color="808080"/>
          <w:right w:val="single" w:sz="4" w:space="0" w:color="808080"/>
        </w:tblBorders>
        <w:tblLook w:val="01E0" w:firstRow="1" w:lastRow="1" w:firstColumn="1" w:lastColumn="1" w:noHBand="0" w:noVBand="0"/>
      </w:tblPr>
      <w:tblGrid>
        <w:gridCol w:w="1033"/>
        <w:gridCol w:w="9364"/>
      </w:tblGrid>
      <w:tr w:rsidR="00FA4A58" w:rsidRPr="009248F1" w:rsidTr="00FF2765">
        <w:trPr>
          <w:trHeight w:val="70"/>
        </w:trPr>
        <w:tc>
          <w:tcPr>
            <w:tcW w:w="497" w:type="pct"/>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C.</w:t>
            </w:r>
          </w:p>
        </w:tc>
        <w:tc>
          <w:tcPr>
            <w:tcW w:w="4503" w:type="pct"/>
            <w:tcBorders>
              <w:top w:val="single" w:sz="4" w:space="0" w:color="808080"/>
              <w:left w:val="single" w:sz="4" w:space="0" w:color="808080"/>
              <w:bottom w:val="single" w:sz="4" w:space="0" w:color="808080"/>
              <w:right w:val="single" w:sz="4" w:space="0" w:color="808080"/>
            </w:tcBorders>
            <w:shd w:val="clear" w:color="auto" w:fill="000080"/>
            <w:vAlign w:val="center"/>
          </w:tcPr>
          <w:p w:rsidR="008772FF" w:rsidRPr="009248F1" w:rsidRDefault="003D52A0" w:rsidP="003D52A0">
            <w:pPr>
              <w:spacing w:before="120" w:after="120"/>
              <w:rPr>
                <w:rFonts w:ascii="Arial" w:hAnsi="Arial" w:cs="Arial"/>
                <w:i/>
                <w:color w:val="FFFFFF"/>
                <w:sz w:val="20"/>
                <w:szCs w:val="20"/>
              </w:rPr>
            </w:pPr>
            <w:r w:rsidRPr="009248F1">
              <w:rPr>
                <w:rFonts w:ascii="Arial" w:hAnsi="Arial" w:cs="Arial"/>
                <w:b/>
                <w:color w:val="FFFFFF"/>
                <w:sz w:val="20"/>
                <w:szCs w:val="20"/>
              </w:rPr>
              <w:t>Remuneration</w:t>
            </w:r>
            <w:r w:rsidR="00043550" w:rsidRPr="009248F1">
              <w:rPr>
                <w:rFonts w:ascii="Arial" w:hAnsi="Arial" w:cs="Arial"/>
                <w:b/>
                <w:color w:val="FFFFFF"/>
                <w:sz w:val="20"/>
                <w:szCs w:val="20"/>
              </w:rPr>
              <w:t xml:space="preserve"> Schemes</w:t>
            </w:r>
          </w:p>
        </w:tc>
      </w:tr>
      <w:tr w:rsidR="00FA4A58" w:rsidRPr="009248F1" w:rsidTr="00FF2765">
        <w:trPr>
          <w:trHeight w:val="70"/>
        </w:trPr>
        <w:tc>
          <w:tcPr>
            <w:tcW w:w="497" w:type="pct"/>
            <w:vMerge w:val="restart"/>
            <w:tcBorders>
              <w:top w:val="single" w:sz="4" w:space="0" w:color="808080"/>
              <w:left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r w:rsidRPr="009248F1">
              <w:rPr>
                <w:rFonts w:ascii="Arial" w:hAnsi="Arial" w:cs="Arial"/>
                <w:b/>
                <w:sz w:val="20"/>
                <w:szCs w:val="20"/>
              </w:rPr>
              <w:t>C.i</w:t>
            </w:r>
          </w:p>
          <w:p w:rsidR="00FA4A58" w:rsidRPr="009248F1" w:rsidRDefault="00FA4A58" w:rsidP="002B04C2">
            <w:pPr>
              <w:rPr>
                <w:rFonts w:ascii="Arial" w:hAnsi="Arial" w:cs="Arial"/>
                <w:b/>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List all </w:t>
            </w:r>
            <w:r w:rsidRPr="009248F1">
              <w:rPr>
                <w:rFonts w:ascii="Arial" w:hAnsi="Arial" w:cs="Arial"/>
                <w:b/>
                <w:sz w:val="20"/>
                <w:szCs w:val="20"/>
              </w:rPr>
              <w:t>bonus schemes</w:t>
            </w:r>
            <w:r w:rsidRPr="009248F1">
              <w:rPr>
                <w:rFonts w:ascii="Arial" w:hAnsi="Arial" w:cs="Arial"/>
                <w:sz w:val="20"/>
                <w:szCs w:val="20"/>
              </w:rPr>
              <w:t xml:space="preserve"> or other reward or compensation schemes (including those in place for partnerships and other legal structures) that will be in place to reward </w:t>
            </w:r>
            <w:r w:rsidR="003A67D0" w:rsidRPr="009248F1">
              <w:rPr>
                <w:rFonts w:ascii="Arial" w:hAnsi="Arial" w:cs="Arial"/>
                <w:sz w:val="20"/>
                <w:szCs w:val="20"/>
              </w:rPr>
              <w:t xml:space="preserve">Material Risk Takers </w:t>
            </w:r>
            <w:r w:rsidR="00C660E2" w:rsidRPr="009248F1">
              <w:rPr>
                <w:rFonts w:ascii="Arial" w:hAnsi="Arial" w:cs="Arial"/>
                <w:sz w:val="20"/>
                <w:szCs w:val="20"/>
              </w:rPr>
              <w:t xml:space="preserve">(MRTs) </w:t>
            </w:r>
            <w:r w:rsidRPr="009248F1">
              <w:rPr>
                <w:rFonts w:ascii="Arial" w:hAnsi="Arial" w:cs="Arial"/>
                <w:sz w:val="20"/>
                <w:szCs w:val="20"/>
              </w:rPr>
              <w:t xml:space="preserve">for performance during the current performance year and provide a high-level description of each scheme, including: </w:t>
            </w:r>
          </w:p>
          <w:p w:rsidR="00FA4A58" w:rsidRPr="009248F1" w:rsidRDefault="00374973"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scheme’s purpose;</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intended participants;</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number of expected participants for the current performance year;</w:t>
            </w:r>
          </w:p>
          <w:p w:rsidR="00FA4A58" w:rsidRPr="009248F1" w:rsidRDefault="00FA4A58" w:rsidP="009E78F8">
            <w:pPr>
              <w:numPr>
                <w:ilvl w:val="0"/>
                <w:numId w:val="29"/>
              </w:numPr>
              <w:autoSpaceDE w:val="0"/>
              <w:autoSpaceDN w:val="0"/>
              <w:adjustRightInd w:val="0"/>
              <w:ind w:left="357" w:hanging="357"/>
              <w:rPr>
                <w:rFonts w:ascii="Arial" w:hAnsi="Arial" w:cs="Arial"/>
                <w:sz w:val="20"/>
                <w:szCs w:val="20"/>
              </w:rPr>
            </w:pPr>
            <w:r w:rsidRPr="009248F1">
              <w:rPr>
                <w:rFonts w:ascii="Arial" w:hAnsi="Arial" w:cs="Arial"/>
                <w:sz w:val="20"/>
                <w:szCs w:val="20"/>
              </w:rPr>
              <w:t>the structure of ea</w:t>
            </w:r>
            <w:r w:rsidR="00374973" w:rsidRPr="009248F1">
              <w:rPr>
                <w:rFonts w:ascii="Arial" w:hAnsi="Arial" w:cs="Arial"/>
                <w:sz w:val="20"/>
                <w:szCs w:val="20"/>
              </w:rPr>
              <w:t>ch scheme’s awards, including:</w:t>
            </w:r>
          </w:p>
          <w:p w:rsidR="00FD7D18" w:rsidRPr="009248F1" w:rsidRDefault="00FA4A5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determination of the deferred proportion</w:t>
            </w:r>
            <w:r w:rsidR="00CD3B19" w:rsidRPr="009248F1">
              <w:rPr>
                <w:rFonts w:ascii="Arial" w:hAnsi="Arial" w:cs="Arial"/>
                <w:sz w:val="20"/>
                <w:szCs w:val="20"/>
              </w:rPr>
              <w:t>;</w:t>
            </w:r>
          </w:p>
          <w:p w:rsidR="003C62B6" w:rsidRPr="009248F1" w:rsidRDefault="00FD7D1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length of </w:t>
            </w:r>
            <w:r w:rsidR="00F37B29" w:rsidRPr="009248F1">
              <w:rPr>
                <w:rFonts w:ascii="Arial" w:hAnsi="Arial" w:cs="Arial"/>
                <w:sz w:val="20"/>
                <w:szCs w:val="20"/>
              </w:rPr>
              <w:t>the vesting period</w:t>
            </w:r>
            <w:r w:rsidR="00FA4A58" w:rsidRPr="009248F1">
              <w:rPr>
                <w:rFonts w:ascii="Arial" w:hAnsi="Arial" w:cs="Arial"/>
                <w:sz w:val="20"/>
                <w:szCs w:val="20"/>
              </w:rPr>
              <w:t>;</w:t>
            </w:r>
          </w:p>
          <w:p w:rsidR="00FA4A58" w:rsidRPr="009248F1" w:rsidRDefault="001E0110" w:rsidP="001E0110">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vesting schedule including whether </w:t>
            </w:r>
            <w:r w:rsidR="003C62B6" w:rsidRPr="009248F1">
              <w:rPr>
                <w:rFonts w:ascii="Arial" w:hAnsi="Arial" w:cs="Arial"/>
                <w:sz w:val="20"/>
                <w:szCs w:val="20"/>
              </w:rPr>
              <w:t>vesting is on a pro-rata basis</w:t>
            </w:r>
            <w:r w:rsidRPr="009248F1">
              <w:rPr>
                <w:rFonts w:ascii="Arial" w:hAnsi="Arial" w:cs="Arial"/>
                <w:sz w:val="20"/>
                <w:szCs w:val="20"/>
              </w:rPr>
              <w:t>;</w:t>
            </w:r>
            <w:r w:rsidR="003C62B6" w:rsidRPr="009248F1">
              <w:rPr>
                <w:rFonts w:ascii="Arial" w:hAnsi="Arial" w:cs="Arial"/>
                <w:sz w:val="20"/>
                <w:szCs w:val="20"/>
              </w:rPr>
              <w:t xml:space="preserve"> cliff vesting at the end of the performance period</w:t>
            </w:r>
            <w:r w:rsidRPr="009248F1">
              <w:rPr>
                <w:rFonts w:ascii="Arial" w:hAnsi="Arial" w:cs="Arial"/>
                <w:sz w:val="20"/>
                <w:szCs w:val="20"/>
              </w:rPr>
              <w:t xml:space="preserve"> or any other combination</w:t>
            </w:r>
            <w:r w:rsidR="003C62B6" w:rsidRPr="009248F1">
              <w:rPr>
                <w:rFonts w:ascii="Arial" w:hAnsi="Arial" w:cs="Arial"/>
                <w:sz w:val="20"/>
                <w:szCs w:val="20"/>
              </w:rPr>
              <w:t>;</w:t>
            </w:r>
          </w:p>
          <w:p w:rsidR="00FA4A58" w:rsidRPr="009248F1" w:rsidRDefault="00FA4A58" w:rsidP="009E78F8">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award composition </w:t>
            </w:r>
            <w:r w:rsidR="00BA68C8">
              <w:rPr>
                <w:rFonts w:ascii="Arial" w:hAnsi="Arial" w:cs="Arial"/>
                <w:sz w:val="20"/>
                <w:szCs w:val="20"/>
              </w:rPr>
              <w:t>i.e.</w:t>
            </w:r>
            <w:r w:rsidR="00374973" w:rsidRPr="009248F1">
              <w:rPr>
                <w:rFonts w:ascii="Arial" w:hAnsi="Arial" w:cs="Arial"/>
                <w:sz w:val="20"/>
                <w:szCs w:val="20"/>
              </w:rPr>
              <w:t xml:space="preserve"> proportion in shares/cash </w:t>
            </w:r>
            <w:r w:rsidR="00CD3B19" w:rsidRPr="009248F1">
              <w:rPr>
                <w:rFonts w:ascii="Arial" w:hAnsi="Arial" w:cs="Arial"/>
                <w:sz w:val="20"/>
                <w:szCs w:val="20"/>
              </w:rPr>
              <w:t>etc.;</w:t>
            </w:r>
          </w:p>
          <w:p w:rsidR="00FA4A58" w:rsidRPr="009248F1" w:rsidRDefault="00FA4A58" w:rsidP="009E78F8">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retention policies applied to any part of the awards</w:t>
            </w:r>
            <w:r w:rsidR="00FD7D18" w:rsidRPr="009248F1">
              <w:rPr>
                <w:rFonts w:ascii="Arial" w:hAnsi="Arial" w:cs="Arial"/>
                <w:sz w:val="20"/>
                <w:szCs w:val="20"/>
              </w:rPr>
              <w:t>; and</w:t>
            </w:r>
          </w:p>
          <w:p w:rsidR="00FD7D18" w:rsidRPr="009248F1" w:rsidRDefault="00FD7D18" w:rsidP="009E78F8">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the length of the retention policy</w:t>
            </w:r>
          </w:p>
          <w:p w:rsidR="006A0620" w:rsidRPr="009248F1" w:rsidRDefault="007C34B5"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ratio of the maximum payout of the bonus scheme when compared to fixed remuneration</w:t>
            </w:r>
            <w:r w:rsidR="00C660E2" w:rsidRPr="009248F1">
              <w:rPr>
                <w:rFonts w:ascii="Arial" w:hAnsi="Arial" w:cs="Arial"/>
                <w:sz w:val="20"/>
                <w:szCs w:val="20"/>
              </w:rPr>
              <w:t>;</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performance measures and the risk adjustment used to determine whether and how much the scheme will pay out;</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proportion of the deferred portion that is subject to performance adjustment; and</w:t>
            </w:r>
          </w:p>
          <w:p w:rsidR="00851F40" w:rsidRPr="009248F1" w:rsidRDefault="00FA4A58" w:rsidP="00851F40">
            <w:pPr>
              <w:numPr>
                <w:ilvl w:val="0"/>
                <w:numId w:val="29"/>
              </w:numPr>
              <w:spacing w:before="80" w:after="80"/>
              <w:ind w:left="357" w:hanging="357"/>
              <w:rPr>
                <w:rFonts w:ascii="Arial" w:hAnsi="Arial" w:cs="Arial"/>
                <w:sz w:val="20"/>
                <w:szCs w:val="20"/>
              </w:rPr>
            </w:pPr>
            <w:r w:rsidRPr="009248F1">
              <w:rPr>
                <w:rFonts w:ascii="Arial" w:hAnsi="Arial" w:cs="Arial"/>
                <w:sz w:val="20"/>
                <w:szCs w:val="20"/>
              </w:rPr>
              <w:t>any other information related to the scheme that you believe is relevant.</w:t>
            </w:r>
          </w:p>
        </w:tc>
      </w:tr>
      <w:tr w:rsidR="00FA4A58" w:rsidRPr="009248F1" w:rsidTr="00FF2765">
        <w:tc>
          <w:tcPr>
            <w:tcW w:w="497" w:type="pct"/>
            <w:vMerge/>
            <w:tcBorders>
              <w:left w:val="single" w:sz="4" w:space="0" w:color="808080"/>
              <w:right w:val="single" w:sz="4" w:space="0" w:color="808080"/>
            </w:tcBorders>
            <w:shd w:val="clear" w:color="auto" w:fill="auto"/>
            <w:vAlign w:val="center"/>
          </w:tcPr>
          <w:p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A4A58" w:rsidRPr="009248F1" w:rsidRDefault="00FA4A58" w:rsidP="00645452">
            <w:pPr>
              <w:spacing w:before="120" w:after="120"/>
              <w:rPr>
                <w:rFonts w:ascii="Arial" w:hAnsi="Arial" w:cs="Arial"/>
                <w:i/>
                <w:iCs/>
                <w:sz w:val="20"/>
                <w:szCs w:val="20"/>
              </w:rPr>
            </w:pPr>
            <w:r w:rsidRPr="009248F1">
              <w:rPr>
                <w:rFonts w:ascii="Arial" w:hAnsi="Arial" w:cs="Arial"/>
                <w:i/>
                <w:iCs/>
                <w:sz w:val="20"/>
                <w:szCs w:val="20"/>
              </w:rPr>
              <w:t>Bonus scheme 1 …</w:t>
            </w:r>
            <w:r w:rsidR="0080125C" w:rsidRPr="009248F1">
              <w:rPr>
                <w:rFonts w:ascii="Arial" w:hAnsi="Arial" w:cs="Arial"/>
                <w:i/>
                <w:color w:val="FFFFFF"/>
                <w:sz w:val="18"/>
                <w:szCs w:val="18"/>
              </w:rPr>
              <w:t xml:space="preserve"> </w:t>
            </w:r>
          </w:p>
        </w:tc>
      </w:tr>
      <w:tr w:rsidR="00FA4A58" w:rsidRPr="009248F1" w:rsidTr="00FF2765">
        <w:tc>
          <w:tcPr>
            <w:tcW w:w="497" w:type="pct"/>
            <w:vMerge/>
            <w:tcBorders>
              <w:left w:val="single" w:sz="4" w:space="0" w:color="808080"/>
              <w:bottom w:val="single" w:sz="4" w:space="0" w:color="808080"/>
              <w:right w:val="single" w:sz="4" w:space="0" w:color="808080"/>
            </w:tcBorders>
            <w:shd w:val="clear" w:color="auto" w:fill="auto"/>
            <w:vAlign w:val="center"/>
          </w:tcPr>
          <w:p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A4A58" w:rsidRPr="009248F1" w:rsidRDefault="00FA4A58" w:rsidP="009E78F8">
            <w:pPr>
              <w:spacing w:before="120" w:after="120"/>
              <w:rPr>
                <w:rFonts w:ascii="Arial" w:hAnsi="Arial" w:cs="Arial"/>
                <w:i/>
                <w:iCs/>
                <w:sz w:val="20"/>
                <w:szCs w:val="20"/>
              </w:rPr>
            </w:pPr>
            <w:r w:rsidRPr="009248F1">
              <w:rPr>
                <w:rFonts w:ascii="Arial" w:hAnsi="Arial" w:cs="Arial"/>
                <w:i/>
                <w:iCs/>
                <w:sz w:val="20"/>
                <w:szCs w:val="20"/>
              </w:rPr>
              <w:t>Bonus scheme 2 …</w:t>
            </w:r>
          </w:p>
        </w:tc>
      </w:tr>
      <w:tr w:rsidR="00FA4A58" w:rsidRPr="009248F1" w:rsidTr="00FF2765">
        <w:tc>
          <w:tcPr>
            <w:tcW w:w="497" w:type="pct"/>
            <w:vMerge w:val="restart"/>
            <w:tcBorders>
              <w:left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r w:rsidRPr="009248F1">
              <w:rPr>
                <w:rFonts w:ascii="Arial" w:hAnsi="Arial" w:cs="Arial"/>
                <w:b/>
                <w:sz w:val="20"/>
                <w:szCs w:val="20"/>
              </w:rPr>
              <w:t>C.ii</w:t>
            </w:r>
          </w:p>
          <w:p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Please list all existing </w:t>
            </w:r>
            <w:r w:rsidRPr="009248F1">
              <w:rPr>
                <w:rFonts w:ascii="Arial" w:hAnsi="Arial" w:cs="Arial"/>
                <w:b/>
                <w:sz w:val="20"/>
                <w:szCs w:val="20"/>
              </w:rPr>
              <w:t xml:space="preserve">executive incentive schemes </w:t>
            </w:r>
            <w:r w:rsidRPr="009248F1">
              <w:rPr>
                <w:rFonts w:ascii="Arial" w:hAnsi="Arial" w:cs="Arial"/>
                <w:sz w:val="20"/>
                <w:szCs w:val="20"/>
              </w:rPr>
              <w:t>(</w:t>
            </w:r>
            <w:r w:rsidR="00BA68C8">
              <w:rPr>
                <w:rFonts w:ascii="Arial" w:hAnsi="Arial" w:cs="Arial"/>
                <w:sz w:val="20"/>
                <w:szCs w:val="20"/>
              </w:rPr>
              <w:t>e.g.</w:t>
            </w:r>
            <w:r w:rsidRPr="009248F1">
              <w:rPr>
                <w:rFonts w:ascii="Arial" w:hAnsi="Arial" w:cs="Arial"/>
                <w:sz w:val="20"/>
                <w:szCs w:val="20"/>
              </w:rPr>
              <w:t xml:space="preserve"> Long Term Incentive Plans</w:t>
            </w:r>
            <w:r w:rsidR="00B00A01" w:rsidRPr="009248F1">
              <w:rPr>
                <w:rFonts w:ascii="Arial" w:hAnsi="Arial" w:cs="Arial"/>
                <w:sz w:val="20"/>
                <w:szCs w:val="20"/>
              </w:rPr>
              <w:t xml:space="preserve"> (LTIPs)</w:t>
            </w:r>
            <w:r w:rsidRPr="009248F1">
              <w:rPr>
                <w:rFonts w:ascii="Arial" w:hAnsi="Arial" w:cs="Arial"/>
                <w:sz w:val="20"/>
                <w:szCs w:val="20"/>
              </w:rPr>
              <w:t>; or carried interest schemes</w:t>
            </w:r>
            <w:r w:rsidR="00CB5ABA" w:rsidRPr="009248F1">
              <w:rPr>
                <w:rFonts w:ascii="Arial" w:hAnsi="Arial" w:cs="Arial"/>
                <w:sz w:val="20"/>
                <w:szCs w:val="20"/>
              </w:rPr>
              <w:t xml:space="preserve"> where not linked to an individual’s co-investment</w:t>
            </w:r>
            <w:r w:rsidRPr="009248F1">
              <w:rPr>
                <w:rFonts w:ascii="Arial" w:hAnsi="Arial" w:cs="Arial"/>
                <w:sz w:val="20"/>
                <w:szCs w:val="20"/>
              </w:rPr>
              <w:t xml:space="preserve">) that could incentivise </w:t>
            </w:r>
            <w:r w:rsidR="00C660E2" w:rsidRPr="009248F1">
              <w:rPr>
                <w:rFonts w:ascii="Arial" w:hAnsi="Arial" w:cs="Arial"/>
                <w:sz w:val="20"/>
                <w:szCs w:val="20"/>
              </w:rPr>
              <w:t xml:space="preserve">MRTs </w:t>
            </w:r>
            <w:r w:rsidRPr="009248F1">
              <w:rPr>
                <w:rFonts w:ascii="Arial" w:hAnsi="Arial" w:cs="Arial"/>
                <w:sz w:val="20"/>
                <w:szCs w:val="20"/>
              </w:rPr>
              <w:t>for future performance and provide a high-level description of each sche</w:t>
            </w:r>
            <w:r w:rsidR="00374973" w:rsidRPr="009248F1">
              <w:rPr>
                <w:rFonts w:ascii="Arial" w:hAnsi="Arial" w:cs="Arial"/>
                <w:sz w:val="20"/>
                <w:szCs w:val="20"/>
              </w:rPr>
              <w:t>me, including:</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scheme’s purpose</w:t>
            </w:r>
            <w:r w:rsidR="00374973" w:rsidRPr="009248F1">
              <w:rPr>
                <w:rFonts w:ascii="Arial" w:hAnsi="Arial" w:cs="Arial"/>
                <w:sz w:val="20"/>
                <w:szCs w:val="20"/>
              </w:rPr>
              <w:t>;</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whether each scheme has been approved by shareholders</w:t>
            </w:r>
            <w:r w:rsidR="00374973" w:rsidRPr="009248F1">
              <w:rPr>
                <w:rFonts w:ascii="Arial" w:hAnsi="Arial" w:cs="Arial"/>
                <w:sz w:val="20"/>
                <w:szCs w:val="20"/>
              </w:rPr>
              <w:t>;</w:t>
            </w:r>
          </w:p>
          <w:p w:rsidR="00D30875" w:rsidRPr="009248F1" w:rsidRDefault="00FA4A58" w:rsidP="00D30875">
            <w:pPr>
              <w:numPr>
                <w:ilvl w:val="0"/>
                <w:numId w:val="29"/>
              </w:numPr>
              <w:spacing w:before="80" w:after="80"/>
              <w:ind w:left="357" w:hanging="357"/>
              <w:rPr>
                <w:rFonts w:ascii="Arial" w:hAnsi="Arial" w:cs="Arial"/>
                <w:sz w:val="20"/>
                <w:szCs w:val="20"/>
              </w:rPr>
            </w:pPr>
            <w:r w:rsidRPr="009248F1">
              <w:rPr>
                <w:rFonts w:ascii="Arial" w:hAnsi="Arial" w:cs="Arial"/>
                <w:sz w:val="20"/>
                <w:szCs w:val="20"/>
              </w:rPr>
              <w:t xml:space="preserve">intended participants and the number of people currently participating in the scheme, including how many are </w:t>
            </w:r>
            <w:r w:rsidR="00C660E2" w:rsidRPr="009248F1">
              <w:rPr>
                <w:rFonts w:ascii="Arial" w:hAnsi="Arial" w:cs="Arial"/>
                <w:sz w:val="20"/>
                <w:szCs w:val="20"/>
              </w:rPr>
              <w:t>MRTs</w:t>
            </w:r>
            <w:r w:rsidRPr="009248F1">
              <w:rPr>
                <w:rFonts w:ascii="Arial" w:hAnsi="Arial" w:cs="Arial"/>
                <w:sz w:val="20"/>
                <w:szCs w:val="20"/>
              </w:rPr>
              <w:t>;</w:t>
            </w:r>
            <w:r w:rsidR="00D30875" w:rsidRPr="009248F1">
              <w:rPr>
                <w:rFonts w:ascii="Arial" w:hAnsi="Arial" w:cs="Arial"/>
                <w:sz w:val="20"/>
                <w:szCs w:val="20"/>
              </w:rPr>
              <w:t xml:space="preserve"> </w:t>
            </w:r>
          </w:p>
          <w:p w:rsidR="00D30875" w:rsidRPr="009248F1" w:rsidRDefault="00CE22CC" w:rsidP="00D30875">
            <w:pPr>
              <w:numPr>
                <w:ilvl w:val="0"/>
                <w:numId w:val="29"/>
              </w:numPr>
              <w:spacing w:before="80" w:after="80"/>
              <w:ind w:left="357" w:hanging="357"/>
              <w:rPr>
                <w:rFonts w:ascii="Arial" w:hAnsi="Arial" w:cs="Arial"/>
                <w:sz w:val="20"/>
                <w:szCs w:val="20"/>
              </w:rPr>
            </w:pPr>
            <w:r w:rsidRPr="009248F1">
              <w:rPr>
                <w:rFonts w:ascii="Arial" w:hAnsi="Arial" w:cs="Arial"/>
                <w:sz w:val="20"/>
                <w:szCs w:val="20"/>
              </w:rPr>
              <w:t>t</w:t>
            </w:r>
            <w:r w:rsidR="00594E53" w:rsidRPr="009248F1">
              <w:rPr>
                <w:rFonts w:ascii="Arial" w:hAnsi="Arial" w:cs="Arial"/>
                <w:sz w:val="20"/>
                <w:szCs w:val="20"/>
              </w:rPr>
              <w:t>he</w:t>
            </w:r>
            <w:r w:rsidR="007C34B5" w:rsidRPr="009248F1">
              <w:rPr>
                <w:rFonts w:ascii="Arial" w:hAnsi="Arial" w:cs="Arial"/>
                <w:sz w:val="20"/>
                <w:szCs w:val="20"/>
              </w:rPr>
              <w:t xml:space="preserve"> ratio of the maximum </w:t>
            </w:r>
            <w:r w:rsidR="009B0A72" w:rsidRPr="009248F1">
              <w:rPr>
                <w:rFonts w:ascii="Arial" w:hAnsi="Arial" w:cs="Arial"/>
                <w:sz w:val="20"/>
                <w:szCs w:val="20"/>
              </w:rPr>
              <w:t>(</w:t>
            </w:r>
            <w:r w:rsidR="008A5182">
              <w:rPr>
                <w:rFonts w:ascii="Arial" w:hAnsi="Arial" w:cs="Arial"/>
                <w:sz w:val="20"/>
                <w:szCs w:val="20"/>
              </w:rPr>
              <w:t xml:space="preserve"> </w:t>
            </w:r>
            <w:r w:rsidR="00BA68C8">
              <w:rPr>
                <w:rFonts w:ascii="Arial" w:hAnsi="Arial" w:cs="Arial"/>
                <w:sz w:val="20"/>
                <w:szCs w:val="20"/>
              </w:rPr>
              <w:t>i.e.</w:t>
            </w:r>
            <w:r w:rsidR="009B0A72" w:rsidRPr="009248F1">
              <w:rPr>
                <w:rFonts w:ascii="Arial" w:hAnsi="Arial" w:cs="Arial"/>
                <w:sz w:val="20"/>
                <w:szCs w:val="20"/>
              </w:rPr>
              <w:t xml:space="preserve"> 100%) </w:t>
            </w:r>
            <w:r w:rsidR="007C34B5" w:rsidRPr="009248F1">
              <w:rPr>
                <w:rFonts w:ascii="Arial" w:hAnsi="Arial" w:cs="Arial"/>
                <w:sz w:val="20"/>
                <w:szCs w:val="20"/>
              </w:rPr>
              <w:t>payout of the LTIP award when compared to fixed remuneration</w:t>
            </w:r>
            <w:r w:rsidR="00D30875" w:rsidRPr="009248F1">
              <w:rPr>
                <w:rFonts w:ascii="Arial" w:hAnsi="Arial" w:cs="Arial"/>
                <w:sz w:val="20"/>
                <w:szCs w:val="20"/>
              </w:rPr>
              <w:t xml:space="preserve"> especially when used in conjunction with other</w:t>
            </w:r>
            <w:r w:rsidR="00CD3B19" w:rsidRPr="009248F1">
              <w:rPr>
                <w:rFonts w:ascii="Arial" w:hAnsi="Arial" w:cs="Arial"/>
                <w:sz w:val="20"/>
                <w:szCs w:val="20"/>
              </w:rPr>
              <w:t xml:space="preserve"> forms of variable remuneration;</w:t>
            </w:r>
            <w:r w:rsidR="00E41D27">
              <w:rPr>
                <w:rFonts w:ascii="Arial" w:hAnsi="Arial" w:cs="Arial"/>
                <w:sz w:val="20"/>
                <w:szCs w:val="20"/>
              </w:rPr>
              <w:t xml:space="preserve"> </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structure of the scheme’s awards, including a description of the initial award (</w:t>
            </w:r>
            <w:r w:rsidR="00BA68C8">
              <w:rPr>
                <w:rFonts w:ascii="Arial" w:hAnsi="Arial" w:cs="Arial"/>
                <w:sz w:val="20"/>
                <w:szCs w:val="20"/>
              </w:rPr>
              <w:t>e.g.</w:t>
            </w:r>
            <w:r w:rsidRPr="009248F1">
              <w:rPr>
                <w:rFonts w:ascii="Arial" w:hAnsi="Arial" w:cs="Arial"/>
                <w:sz w:val="20"/>
                <w:szCs w:val="20"/>
              </w:rPr>
              <w:t xml:space="preserve"> deferred cash, shares, share options, phantom shares) and the form of the proposed payout (</w:t>
            </w:r>
            <w:r w:rsidR="00BA68C8">
              <w:rPr>
                <w:rFonts w:ascii="Arial" w:hAnsi="Arial" w:cs="Arial"/>
                <w:sz w:val="20"/>
                <w:szCs w:val="20"/>
              </w:rPr>
              <w:t>e.g.</w:t>
            </w:r>
            <w:r w:rsidRPr="009248F1">
              <w:rPr>
                <w:rFonts w:ascii="Arial" w:hAnsi="Arial" w:cs="Arial"/>
                <w:sz w:val="20"/>
                <w:szCs w:val="20"/>
              </w:rPr>
              <w:t xml:space="preserve"> p</w:t>
            </w:r>
            <w:r w:rsidR="00374973" w:rsidRPr="009248F1">
              <w:rPr>
                <w:rFonts w:ascii="Arial" w:hAnsi="Arial" w:cs="Arial"/>
                <w:sz w:val="20"/>
                <w:szCs w:val="20"/>
              </w:rPr>
              <w:t xml:space="preserve">roportion in shares, cash </w:t>
            </w:r>
            <w:r w:rsidR="00BA68C8" w:rsidRPr="009248F1">
              <w:rPr>
                <w:rFonts w:ascii="Arial" w:hAnsi="Arial" w:cs="Arial"/>
                <w:sz w:val="20"/>
                <w:szCs w:val="20"/>
              </w:rPr>
              <w:t>etc.</w:t>
            </w:r>
            <w:r w:rsidR="00374973" w:rsidRPr="009248F1">
              <w:rPr>
                <w:rFonts w:ascii="Arial" w:hAnsi="Arial" w:cs="Arial"/>
                <w:sz w:val="20"/>
                <w:szCs w:val="20"/>
              </w:rPr>
              <w:t>);</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Estimated Value (EV) of the scheme at the time of the initial award</w:t>
            </w:r>
            <w:r w:rsidR="00F37B29" w:rsidRPr="009248F1">
              <w:rPr>
                <w:rFonts w:ascii="Arial" w:hAnsi="Arial" w:cs="Arial"/>
                <w:sz w:val="20"/>
                <w:szCs w:val="20"/>
              </w:rPr>
              <w:t>;</w:t>
            </w:r>
          </w:p>
          <w:p w:rsidR="00FA4A58" w:rsidRPr="009248F1" w:rsidRDefault="00FA4A58" w:rsidP="009E78F8">
            <w:pPr>
              <w:numPr>
                <w:ilvl w:val="0"/>
                <w:numId w:val="29"/>
              </w:numPr>
              <w:spacing w:before="80" w:after="80"/>
              <w:ind w:left="357" w:hanging="357"/>
              <w:rPr>
                <w:rFonts w:ascii="Arial" w:hAnsi="Arial" w:cs="Arial"/>
                <w:sz w:val="20"/>
                <w:szCs w:val="20"/>
              </w:rPr>
            </w:pPr>
            <w:r w:rsidRPr="009248F1">
              <w:rPr>
                <w:rFonts w:ascii="Arial" w:hAnsi="Arial" w:cs="Arial"/>
                <w:sz w:val="20"/>
                <w:szCs w:val="20"/>
              </w:rPr>
              <w:t>the length of the scheme’s performance period and whether a new performance period starts each year, overlapping the previous performance period; or whether the performance periods run end to end;</w:t>
            </w:r>
          </w:p>
          <w:p w:rsidR="003C62B6" w:rsidRPr="009248F1" w:rsidRDefault="003C62B6" w:rsidP="003C62B6">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the length of the vesting period;</w:t>
            </w:r>
          </w:p>
          <w:p w:rsidR="003C62B6" w:rsidRPr="009248F1" w:rsidRDefault="001E0110" w:rsidP="001E0110">
            <w:pPr>
              <w:numPr>
                <w:ilvl w:val="1"/>
                <w:numId w:val="29"/>
              </w:numPr>
              <w:tabs>
                <w:tab w:val="clear" w:pos="1080"/>
                <w:tab w:val="num" w:pos="727"/>
              </w:tabs>
              <w:autoSpaceDE w:val="0"/>
              <w:autoSpaceDN w:val="0"/>
              <w:adjustRightInd w:val="0"/>
              <w:ind w:left="717"/>
              <w:rPr>
                <w:rFonts w:ascii="Arial" w:hAnsi="Arial" w:cs="Arial"/>
                <w:sz w:val="20"/>
                <w:szCs w:val="20"/>
              </w:rPr>
            </w:pPr>
            <w:r w:rsidRPr="009248F1">
              <w:rPr>
                <w:rFonts w:ascii="Arial" w:hAnsi="Arial" w:cs="Arial"/>
                <w:sz w:val="20"/>
                <w:szCs w:val="20"/>
              </w:rPr>
              <w:t xml:space="preserve">the vesting schedule including </w:t>
            </w:r>
            <w:r w:rsidR="003C62B6" w:rsidRPr="009248F1">
              <w:rPr>
                <w:rFonts w:ascii="Arial" w:hAnsi="Arial" w:cs="Arial"/>
                <w:sz w:val="20"/>
                <w:szCs w:val="20"/>
              </w:rPr>
              <w:t>whether vesting is on a pro-rata basis</w:t>
            </w:r>
            <w:r w:rsidRPr="009248F1">
              <w:rPr>
                <w:rFonts w:ascii="Arial" w:hAnsi="Arial" w:cs="Arial"/>
                <w:sz w:val="20"/>
                <w:szCs w:val="20"/>
              </w:rPr>
              <w:t>;</w:t>
            </w:r>
            <w:r w:rsidR="003C62B6" w:rsidRPr="009248F1">
              <w:rPr>
                <w:rFonts w:ascii="Arial" w:hAnsi="Arial" w:cs="Arial"/>
                <w:sz w:val="20"/>
                <w:szCs w:val="20"/>
              </w:rPr>
              <w:t xml:space="preserve"> cliff vesting at the end of the performance period</w:t>
            </w:r>
            <w:r w:rsidRPr="009248F1">
              <w:rPr>
                <w:rFonts w:ascii="Arial" w:hAnsi="Arial" w:cs="Arial"/>
                <w:sz w:val="20"/>
                <w:szCs w:val="20"/>
              </w:rPr>
              <w:t xml:space="preserve"> or any other combination</w:t>
            </w:r>
            <w:r w:rsidR="003C62B6" w:rsidRPr="009248F1">
              <w:rPr>
                <w:rFonts w:ascii="Arial" w:hAnsi="Arial" w:cs="Arial"/>
                <w:sz w:val="20"/>
                <w:szCs w:val="20"/>
              </w:rPr>
              <w:t xml:space="preserve">; </w:t>
            </w:r>
            <w:r w:rsidR="00374973" w:rsidRPr="009248F1">
              <w:rPr>
                <w:rFonts w:ascii="Arial" w:hAnsi="Arial" w:cs="Arial"/>
                <w:sz w:val="20"/>
                <w:szCs w:val="20"/>
              </w:rPr>
              <w:t>and</w:t>
            </w:r>
          </w:p>
          <w:p w:rsidR="003C62B6" w:rsidRPr="009248F1" w:rsidRDefault="003C62B6" w:rsidP="003C62B6">
            <w:pPr>
              <w:numPr>
                <w:ilvl w:val="1"/>
                <w:numId w:val="29"/>
              </w:numPr>
              <w:tabs>
                <w:tab w:val="clear" w:pos="1080"/>
                <w:tab w:val="num" w:pos="727"/>
              </w:tabs>
              <w:autoSpaceDE w:val="0"/>
              <w:autoSpaceDN w:val="0"/>
              <w:adjustRightInd w:val="0"/>
              <w:ind w:left="354" w:firstLine="13"/>
              <w:rPr>
                <w:rFonts w:ascii="Arial" w:hAnsi="Arial" w:cs="Arial"/>
                <w:sz w:val="20"/>
                <w:szCs w:val="20"/>
              </w:rPr>
            </w:pPr>
            <w:r w:rsidRPr="009248F1">
              <w:rPr>
                <w:rFonts w:ascii="Arial" w:hAnsi="Arial" w:cs="Arial"/>
                <w:sz w:val="20"/>
                <w:szCs w:val="20"/>
              </w:rPr>
              <w:t>the length of the retention policy</w:t>
            </w:r>
            <w:r w:rsidR="00CE22CC" w:rsidRPr="009248F1">
              <w:rPr>
                <w:rFonts w:ascii="Arial" w:hAnsi="Arial" w:cs="Arial"/>
                <w:sz w:val="20"/>
                <w:szCs w:val="20"/>
              </w:rPr>
              <w:t>;</w:t>
            </w:r>
          </w:p>
          <w:p w:rsidR="00FA4A58" w:rsidRPr="009248F1" w:rsidRDefault="00FA4A58" w:rsidP="009E78F8">
            <w:pPr>
              <w:numPr>
                <w:ilvl w:val="0"/>
                <w:numId w:val="30"/>
              </w:numPr>
              <w:spacing w:before="120" w:after="120"/>
              <w:rPr>
                <w:rFonts w:ascii="Arial" w:hAnsi="Arial" w:cs="Arial"/>
                <w:i/>
                <w:iCs/>
                <w:sz w:val="20"/>
                <w:szCs w:val="20"/>
              </w:rPr>
            </w:pPr>
            <w:r w:rsidRPr="009248F1">
              <w:rPr>
                <w:rFonts w:ascii="Arial" w:hAnsi="Arial" w:cs="Arial"/>
                <w:sz w:val="20"/>
                <w:szCs w:val="20"/>
              </w:rPr>
              <w:t xml:space="preserve">the performance measures and the risk adjustment used to determine whether and how much the </w:t>
            </w:r>
            <w:r w:rsidRPr="009248F1">
              <w:rPr>
                <w:rFonts w:ascii="Arial" w:hAnsi="Arial" w:cs="Arial"/>
                <w:sz w:val="20"/>
                <w:szCs w:val="20"/>
              </w:rPr>
              <w:lastRenderedPageBreak/>
              <w:t>scheme will pay out</w:t>
            </w:r>
            <w:r w:rsidR="00F37B29" w:rsidRPr="009248F1">
              <w:rPr>
                <w:rFonts w:ascii="Arial" w:hAnsi="Arial" w:cs="Arial"/>
                <w:sz w:val="20"/>
                <w:szCs w:val="20"/>
              </w:rPr>
              <w:t>;</w:t>
            </w:r>
          </w:p>
          <w:p w:rsidR="00FA4A58" w:rsidRPr="009248F1" w:rsidRDefault="00FA4A58" w:rsidP="009E78F8">
            <w:pPr>
              <w:numPr>
                <w:ilvl w:val="0"/>
                <w:numId w:val="30"/>
              </w:numPr>
              <w:spacing w:before="120" w:after="120"/>
              <w:rPr>
                <w:rFonts w:ascii="Arial" w:hAnsi="Arial" w:cs="Arial"/>
                <w:iCs/>
                <w:sz w:val="20"/>
                <w:szCs w:val="20"/>
              </w:rPr>
            </w:pPr>
            <w:r w:rsidRPr="009248F1">
              <w:rPr>
                <w:rFonts w:ascii="Arial" w:hAnsi="Arial" w:cs="Arial"/>
                <w:iCs/>
                <w:sz w:val="20"/>
                <w:szCs w:val="20"/>
              </w:rPr>
              <w:t>when the scheme is due for review</w:t>
            </w:r>
            <w:r w:rsidR="00F37B29" w:rsidRPr="009248F1">
              <w:rPr>
                <w:rFonts w:ascii="Arial" w:hAnsi="Arial" w:cs="Arial"/>
                <w:iCs/>
                <w:sz w:val="20"/>
                <w:szCs w:val="20"/>
              </w:rPr>
              <w:t>; and</w:t>
            </w:r>
          </w:p>
          <w:p w:rsidR="00851F40" w:rsidRPr="009248F1" w:rsidRDefault="00FA4A58" w:rsidP="00851F40">
            <w:pPr>
              <w:numPr>
                <w:ilvl w:val="0"/>
                <w:numId w:val="30"/>
              </w:numPr>
              <w:spacing w:before="120" w:after="120"/>
              <w:rPr>
                <w:rFonts w:ascii="Arial" w:hAnsi="Arial" w:cs="Arial"/>
                <w:i/>
                <w:iCs/>
                <w:sz w:val="20"/>
                <w:szCs w:val="20"/>
              </w:rPr>
            </w:pPr>
            <w:r w:rsidRPr="009248F1">
              <w:rPr>
                <w:rFonts w:ascii="Arial" w:hAnsi="Arial" w:cs="Arial"/>
                <w:sz w:val="20"/>
                <w:szCs w:val="20"/>
              </w:rPr>
              <w:t>any other information related to the scheme that you believe is relevant.</w:t>
            </w:r>
          </w:p>
        </w:tc>
      </w:tr>
      <w:tr w:rsidR="00FA4A58" w:rsidRPr="009248F1" w:rsidTr="00FF2765">
        <w:tc>
          <w:tcPr>
            <w:tcW w:w="497" w:type="pct"/>
            <w:vMerge/>
            <w:tcBorders>
              <w:left w:val="single" w:sz="4" w:space="0" w:color="808080"/>
              <w:right w:val="single" w:sz="4" w:space="0" w:color="808080"/>
            </w:tcBorders>
            <w:shd w:val="clear" w:color="auto" w:fill="auto"/>
          </w:tcPr>
          <w:p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A4A58" w:rsidRPr="009248F1" w:rsidRDefault="00FA4A58" w:rsidP="00645452">
            <w:pPr>
              <w:spacing w:before="120" w:after="120"/>
              <w:rPr>
                <w:rFonts w:ascii="Arial" w:hAnsi="Arial" w:cs="Arial"/>
                <w:i/>
                <w:iCs/>
                <w:sz w:val="20"/>
                <w:szCs w:val="20"/>
              </w:rPr>
            </w:pPr>
            <w:r w:rsidRPr="009248F1">
              <w:rPr>
                <w:rFonts w:ascii="Arial" w:hAnsi="Arial" w:cs="Arial"/>
                <w:i/>
                <w:iCs/>
                <w:sz w:val="20"/>
                <w:szCs w:val="20"/>
              </w:rPr>
              <w:t>Executive Incentive scheme 1 …</w:t>
            </w:r>
            <w:r w:rsidR="0080125C" w:rsidRPr="009248F1">
              <w:rPr>
                <w:rFonts w:ascii="Arial" w:hAnsi="Arial" w:cs="Arial"/>
                <w:i/>
                <w:color w:val="FFFFFF"/>
                <w:sz w:val="18"/>
                <w:szCs w:val="18"/>
              </w:rPr>
              <w:t xml:space="preserve"> </w:t>
            </w:r>
          </w:p>
        </w:tc>
      </w:tr>
      <w:tr w:rsidR="00FA4A58" w:rsidRPr="009248F1" w:rsidTr="00FF2765">
        <w:tc>
          <w:tcPr>
            <w:tcW w:w="497" w:type="pct"/>
            <w:vMerge/>
            <w:tcBorders>
              <w:left w:val="single" w:sz="4" w:space="0" w:color="808080"/>
              <w:bottom w:val="single" w:sz="4" w:space="0" w:color="808080"/>
              <w:right w:val="single" w:sz="4" w:space="0" w:color="808080"/>
            </w:tcBorders>
            <w:shd w:val="clear" w:color="auto" w:fill="auto"/>
          </w:tcPr>
          <w:p w:rsidR="00FA4A58" w:rsidRPr="009248F1" w:rsidRDefault="00FA4A58" w:rsidP="002B04C2">
            <w:pPr>
              <w:rPr>
                <w:rFonts w:ascii="Arial" w:hAnsi="Arial" w:cs="Arial"/>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A4A58" w:rsidRPr="009248F1" w:rsidRDefault="00FA4A58" w:rsidP="009E78F8">
            <w:pPr>
              <w:spacing w:before="120" w:after="120"/>
              <w:rPr>
                <w:rFonts w:ascii="Arial" w:hAnsi="Arial" w:cs="Arial"/>
                <w:i/>
                <w:iCs/>
                <w:sz w:val="20"/>
                <w:szCs w:val="20"/>
              </w:rPr>
            </w:pPr>
            <w:r w:rsidRPr="009248F1">
              <w:rPr>
                <w:rFonts w:ascii="Arial" w:hAnsi="Arial" w:cs="Arial"/>
                <w:i/>
                <w:iCs/>
                <w:sz w:val="20"/>
                <w:szCs w:val="20"/>
              </w:rPr>
              <w:t>Executive Incentive scheme 2 …</w:t>
            </w:r>
          </w:p>
        </w:tc>
      </w:tr>
      <w:tr w:rsidR="00BE19A8" w:rsidRPr="009248F1" w:rsidTr="00FF2765">
        <w:tc>
          <w:tcPr>
            <w:tcW w:w="497" w:type="pct"/>
            <w:vMerge w:val="restart"/>
            <w:tcBorders>
              <w:top w:val="single" w:sz="4" w:space="0" w:color="808080"/>
              <w:left w:val="single" w:sz="4" w:space="0" w:color="808080"/>
              <w:right w:val="single" w:sz="4" w:space="0" w:color="808080"/>
            </w:tcBorders>
            <w:shd w:val="clear" w:color="auto" w:fill="auto"/>
          </w:tcPr>
          <w:p w:rsidR="00BE19A8" w:rsidRPr="009248F1" w:rsidRDefault="00BE19A8" w:rsidP="00234135">
            <w:pPr>
              <w:rPr>
                <w:rFonts w:ascii="Arial" w:hAnsi="Arial" w:cs="Arial"/>
                <w:b/>
                <w:bCs/>
                <w:sz w:val="20"/>
                <w:szCs w:val="20"/>
              </w:rPr>
            </w:pPr>
            <w:r w:rsidRPr="009248F1">
              <w:rPr>
                <w:rFonts w:ascii="Arial" w:hAnsi="Arial" w:cs="Arial"/>
                <w:b/>
                <w:bCs/>
                <w:sz w:val="20"/>
                <w:szCs w:val="20"/>
              </w:rPr>
              <w:t>C.i</w:t>
            </w:r>
            <w:r w:rsidR="00E03258" w:rsidRPr="009248F1">
              <w:rPr>
                <w:rFonts w:ascii="Arial" w:hAnsi="Arial" w:cs="Arial"/>
                <w:b/>
                <w:bCs/>
                <w:sz w:val="20"/>
                <w:szCs w:val="20"/>
              </w:rPr>
              <w:t>ii</w:t>
            </w: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BE19A8" w:rsidRPr="009248F1" w:rsidRDefault="00BE19A8" w:rsidP="003D52A0">
            <w:pPr>
              <w:spacing w:before="120" w:after="120"/>
              <w:rPr>
                <w:rFonts w:ascii="Arial" w:hAnsi="Arial" w:cs="Arial"/>
                <w:b/>
                <w:sz w:val="20"/>
                <w:szCs w:val="20"/>
              </w:rPr>
            </w:pPr>
            <w:r w:rsidRPr="009248F1">
              <w:rPr>
                <w:rFonts w:ascii="Arial" w:hAnsi="Arial" w:cs="Arial"/>
                <w:b/>
                <w:sz w:val="20"/>
                <w:szCs w:val="20"/>
              </w:rPr>
              <w:t>Total Remuneration</w:t>
            </w:r>
          </w:p>
        </w:tc>
      </w:tr>
      <w:tr w:rsidR="00BE19A8" w:rsidRPr="009248F1" w:rsidTr="00FF2765">
        <w:tc>
          <w:tcPr>
            <w:tcW w:w="497" w:type="pct"/>
            <w:vMerge/>
            <w:tcBorders>
              <w:left w:val="single" w:sz="4" w:space="0" w:color="808080"/>
              <w:right w:val="single" w:sz="4" w:space="0" w:color="808080"/>
            </w:tcBorders>
            <w:shd w:val="clear" w:color="auto" w:fill="auto"/>
          </w:tcPr>
          <w:p w:rsidR="00BE19A8" w:rsidRPr="009248F1" w:rsidRDefault="00BE19A8"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BE19A8" w:rsidRPr="009248F1" w:rsidRDefault="00BE19A8" w:rsidP="003A67D0">
            <w:pPr>
              <w:spacing w:before="120" w:after="120"/>
              <w:rPr>
                <w:rFonts w:ascii="Arial" w:hAnsi="Arial" w:cs="Arial"/>
                <w:sz w:val="20"/>
                <w:szCs w:val="20"/>
              </w:rPr>
            </w:pPr>
            <w:r w:rsidRPr="009248F1">
              <w:rPr>
                <w:rFonts w:ascii="Arial" w:hAnsi="Arial" w:cs="Arial"/>
                <w:sz w:val="20"/>
                <w:szCs w:val="20"/>
              </w:rPr>
              <w:t xml:space="preserve">Please provide information on </w:t>
            </w:r>
            <w:r w:rsidR="00E57D11" w:rsidRPr="009248F1">
              <w:rPr>
                <w:rFonts w:ascii="Arial" w:hAnsi="Arial" w:cs="Arial"/>
                <w:sz w:val="20"/>
                <w:szCs w:val="20"/>
              </w:rPr>
              <w:t>what typical elements comprise total r</w:t>
            </w:r>
            <w:r w:rsidRPr="009248F1">
              <w:rPr>
                <w:rFonts w:ascii="Arial" w:hAnsi="Arial" w:cs="Arial"/>
                <w:sz w:val="20"/>
                <w:szCs w:val="20"/>
              </w:rPr>
              <w:t>emuneration for MRTs.</w:t>
            </w:r>
            <w:r w:rsidR="00E41D27">
              <w:rPr>
                <w:rFonts w:ascii="Arial" w:hAnsi="Arial" w:cs="Arial"/>
                <w:sz w:val="20"/>
                <w:szCs w:val="20"/>
              </w:rPr>
              <w:t xml:space="preserve"> </w:t>
            </w:r>
            <w:r w:rsidRPr="009248F1">
              <w:rPr>
                <w:rFonts w:ascii="Arial" w:hAnsi="Arial" w:cs="Arial"/>
                <w:sz w:val="20"/>
                <w:szCs w:val="20"/>
              </w:rPr>
              <w:t>This may include salary, benefits including discretionary pension benefits; role-based allowances and any other forms of remuneration which are used.</w:t>
            </w:r>
          </w:p>
        </w:tc>
      </w:tr>
      <w:tr w:rsidR="00BE19A8" w:rsidRPr="009248F1" w:rsidTr="00FF2765">
        <w:tc>
          <w:tcPr>
            <w:tcW w:w="497" w:type="pct"/>
            <w:vMerge/>
            <w:tcBorders>
              <w:left w:val="single" w:sz="4" w:space="0" w:color="808080"/>
              <w:right w:val="single" w:sz="4" w:space="0" w:color="808080"/>
            </w:tcBorders>
            <w:shd w:val="clear" w:color="auto" w:fill="auto"/>
          </w:tcPr>
          <w:p w:rsidR="00BE19A8" w:rsidRPr="009248F1" w:rsidRDefault="00BE19A8"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BE19A8" w:rsidRPr="009248F1" w:rsidRDefault="00BE19A8" w:rsidP="009E5FFC">
            <w:pPr>
              <w:spacing w:before="120" w:after="120"/>
              <w:rPr>
                <w:rFonts w:ascii="Arial" w:hAnsi="Arial" w:cs="Arial"/>
                <w:b/>
                <w:sz w:val="20"/>
                <w:szCs w:val="20"/>
              </w:rPr>
            </w:pPr>
          </w:p>
        </w:tc>
      </w:tr>
      <w:tr w:rsidR="00FF2765" w:rsidRPr="009248F1" w:rsidTr="00FF2765">
        <w:tc>
          <w:tcPr>
            <w:tcW w:w="497" w:type="pct"/>
            <w:vMerge w:val="restart"/>
            <w:tcBorders>
              <w:top w:val="single" w:sz="4" w:space="0" w:color="808080"/>
              <w:left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r w:rsidRPr="009248F1">
              <w:rPr>
                <w:rFonts w:ascii="Arial" w:hAnsi="Arial" w:cs="Arial"/>
                <w:b/>
                <w:bCs/>
                <w:sz w:val="20"/>
                <w:szCs w:val="20"/>
              </w:rPr>
              <w:t>C.</w:t>
            </w:r>
            <w:r w:rsidR="00850ED4" w:rsidRPr="009248F1">
              <w:rPr>
                <w:rFonts w:ascii="Arial" w:hAnsi="Arial" w:cs="Arial"/>
                <w:b/>
                <w:bCs/>
                <w:sz w:val="20"/>
                <w:szCs w:val="20"/>
              </w:rPr>
              <w:t>i</w:t>
            </w:r>
            <w:r w:rsidRPr="009248F1">
              <w:rPr>
                <w:rFonts w:ascii="Arial" w:hAnsi="Arial" w:cs="Arial"/>
                <w:b/>
                <w:bCs/>
                <w:sz w:val="20"/>
                <w:szCs w:val="20"/>
              </w:rPr>
              <w:t>v</w:t>
            </w: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9E5FFC">
            <w:pPr>
              <w:spacing w:before="120" w:after="120"/>
              <w:rPr>
                <w:rFonts w:ascii="Arial" w:hAnsi="Arial" w:cs="Arial"/>
                <w:b/>
                <w:sz w:val="20"/>
                <w:szCs w:val="20"/>
              </w:rPr>
            </w:pPr>
            <w:r w:rsidRPr="009248F1">
              <w:rPr>
                <w:rFonts w:ascii="Arial" w:hAnsi="Arial" w:cs="Arial"/>
                <w:b/>
                <w:sz w:val="20"/>
                <w:szCs w:val="20"/>
              </w:rPr>
              <w:t>Role-based allowances</w:t>
            </w:r>
          </w:p>
        </w:tc>
      </w:tr>
      <w:tr w:rsidR="00FF2765" w:rsidRPr="009248F1" w:rsidTr="00FF2765">
        <w:tc>
          <w:tcPr>
            <w:tcW w:w="497" w:type="pct"/>
            <w:vMerge/>
            <w:tcBorders>
              <w:left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C807ED">
            <w:pPr>
              <w:spacing w:before="120" w:after="120"/>
              <w:rPr>
                <w:rFonts w:ascii="Arial" w:hAnsi="Arial" w:cs="Arial"/>
                <w:sz w:val="20"/>
                <w:szCs w:val="20"/>
              </w:rPr>
            </w:pPr>
            <w:r w:rsidRPr="009248F1">
              <w:rPr>
                <w:rFonts w:ascii="Arial" w:hAnsi="Arial" w:cs="Arial"/>
                <w:sz w:val="20"/>
                <w:szCs w:val="20"/>
              </w:rPr>
              <w:t>Does your firm use role-based allowances as part of total remuneration for MRTs? YES/NO</w:t>
            </w:r>
          </w:p>
        </w:tc>
      </w:tr>
      <w:tr w:rsidR="00FF2765" w:rsidRPr="009248F1" w:rsidTr="00FF2765">
        <w:tc>
          <w:tcPr>
            <w:tcW w:w="497" w:type="pct"/>
            <w:vMerge/>
            <w:tcBorders>
              <w:left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3D52A0">
            <w:pPr>
              <w:spacing w:before="120" w:after="120"/>
              <w:rPr>
                <w:rFonts w:ascii="Arial" w:hAnsi="Arial" w:cs="Arial"/>
                <w:sz w:val="20"/>
                <w:szCs w:val="20"/>
              </w:rPr>
            </w:pPr>
          </w:p>
        </w:tc>
      </w:tr>
      <w:tr w:rsidR="00FF2765" w:rsidRPr="009248F1" w:rsidTr="00FF2765">
        <w:tc>
          <w:tcPr>
            <w:tcW w:w="497" w:type="pct"/>
            <w:vMerge w:val="restart"/>
            <w:tcBorders>
              <w:top w:val="single" w:sz="4" w:space="0" w:color="808080"/>
              <w:left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r w:rsidRPr="009248F1">
              <w:rPr>
                <w:rFonts w:ascii="Arial" w:hAnsi="Arial" w:cs="Arial"/>
                <w:b/>
                <w:bCs/>
                <w:sz w:val="20"/>
                <w:szCs w:val="20"/>
              </w:rPr>
              <w:t>C.v</w:t>
            </w: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FF2765">
            <w:pPr>
              <w:spacing w:before="120" w:after="120"/>
              <w:rPr>
                <w:rFonts w:ascii="Arial" w:hAnsi="Arial" w:cs="Arial"/>
                <w:sz w:val="20"/>
                <w:szCs w:val="20"/>
              </w:rPr>
            </w:pPr>
            <w:r w:rsidRPr="009248F1">
              <w:rPr>
                <w:rFonts w:ascii="Arial" w:hAnsi="Arial" w:cs="Arial"/>
                <w:sz w:val="20"/>
                <w:szCs w:val="20"/>
              </w:rPr>
              <w:t>How many employees are in receipt of role-based allowances that are paid as part of fixed remuneration?</w:t>
            </w:r>
          </w:p>
        </w:tc>
      </w:tr>
      <w:tr w:rsidR="00FF2765" w:rsidRPr="009248F1" w:rsidTr="00C0498A">
        <w:tc>
          <w:tcPr>
            <w:tcW w:w="497" w:type="pct"/>
            <w:vMerge/>
            <w:tcBorders>
              <w:left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3D52A0">
            <w:pPr>
              <w:spacing w:before="120" w:after="120"/>
              <w:rPr>
                <w:rFonts w:ascii="Arial" w:hAnsi="Arial" w:cs="Arial"/>
                <w:sz w:val="20"/>
                <w:szCs w:val="20"/>
              </w:rPr>
            </w:pPr>
            <w:r w:rsidRPr="009248F1">
              <w:rPr>
                <w:rFonts w:ascii="Arial" w:hAnsi="Arial" w:cs="Arial"/>
                <w:b/>
                <w:sz w:val="20"/>
                <w:szCs w:val="20"/>
              </w:rPr>
              <w:t>MRTs:</w:t>
            </w:r>
          </w:p>
        </w:tc>
      </w:tr>
      <w:tr w:rsidR="00FF2765" w:rsidRPr="009248F1" w:rsidTr="00FF2765">
        <w:tc>
          <w:tcPr>
            <w:tcW w:w="497" w:type="pct"/>
            <w:vMerge/>
            <w:tcBorders>
              <w:left w:val="single" w:sz="4" w:space="0" w:color="808080"/>
              <w:bottom w:val="single" w:sz="4" w:space="0" w:color="808080"/>
              <w:right w:val="single" w:sz="4" w:space="0" w:color="808080"/>
            </w:tcBorders>
            <w:shd w:val="clear" w:color="auto" w:fill="auto"/>
          </w:tcPr>
          <w:p w:rsidR="00FF2765" w:rsidRPr="009248F1" w:rsidRDefault="00FF2765"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FF2765" w:rsidRPr="009248F1" w:rsidRDefault="00FF2765" w:rsidP="003D52A0">
            <w:pPr>
              <w:spacing w:before="120" w:after="120"/>
              <w:rPr>
                <w:rFonts w:ascii="Arial" w:hAnsi="Arial" w:cs="Arial"/>
                <w:sz w:val="20"/>
                <w:szCs w:val="20"/>
              </w:rPr>
            </w:pPr>
            <w:r w:rsidRPr="009248F1">
              <w:rPr>
                <w:rFonts w:ascii="Arial" w:hAnsi="Arial" w:cs="Arial"/>
                <w:b/>
                <w:sz w:val="20"/>
                <w:szCs w:val="20"/>
              </w:rPr>
              <w:t>All other employees:</w:t>
            </w:r>
          </w:p>
        </w:tc>
      </w:tr>
      <w:tr w:rsidR="00851F40" w:rsidRPr="009248F1" w:rsidTr="00FF2765">
        <w:tc>
          <w:tcPr>
            <w:tcW w:w="497" w:type="pct"/>
            <w:vMerge w:val="restart"/>
            <w:tcBorders>
              <w:top w:val="single" w:sz="4" w:space="0" w:color="808080"/>
              <w:left w:val="single" w:sz="4" w:space="0" w:color="808080"/>
              <w:right w:val="single" w:sz="4" w:space="0" w:color="808080"/>
            </w:tcBorders>
            <w:shd w:val="clear" w:color="auto" w:fill="auto"/>
          </w:tcPr>
          <w:p w:rsidR="00851F40" w:rsidRPr="009248F1" w:rsidRDefault="00851F40" w:rsidP="00234135">
            <w:pPr>
              <w:rPr>
                <w:rFonts w:ascii="Arial" w:hAnsi="Arial" w:cs="Arial"/>
                <w:b/>
                <w:bCs/>
                <w:sz w:val="20"/>
                <w:szCs w:val="20"/>
              </w:rPr>
            </w:pPr>
            <w:r w:rsidRPr="009248F1">
              <w:rPr>
                <w:rFonts w:ascii="Arial" w:hAnsi="Arial" w:cs="Arial"/>
                <w:b/>
                <w:bCs/>
                <w:sz w:val="20"/>
                <w:szCs w:val="20"/>
              </w:rPr>
              <w:t>C.vi</w:t>
            </w:r>
          </w:p>
          <w:p w:rsidR="00851F40" w:rsidRPr="009248F1" w:rsidRDefault="00851F40" w:rsidP="00234135">
            <w:pPr>
              <w:rPr>
                <w:rFonts w:ascii="Arial" w:hAnsi="Arial" w:cs="Arial"/>
                <w:b/>
                <w:bCs/>
                <w:sz w:val="20"/>
                <w:szCs w:val="20"/>
              </w:rPr>
            </w:pPr>
          </w:p>
        </w:tc>
        <w:tc>
          <w:tcPr>
            <w:tcW w:w="4503" w:type="pct"/>
            <w:tcBorders>
              <w:top w:val="single" w:sz="4" w:space="0" w:color="808080"/>
              <w:left w:val="single" w:sz="4" w:space="0" w:color="808080"/>
              <w:bottom w:val="single" w:sz="4" w:space="0" w:color="808080"/>
              <w:right w:val="single" w:sz="4" w:space="0" w:color="808080"/>
            </w:tcBorders>
            <w:shd w:val="clear" w:color="auto" w:fill="auto"/>
            <w:vAlign w:val="center"/>
          </w:tcPr>
          <w:p w:rsidR="00851F40" w:rsidRPr="009248F1" w:rsidRDefault="00851F40" w:rsidP="00591609">
            <w:pPr>
              <w:spacing w:before="120" w:after="120"/>
              <w:rPr>
                <w:rFonts w:ascii="Arial" w:hAnsi="Arial" w:cs="Arial"/>
                <w:sz w:val="20"/>
                <w:szCs w:val="20"/>
              </w:rPr>
            </w:pPr>
            <w:r w:rsidRPr="009248F1">
              <w:rPr>
                <w:rFonts w:ascii="Arial" w:hAnsi="Arial" w:cs="Arial"/>
                <w:sz w:val="20"/>
                <w:szCs w:val="20"/>
              </w:rPr>
              <w:t>Please describe the structure of your role-based allowance scheme(s).</w:t>
            </w:r>
            <w:r w:rsidR="00E41D27">
              <w:rPr>
                <w:rFonts w:ascii="Arial" w:hAnsi="Arial" w:cs="Arial"/>
                <w:sz w:val="20"/>
                <w:szCs w:val="20"/>
              </w:rPr>
              <w:t xml:space="preserve"> </w:t>
            </w:r>
            <w:r w:rsidRPr="009248F1">
              <w:rPr>
                <w:rFonts w:ascii="Arial" w:hAnsi="Arial" w:cs="Arial"/>
                <w:sz w:val="20"/>
                <w:szCs w:val="20"/>
              </w:rPr>
              <w:t>Where there are differences for different groups of staff, please specify.</w:t>
            </w:r>
            <w:r w:rsidR="00E41D27">
              <w:rPr>
                <w:rFonts w:ascii="Arial" w:hAnsi="Arial" w:cs="Arial"/>
                <w:sz w:val="20"/>
                <w:szCs w:val="20"/>
              </w:rPr>
              <w:t xml:space="preserve"> </w:t>
            </w:r>
            <w:r w:rsidRPr="009248F1">
              <w:rPr>
                <w:rFonts w:ascii="Arial" w:hAnsi="Arial" w:cs="Arial"/>
                <w:sz w:val="20"/>
                <w:szCs w:val="20"/>
              </w:rPr>
              <w:t>Include information on the following:</w:t>
            </w:r>
          </w:p>
          <w:p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Structure:</w:t>
            </w:r>
          </w:p>
          <w:p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Duration</w:t>
            </w:r>
          </w:p>
          <w:p w:rsidR="00851F40" w:rsidRPr="009248F1" w:rsidRDefault="00CD4C85" w:rsidP="004B51A9">
            <w:pPr>
              <w:numPr>
                <w:ilvl w:val="1"/>
                <w:numId w:val="58"/>
              </w:numPr>
              <w:spacing w:before="120" w:after="120"/>
              <w:rPr>
                <w:rFonts w:ascii="Arial" w:hAnsi="Arial" w:cs="Arial"/>
                <w:sz w:val="20"/>
                <w:szCs w:val="20"/>
              </w:rPr>
            </w:pPr>
            <w:r w:rsidRPr="009248F1">
              <w:rPr>
                <w:rFonts w:ascii="Arial" w:hAnsi="Arial" w:cs="Arial"/>
                <w:sz w:val="20"/>
                <w:szCs w:val="20"/>
              </w:rPr>
              <w:t>R</w:t>
            </w:r>
            <w:r w:rsidR="00851F40" w:rsidRPr="009248F1">
              <w:rPr>
                <w:rFonts w:ascii="Arial" w:hAnsi="Arial" w:cs="Arial"/>
                <w:sz w:val="20"/>
                <w:szCs w:val="20"/>
              </w:rPr>
              <w:t>enewal mechanisms</w:t>
            </w:r>
          </w:p>
          <w:p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Payment method (cash, instruments etc.</w:t>
            </w:r>
            <w:r w:rsidR="00E41D27">
              <w:rPr>
                <w:rFonts w:ascii="Arial" w:hAnsi="Arial" w:cs="Arial"/>
                <w:sz w:val="20"/>
                <w:szCs w:val="20"/>
              </w:rPr>
              <w:t xml:space="preserve"> </w:t>
            </w:r>
            <w:r w:rsidRPr="009248F1">
              <w:rPr>
                <w:rFonts w:ascii="Arial" w:hAnsi="Arial" w:cs="Arial"/>
                <w:sz w:val="20"/>
                <w:szCs w:val="20"/>
              </w:rPr>
              <w:t>Where instruments are used, the split of cash / instruments)</w:t>
            </w:r>
          </w:p>
          <w:p w:rsidR="00851F40" w:rsidRPr="009248F1" w:rsidRDefault="00851F40" w:rsidP="004B51A9">
            <w:pPr>
              <w:numPr>
                <w:ilvl w:val="1"/>
                <w:numId w:val="58"/>
              </w:numPr>
              <w:spacing w:before="120" w:after="120"/>
              <w:rPr>
                <w:rFonts w:ascii="Arial" w:hAnsi="Arial" w:cs="Arial"/>
                <w:sz w:val="20"/>
                <w:szCs w:val="20"/>
              </w:rPr>
            </w:pPr>
            <w:r w:rsidRPr="009248F1">
              <w:rPr>
                <w:rFonts w:ascii="Arial" w:hAnsi="Arial" w:cs="Arial"/>
                <w:sz w:val="20"/>
                <w:szCs w:val="20"/>
              </w:rPr>
              <w:t>Deferral period (if any)</w:t>
            </w:r>
          </w:p>
          <w:p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Whether any conditions are attached as to if/when the amounts paid under the allowance could be adjusted or cancelled and if so, on the basis of what criteria</w:t>
            </w:r>
          </w:p>
          <w:p w:rsidR="00851F40" w:rsidRPr="009248F1" w:rsidRDefault="00851F40" w:rsidP="00212668">
            <w:pPr>
              <w:numPr>
                <w:ilvl w:val="0"/>
                <w:numId w:val="58"/>
              </w:numPr>
              <w:spacing w:before="120" w:after="120"/>
              <w:rPr>
                <w:rFonts w:ascii="Arial" w:hAnsi="Arial" w:cs="Arial"/>
                <w:sz w:val="20"/>
                <w:szCs w:val="20"/>
              </w:rPr>
            </w:pPr>
            <w:r w:rsidRPr="009248F1">
              <w:rPr>
                <w:rFonts w:ascii="Arial" w:hAnsi="Arial" w:cs="Arial"/>
                <w:sz w:val="20"/>
                <w:szCs w:val="20"/>
              </w:rPr>
              <w:t>Whether the structure has changed from last year</w:t>
            </w:r>
          </w:p>
          <w:p w:rsidR="00851F40" w:rsidRPr="009248F1" w:rsidRDefault="00851F40" w:rsidP="00F93F94">
            <w:pPr>
              <w:numPr>
                <w:ilvl w:val="0"/>
                <w:numId w:val="58"/>
              </w:numPr>
              <w:spacing w:before="120" w:after="120"/>
              <w:rPr>
                <w:rFonts w:ascii="Arial" w:hAnsi="Arial" w:cs="Arial"/>
                <w:sz w:val="20"/>
                <w:szCs w:val="20"/>
              </w:rPr>
            </w:pPr>
            <w:r w:rsidRPr="009248F1">
              <w:rPr>
                <w:rFonts w:ascii="Arial" w:hAnsi="Arial" w:cs="Arial"/>
                <w:sz w:val="20"/>
                <w:szCs w:val="20"/>
              </w:rPr>
              <w:t xml:space="preserve">How often the terms of the scheme are reviewed and </w:t>
            </w:r>
          </w:p>
          <w:p w:rsidR="00851F40" w:rsidRPr="009248F1" w:rsidRDefault="00CD4C85" w:rsidP="00F93F94">
            <w:pPr>
              <w:numPr>
                <w:ilvl w:val="0"/>
                <w:numId w:val="58"/>
              </w:numPr>
              <w:spacing w:before="120" w:after="120"/>
              <w:rPr>
                <w:rFonts w:ascii="Arial" w:hAnsi="Arial" w:cs="Arial"/>
                <w:sz w:val="20"/>
                <w:szCs w:val="20"/>
              </w:rPr>
            </w:pPr>
            <w:r w:rsidRPr="009248F1">
              <w:rPr>
                <w:rFonts w:ascii="Arial" w:hAnsi="Arial" w:cs="Arial"/>
                <w:sz w:val="20"/>
                <w:szCs w:val="20"/>
              </w:rPr>
              <w:t>W</w:t>
            </w:r>
            <w:r w:rsidR="00851F40" w:rsidRPr="009248F1">
              <w:rPr>
                <w:rFonts w:ascii="Arial" w:hAnsi="Arial" w:cs="Arial"/>
                <w:sz w:val="20"/>
                <w:szCs w:val="20"/>
              </w:rPr>
              <w:t>hether there are plans to amend next year.</w:t>
            </w:r>
            <w:r w:rsidR="00E41D27">
              <w:rPr>
                <w:rFonts w:ascii="Arial" w:hAnsi="Arial" w:cs="Arial"/>
                <w:sz w:val="20"/>
                <w:szCs w:val="20"/>
              </w:rPr>
              <w:t xml:space="preserve"> </w:t>
            </w:r>
          </w:p>
        </w:tc>
      </w:tr>
      <w:tr w:rsidR="00851F40" w:rsidRPr="009248F1" w:rsidTr="005E7D3C">
        <w:trPr>
          <w:trHeight w:val="973"/>
        </w:trPr>
        <w:tc>
          <w:tcPr>
            <w:tcW w:w="497" w:type="pct"/>
            <w:vMerge/>
            <w:tcBorders>
              <w:left w:val="single" w:sz="4" w:space="0" w:color="808080"/>
              <w:right w:val="single" w:sz="4" w:space="0" w:color="808080"/>
            </w:tcBorders>
            <w:shd w:val="clear" w:color="auto" w:fill="auto"/>
          </w:tcPr>
          <w:p w:rsidR="00851F40" w:rsidRPr="009248F1" w:rsidRDefault="00851F40" w:rsidP="00234135">
            <w:pPr>
              <w:rPr>
                <w:rFonts w:ascii="Arial" w:hAnsi="Arial" w:cs="Arial"/>
                <w:b/>
                <w:bCs/>
                <w:sz w:val="20"/>
                <w:szCs w:val="20"/>
              </w:rPr>
            </w:pPr>
          </w:p>
        </w:tc>
        <w:tc>
          <w:tcPr>
            <w:tcW w:w="4503" w:type="pct"/>
            <w:tcBorders>
              <w:top w:val="single" w:sz="4" w:space="0" w:color="808080"/>
              <w:left w:val="single" w:sz="4" w:space="0" w:color="808080"/>
              <w:right w:val="single" w:sz="4" w:space="0" w:color="808080"/>
            </w:tcBorders>
            <w:shd w:val="clear" w:color="auto" w:fill="auto"/>
            <w:vAlign w:val="center"/>
          </w:tcPr>
          <w:p w:rsidR="00851F40" w:rsidRPr="009248F1" w:rsidRDefault="00851F40" w:rsidP="006D5F9D">
            <w:pPr>
              <w:spacing w:before="120" w:after="120"/>
              <w:rPr>
                <w:rFonts w:ascii="Arial" w:hAnsi="Arial" w:cs="Arial"/>
                <w:sz w:val="20"/>
                <w:szCs w:val="20"/>
              </w:rPr>
            </w:pPr>
          </w:p>
        </w:tc>
      </w:tr>
    </w:tbl>
    <w:p w:rsidR="006D5F9D" w:rsidRPr="009248F1" w:rsidRDefault="006D5F9D">
      <w:pPr>
        <w:rPr>
          <w:rFonts w:ascii="Arial" w:hAnsi="Arial" w:cs="Arial"/>
        </w:rPr>
      </w:pPr>
      <w:r w:rsidRPr="009248F1">
        <w:rPr>
          <w:rFonts w:ascii="Arial" w:hAnsi="Arial" w:cs="Arial"/>
        </w:rPr>
        <w:br w:type="page"/>
      </w:r>
    </w:p>
    <w:tbl>
      <w:tblPr>
        <w:tblW w:w="518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1033"/>
        <w:gridCol w:w="9364"/>
      </w:tblGrid>
      <w:tr w:rsidR="00234135" w:rsidRPr="009248F1" w:rsidTr="00644A9E">
        <w:tc>
          <w:tcPr>
            <w:tcW w:w="497" w:type="pct"/>
            <w:vMerge w:val="restart"/>
            <w:shd w:val="clear" w:color="auto" w:fill="auto"/>
          </w:tcPr>
          <w:p w:rsidR="00234135" w:rsidRPr="009248F1" w:rsidRDefault="00234135" w:rsidP="00234135">
            <w:pPr>
              <w:rPr>
                <w:rFonts w:ascii="Arial" w:hAnsi="Arial" w:cs="Arial"/>
                <w:b/>
                <w:bCs/>
                <w:sz w:val="20"/>
                <w:szCs w:val="20"/>
              </w:rPr>
            </w:pPr>
            <w:r w:rsidRPr="009248F1">
              <w:rPr>
                <w:rFonts w:ascii="Arial" w:hAnsi="Arial" w:cs="Arial"/>
                <w:b/>
                <w:bCs/>
                <w:sz w:val="20"/>
                <w:szCs w:val="20"/>
              </w:rPr>
              <w:t>C.</w:t>
            </w:r>
            <w:r w:rsidR="00850ED4" w:rsidRPr="009248F1">
              <w:rPr>
                <w:rFonts w:ascii="Arial" w:hAnsi="Arial" w:cs="Arial"/>
                <w:b/>
                <w:bCs/>
                <w:sz w:val="20"/>
                <w:szCs w:val="20"/>
              </w:rPr>
              <w:t>vii</w:t>
            </w:r>
          </w:p>
        </w:tc>
        <w:tc>
          <w:tcPr>
            <w:tcW w:w="4503" w:type="pct"/>
            <w:shd w:val="clear" w:color="auto" w:fill="auto"/>
            <w:vAlign w:val="center"/>
          </w:tcPr>
          <w:p w:rsidR="00234135" w:rsidRPr="009248F1" w:rsidRDefault="00851F40" w:rsidP="00F00DD7">
            <w:pPr>
              <w:spacing w:before="120" w:after="120"/>
              <w:rPr>
                <w:rFonts w:ascii="Arial" w:hAnsi="Arial" w:cs="Arial"/>
                <w:sz w:val="20"/>
                <w:szCs w:val="20"/>
              </w:rPr>
            </w:pPr>
            <w:r w:rsidRPr="009248F1">
              <w:rPr>
                <w:rFonts w:ascii="Arial" w:hAnsi="Arial" w:cs="Arial"/>
                <w:sz w:val="20"/>
                <w:szCs w:val="20"/>
              </w:rPr>
              <w:t>Please describe how your role-based allowance scheme</w:t>
            </w:r>
            <w:r w:rsidR="00F00DD7">
              <w:rPr>
                <w:rFonts w:ascii="Arial" w:hAnsi="Arial" w:cs="Arial"/>
                <w:sz w:val="20"/>
                <w:szCs w:val="20"/>
              </w:rPr>
              <w:t xml:space="preserve"> ensures that RBAs are</w:t>
            </w:r>
            <w:r w:rsidRPr="009248F1">
              <w:rPr>
                <w:rFonts w:ascii="Arial" w:hAnsi="Arial" w:cs="Arial"/>
                <w:sz w:val="20"/>
                <w:szCs w:val="20"/>
              </w:rPr>
              <w:t xml:space="preserve"> pre-determined; permanent; non-revocable; transparent to staff; not linked to measures of performance; non-discretionary etc.</w:t>
            </w:r>
            <w:r w:rsidR="00F00DD7">
              <w:rPr>
                <w:rFonts w:ascii="Arial" w:hAnsi="Arial" w:cs="Arial"/>
                <w:sz w:val="20"/>
                <w:szCs w:val="20"/>
              </w:rPr>
              <w:t xml:space="preserve"> (refer to the EBA Guidelines on sound remuneration policies, 2015, EBA/GL/2015/22</w:t>
            </w:r>
            <w:r w:rsidRPr="009248F1">
              <w:rPr>
                <w:rFonts w:ascii="Arial" w:hAnsi="Arial" w:cs="Arial"/>
                <w:sz w:val="20"/>
                <w:szCs w:val="20"/>
              </w:rPr>
              <w:t>)</w:t>
            </w:r>
          </w:p>
        </w:tc>
      </w:tr>
      <w:tr w:rsidR="00234135" w:rsidRPr="009248F1" w:rsidTr="00644A9E">
        <w:tc>
          <w:tcPr>
            <w:tcW w:w="497" w:type="pct"/>
            <w:vMerge/>
            <w:shd w:val="clear" w:color="auto" w:fill="auto"/>
            <w:vAlign w:val="center"/>
          </w:tcPr>
          <w:p w:rsidR="00234135" w:rsidRPr="009248F1" w:rsidRDefault="00234135" w:rsidP="00B00A01">
            <w:pPr>
              <w:rPr>
                <w:rFonts w:ascii="Arial" w:hAnsi="Arial" w:cs="Arial"/>
                <w:b/>
                <w:bCs/>
                <w:sz w:val="20"/>
                <w:szCs w:val="20"/>
              </w:rPr>
            </w:pPr>
          </w:p>
        </w:tc>
        <w:tc>
          <w:tcPr>
            <w:tcW w:w="4503" w:type="pct"/>
            <w:shd w:val="clear" w:color="auto" w:fill="auto"/>
            <w:vAlign w:val="center"/>
          </w:tcPr>
          <w:p w:rsidR="00851F40" w:rsidRPr="009248F1" w:rsidRDefault="00851F40" w:rsidP="003D52A0">
            <w:pPr>
              <w:spacing w:before="120" w:after="120"/>
              <w:rPr>
                <w:rFonts w:ascii="Arial" w:hAnsi="Arial" w:cs="Arial"/>
                <w:sz w:val="20"/>
                <w:szCs w:val="20"/>
              </w:rPr>
            </w:pPr>
          </w:p>
        </w:tc>
      </w:tr>
    </w:tbl>
    <w:p w:rsidR="001A79D7" w:rsidRPr="009248F1" w:rsidRDefault="001A79D7">
      <w:pPr>
        <w:rPr>
          <w:rFonts w:ascii="Arial" w:hAnsi="Arial" w:cs="Arial"/>
        </w:rPr>
      </w:pPr>
    </w:p>
    <w:p w:rsidR="00851F40" w:rsidRPr="009248F1" w:rsidRDefault="00851F40">
      <w:pPr>
        <w:rPr>
          <w:rFonts w:ascii="Arial" w:hAnsi="Arial" w:cs="Arial"/>
        </w:rPr>
      </w:pPr>
    </w:p>
    <w:tbl>
      <w:tblPr>
        <w:tblW w:w="520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4"/>
        <w:gridCol w:w="9631"/>
      </w:tblGrid>
      <w:tr w:rsidR="00FA07E1" w:rsidRPr="009248F1" w:rsidTr="00603E77">
        <w:trPr>
          <w:trHeight w:val="422"/>
        </w:trPr>
        <w:tc>
          <w:tcPr>
            <w:tcW w:w="381" w:type="pct"/>
            <w:tcBorders>
              <w:top w:val="single" w:sz="4" w:space="0" w:color="808080"/>
              <w:left w:val="single" w:sz="4" w:space="0" w:color="808080"/>
              <w:bottom w:val="single" w:sz="4" w:space="0" w:color="808080"/>
              <w:right w:val="single" w:sz="4" w:space="0" w:color="808080"/>
            </w:tcBorders>
            <w:shd w:val="clear" w:color="auto" w:fill="000080"/>
          </w:tcPr>
          <w:p w:rsidR="00FA07E1" w:rsidRPr="009248F1" w:rsidRDefault="001A79D7" w:rsidP="00FA07E1">
            <w:pPr>
              <w:spacing w:before="120" w:after="120"/>
              <w:rPr>
                <w:rFonts w:ascii="Arial" w:hAnsi="Arial" w:cs="Arial"/>
                <w:b/>
                <w:color w:val="FFFFFF"/>
                <w:sz w:val="20"/>
                <w:szCs w:val="20"/>
              </w:rPr>
            </w:pPr>
            <w:r w:rsidRPr="009248F1">
              <w:rPr>
                <w:rFonts w:ascii="Arial" w:hAnsi="Arial" w:cs="Arial"/>
              </w:rPr>
              <w:br w:type="page"/>
            </w:r>
            <w:r w:rsidR="00FA07E1" w:rsidRPr="009248F1">
              <w:rPr>
                <w:rFonts w:ascii="Arial" w:hAnsi="Arial" w:cs="Arial"/>
                <w:b/>
                <w:color w:val="FFFFFF"/>
                <w:sz w:val="20"/>
                <w:szCs w:val="20"/>
              </w:rPr>
              <w:t>D.</w:t>
            </w:r>
          </w:p>
        </w:tc>
        <w:tc>
          <w:tcPr>
            <w:tcW w:w="4619" w:type="pct"/>
            <w:tcBorders>
              <w:top w:val="single" w:sz="4" w:space="0" w:color="808080"/>
              <w:left w:val="single" w:sz="4" w:space="0" w:color="808080"/>
              <w:bottom w:val="nil"/>
              <w:right w:val="single" w:sz="4" w:space="0" w:color="808080"/>
            </w:tcBorders>
            <w:shd w:val="clear" w:color="auto" w:fill="000080"/>
          </w:tcPr>
          <w:p w:rsidR="00FA07E1" w:rsidRPr="009248F1" w:rsidRDefault="00F762DD" w:rsidP="006B4E08">
            <w:pPr>
              <w:spacing w:before="120" w:after="120"/>
              <w:rPr>
                <w:rFonts w:ascii="Arial" w:hAnsi="Arial" w:cs="Arial"/>
                <w:b/>
                <w:color w:val="FFFFFF"/>
                <w:sz w:val="20"/>
                <w:szCs w:val="20"/>
              </w:rPr>
            </w:pPr>
            <w:r w:rsidRPr="009248F1">
              <w:rPr>
                <w:rFonts w:ascii="Arial" w:hAnsi="Arial" w:cs="Arial"/>
                <w:b/>
                <w:color w:val="FFFFFF"/>
                <w:sz w:val="20"/>
                <w:szCs w:val="20"/>
              </w:rPr>
              <w:t>MRTs</w:t>
            </w:r>
            <w:r w:rsidR="00E41D27">
              <w:rPr>
                <w:rFonts w:ascii="Arial" w:hAnsi="Arial" w:cs="Arial"/>
                <w:b/>
                <w:color w:val="FFFFFF"/>
                <w:sz w:val="20"/>
                <w:szCs w:val="20"/>
              </w:rPr>
              <w:t xml:space="preserve"> </w:t>
            </w:r>
            <w:r w:rsidR="00D76278" w:rsidRPr="009248F1">
              <w:rPr>
                <w:rFonts w:ascii="Arial" w:hAnsi="Arial" w:cs="Arial"/>
                <w:b/>
                <w:color w:val="FFFFFF"/>
                <w:sz w:val="20"/>
                <w:szCs w:val="20"/>
              </w:rPr>
              <w:t xml:space="preserve">as defined </w:t>
            </w:r>
            <w:r w:rsidR="001420A3">
              <w:rPr>
                <w:rFonts w:ascii="Arial" w:hAnsi="Arial" w:cs="Arial"/>
                <w:b/>
                <w:color w:val="FFFFFF"/>
                <w:sz w:val="20"/>
                <w:szCs w:val="20"/>
              </w:rPr>
              <w:t xml:space="preserve">in </w:t>
            </w:r>
            <w:r w:rsidR="003B51C9" w:rsidRPr="003B51C9">
              <w:rPr>
                <w:rFonts w:ascii="Arial" w:hAnsi="Arial" w:cs="Arial"/>
                <w:b/>
                <w:color w:val="FFFFFF"/>
                <w:sz w:val="20"/>
                <w:szCs w:val="20"/>
              </w:rPr>
              <w:t xml:space="preserve">Rule 3.1 of the </w:t>
            </w:r>
            <w:r w:rsidR="001420A3">
              <w:rPr>
                <w:rFonts w:ascii="Arial" w:hAnsi="Arial" w:cs="Arial"/>
                <w:b/>
                <w:color w:val="FFFFFF"/>
                <w:sz w:val="20"/>
                <w:szCs w:val="20"/>
              </w:rPr>
              <w:t xml:space="preserve">of the Remuneration Part </w:t>
            </w:r>
          </w:p>
        </w:tc>
      </w:tr>
      <w:tr w:rsidR="00FA07E1" w:rsidRPr="009248F1" w:rsidTr="00603E77">
        <w:tc>
          <w:tcPr>
            <w:tcW w:w="381" w:type="pct"/>
            <w:vMerge w:val="restart"/>
            <w:tcBorders>
              <w:top w:val="single" w:sz="4" w:space="0" w:color="808080"/>
              <w:left w:val="single" w:sz="4" w:space="0" w:color="808080"/>
              <w:bottom w:val="single" w:sz="4" w:space="0" w:color="808080"/>
              <w:right w:val="single" w:sz="4" w:space="0" w:color="808080"/>
            </w:tcBorders>
            <w:shd w:val="clear" w:color="auto" w:fill="auto"/>
          </w:tcPr>
          <w:p w:rsidR="00FA07E1" w:rsidRPr="009248F1" w:rsidRDefault="00FA07E1" w:rsidP="00FA07E1">
            <w:pPr>
              <w:spacing w:before="120" w:after="120"/>
              <w:rPr>
                <w:rFonts w:ascii="Arial" w:hAnsi="Arial" w:cs="Arial"/>
                <w:b/>
                <w:sz w:val="20"/>
                <w:szCs w:val="20"/>
              </w:rPr>
            </w:pPr>
            <w:r w:rsidRPr="009248F1">
              <w:rPr>
                <w:rFonts w:ascii="Arial" w:hAnsi="Arial" w:cs="Arial"/>
                <w:b/>
                <w:sz w:val="20"/>
                <w:szCs w:val="20"/>
              </w:rPr>
              <w:t>D.i</w:t>
            </w: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513250" w:rsidRPr="00513250" w:rsidRDefault="00513250" w:rsidP="00314D19">
            <w:pPr>
              <w:spacing w:before="120" w:after="120"/>
              <w:rPr>
                <w:rFonts w:ascii="Arial" w:hAnsi="Arial" w:cs="Arial"/>
                <w:sz w:val="20"/>
                <w:szCs w:val="20"/>
              </w:rPr>
            </w:pPr>
            <w:r w:rsidRPr="00513250">
              <w:rPr>
                <w:rFonts w:ascii="Arial" w:hAnsi="Arial" w:cs="Arial"/>
                <w:sz w:val="20"/>
                <w:szCs w:val="20"/>
              </w:rPr>
              <w:t xml:space="preserve">Please set out the high level framework you have used to determine which of your staff are MRTs. Please pay particular attention to the methodology used in the identification of material business units. Please also describe your application of both the qualitative and quantitative criteria as laid out in the </w:t>
            </w:r>
            <w:r w:rsidR="00472273">
              <w:rPr>
                <w:rFonts w:ascii="Arial" w:hAnsi="Arial" w:cs="Arial"/>
                <w:sz w:val="20"/>
                <w:szCs w:val="20"/>
              </w:rPr>
              <w:t>MRT Regulation, as defined in Rule 1.</w:t>
            </w:r>
            <w:r w:rsidR="00314D19">
              <w:rPr>
                <w:rFonts w:ascii="Arial" w:hAnsi="Arial" w:cs="Arial"/>
                <w:sz w:val="20"/>
                <w:szCs w:val="20"/>
              </w:rPr>
              <w:t>3</w:t>
            </w:r>
            <w:r w:rsidR="00472273">
              <w:rPr>
                <w:rFonts w:ascii="Arial" w:hAnsi="Arial" w:cs="Arial"/>
                <w:sz w:val="20"/>
                <w:szCs w:val="20"/>
              </w:rPr>
              <w:t xml:space="preserve">. of </w:t>
            </w:r>
            <w:r w:rsidR="00472273" w:rsidRPr="00472273">
              <w:rPr>
                <w:rFonts w:ascii="Arial" w:hAnsi="Arial" w:cs="Arial"/>
                <w:sz w:val="20"/>
                <w:szCs w:val="20"/>
              </w:rPr>
              <w:t>the Remuneration Part of the PRA Rulebook</w:t>
            </w:r>
            <w:r w:rsidRPr="00513250">
              <w:rPr>
                <w:rFonts w:ascii="Arial" w:hAnsi="Arial" w:cs="Arial"/>
                <w:sz w:val="20"/>
                <w:szCs w:val="20"/>
              </w:rPr>
              <w:t>. You may wish to provide information as an attachment to this RPS.</w:t>
            </w:r>
          </w:p>
        </w:tc>
      </w:tr>
      <w:tr w:rsidR="00FA07E1" w:rsidRPr="009248F1" w:rsidTr="00603E77">
        <w:tc>
          <w:tcPr>
            <w:tcW w:w="381" w:type="pct"/>
            <w:vMerge/>
            <w:tcBorders>
              <w:top w:val="single" w:sz="4" w:space="0" w:color="808080"/>
              <w:left w:val="single" w:sz="4" w:space="0" w:color="808080"/>
              <w:bottom w:val="single" w:sz="4" w:space="0" w:color="808080"/>
              <w:right w:val="single" w:sz="4" w:space="0" w:color="808080"/>
            </w:tcBorders>
            <w:shd w:val="clear" w:color="auto" w:fill="auto"/>
          </w:tcPr>
          <w:p w:rsidR="00FA07E1" w:rsidRPr="009248F1" w:rsidRDefault="00FA07E1"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FA07E1" w:rsidRPr="009248F1" w:rsidRDefault="00FA07E1" w:rsidP="00FA07E1">
            <w:pPr>
              <w:spacing w:before="120" w:after="120"/>
              <w:rPr>
                <w:rFonts w:ascii="Arial" w:hAnsi="Arial" w:cs="Arial"/>
                <w:sz w:val="20"/>
                <w:szCs w:val="20"/>
              </w:rPr>
            </w:pPr>
          </w:p>
        </w:tc>
      </w:tr>
      <w:tr w:rsidR="000020A7" w:rsidRPr="009248F1" w:rsidTr="00603E77">
        <w:tc>
          <w:tcPr>
            <w:tcW w:w="381" w:type="pct"/>
            <w:vMerge w:val="restart"/>
            <w:tcBorders>
              <w:top w:val="single" w:sz="4" w:space="0" w:color="808080"/>
              <w:left w:val="single" w:sz="4" w:space="0" w:color="808080"/>
              <w:right w:val="single" w:sz="4" w:space="0" w:color="808080"/>
            </w:tcBorders>
            <w:shd w:val="clear" w:color="auto" w:fill="auto"/>
          </w:tcPr>
          <w:p w:rsidR="000020A7" w:rsidRPr="009248F1" w:rsidRDefault="000020A7" w:rsidP="00FA07E1">
            <w:pPr>
              <w:spacing w:before="120" w:after="120"/>
              <w:rPr>
                <w:rFonts w:ascii="Arial" w:hAnsi="Arial" w:cs="Arial"/>
                <w:b/>
                <w:sz w:val="20"/>
                <w:szCs w:val="20"/>
              </w:rPr>
            </w:pPr>
            <w:r w:rsidRPr="009248F1">
              <w:rPr>
                <w:rFonts w:ascii="Arial" w:hAnsi="Arial" w:cs="Arial"/>
                <w:b/>
                <w:sz w:val="20"/>
                <w:szCs w:val="20"/>
              </w:rPr>
              <w:t>D.ii</w:t>
            </w: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0020A7" w:rsidRPr="009248F1" w:rsidRDefault="000020A7" w:rsidP="003B51C9">
            <w:pPr>
              <w:spacing w:before="120" w:after="120"/>
              <w:rPr>
                <w:rFonts w:ascii="Arial" w:hAnsi="Arial" w:cs="Arial"/>
                <w:sz w:val="20"/>
                <w:szCs w:val="20"/>
              </w:rPr>
            </w:pPr>
            <w:r w:rsidRPr="009248F1">
              <w:rPr>
                <w:rFonts w:ascii="Arial" w:hAnsi="Arial" w:cs="Arial"/>
                <w:sz w:val="20"/>
                <w:szCs w:val="20"/>
              </w:rPr>
              <w:t>How many MRTs have been identified solely using the criteria</w:t>
            </w:r>
            <w:r w:rsidR="00472273">
              <w:rPr>
                <w:rFonts w:ascii="Arial" w:hAnsi="Arial" w:cs="Arial"/>
                <w:sz w:val="20"/>
                <w:szCs w:val="20"/>
              </w:rPr>
              <w:t xml:space="preserve"> referred to in Rule 3.1</w:t>
            </w:r>
            <w:r w:rsidR="00314D19">
              <w:rPr>
                <w:rFonts w:ascii="Arial" w:hAnsi="Arial" w:cs="Arial"/>
                <w:sz w:val="20"/>
                <w:szCs w:val="20"/>
              </w:rPr>
              <w:t xml:space="preserve"> of the Remuneration Part (including the criteria of the </w:t>
            </w:r>
            <w:r w:rsidR="003B51C9">
              <w:rPr>
                <w:rFonts w:ascii="Arial" w:hAnsi="Arial" w:cs="Arial"/>
                <w:sz w:val="20"/>
                <w:szCs w:val="20"/>
              </w:rPr>
              <w:t xml:space="preserve">MRT Regulation </w:t>
            </w:r>
            <w:r w:rsidR="00314D19">
              <w:rPr>
                <w:rFonts w:ascii="Arial" w:hAnsi="Arial" w:cs="Arial"/>
                <w:sz w:val="20"/>
                <w:szCs w:val="20"/>
              </w:rPr>
              <w:t>as referred to in that rule)</w:t>
            </w:r>
            <w:r w:rsidRPr="009248F1">
              <w:rPr>
                <w:rFonts w:ascii="Arial" w:hAnsi="Arial" w:cs="Arial"/>
                <w:sz w:val="20"/>
                <w:szCs w:val="20"/>
              </w:rPr>
              <w:t>?</w:t>
            </w:r>
            <w:r w:rsidR="00E41D27">
              <w:rPr>
                <w:rFonts w:ascii="Arial" w:hAnsi="Arial" w:cs="Arial"/>
                <w:sz w:val="20"/>
                <w:szCs w:val="20"/>
              </w:rPr>
              <w:t xml:space="preserve"> </w:t>
            </w:r>
          </w:p>
        </w:tc>
      </w:tr>
      <w:tr w:rsidR="000020A7" w:rsidRPr="009248F1" w:rsidTr="00D40C69">
        <w:tc>
          <w:tcPr>
            <w:tcW w:w="381" w:type="pct"/>
            <w:vMerge/>
            <w:tcBorders>
              <w:left w:val="single" w:sz="4" w:space="0" w:color="808080"/>
              <w:right w:val="single" w:sz="4" w:space="0" w:color="808080"/>
            </w:tcBorders>
            <w:shd w:val="clear" w:color="auto" w:fill="auto"/>
          </w:tcPr>
          <w:p w:rsidR="000020A7" w:rsidRPr="009248F1" w:rsidRDefault="000020A7"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0020A7" w:rsidRPr="009248F1" w:rsidRDefault="000020A7" w:rsidP="00C42458">
            <w:pPr>
              <w:spacing w:before="120" w:after="120"/>
              <w:rPr>
                <w:rFonts w:ascii="Arial" w:hAnsi="Arial" w:cs="Arial"/>
                <w:sz w:val="20"/>
                <w:szCs w:val="20"/>
              </w:rPr>
            </w:pPr>
          </w:p>
        </w:tc>
      </w:tr>
      <w:tr w:rsidR="002031E0" w:rsidRPr="009248F1" w:rsidTr="00603E77">
        <w:tc>
          <w:tcPr>
            <w:tcW w:w="381" w:type="pct"/>
            <w:vMerge w:val="restart"/>
            <w:tcBorders>
              <w:top w:val="single" w:sz="4" w:space="0" w:color="808080"/>
              <w:left w:val="single" w:sz="4" w:space="0" w:color="808080"/>
              <w:right w:val="single" w:sz="4" w:space="0" w:color="808080"/>
            </w:tcBorders>
            <w:shd w:val="clear" w:color="auto" w:fill="auto"/>
          </w:tcPr>
          <w:p w:rsidR="002031E0" w:rsidRPr="009248F1" w:rsidRDefault="002031E0" w:rsidP="00FA07E1">
            <w:pPr>
              <w:spacing w:before="120" w:after="120"/>
              <w:rPr>
                <w:rFonts w:ascii="Arial" w:hAnsi="Arial" w:cs="Arial"/>
                <w:b/>
                <w:sz w:val="20"/>
                <w:szCs w:val="20"/>
              </w:rPr>
            </w:pPr>
            <w:r w:rsidRPr="009248F1">
              <w:rPr>
                <w:rFonts w:ascii="Arial" w:hAnsi="Arial" w:cs="Arial"/>
                <w:b/>
                <w:sz w:val="20"/>
                <w:szCs w:val="20"/>
              </w:rPr>
              <w:t>D.ii</w:t>
            </w:r>
            <w:r w:rsidR="000020A7" w:rsidRPr="009248F1">
              <w:rPr>
                <w:rFonts w:ascii="Arial" w:hAnsi="Arial" w:cs="Arial"/>
                <w:b/>
                <w:sz w:val="20"/>
                <w:szCs w:val="20"/>
              </w:rPr>
              <w:t>i</w:t>
            </w: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2031E0" w:rsidRPr="009248F1" w:rsidRDefault="002031E0" w:rsidP="00472273">
            <w:pPr>
              <w:spacing w:before="120" w:after="120"/>
              <w:rPr>
                <w:rFonts w:ascii="Arial" w:hAnsi="Arial" w:cs="Arial"/>
                <w:sz w:val="20"/>
                <w:szCs w:val="20"/>
              </w:rPr>
            </w:pPr>
            <w:r w:rsidRPr="009248F1">
              <w:rPr>
                <w:rFonts w:ascii="Arial" w:hAnsi="Arial" w:cs="Arial"/>
                <w:sz w:val="20"/>
                <w:szCs w:val="20"/>
              </w:rPr>
              <w:t xml:space="preserve">Have you identified any individuals not captured by the mandatory qualitative or quantitative </w:t>
            </w:r>
            <w:r w:rsidR="00314D19" w:rsidRPr="00314D19">
              <w:rPr>
                <w:rFonts w:ascii="Arial" w:hAnsi="Arial" w:cs="Arial"/>
                <w:sz w:val="20"/>
                <w:szCs w:val="20"/>
              </w:rPr>
              <w:t>MRT</w:t>
            </w:r>
            <w:r w:rsidR="009F2D25">
              <w:rPr>
                <w:rFonts w:ascii="Arial" w:hAnsi="Arial" w:cs="Arial"/>
                <w:sz w:val="20"/>
                <w:szCs w:val="20"/>
              </w:rPr>
              <w:t xml:space="preserve"> </w:t>
            </w:r>
            <w:r w:rsidR="00314D19" w:rsidRPr="00314D19">
              <w:rPr>
                <w:rFonts w:ascii="Arial" w:hAnsi="Arial" w:cs="Arial"/>
                <w:sz w:val="20"/>
                <w:szCs w:val="20"/>
              </w:rPr>
              <w:t>criteria referred to in Rule 3.1 of the Remuneration Part (per C.ii above)</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so, please give more detail on the role</w:t>
            </w:r>
            <w:r w:rsidR="000020A7" w:rsidRPr="009248F1">
              <w:rPr>
                <w:rFonts w:ascii="Arial" w:hAnsi="Arial" w:cs="Arial"/>
                <w:sz w:val="20"/>
                <w:szCs w:val="20"/>
              </w:rPr>
              <w:t xml:space="preserve"> or categories of role</w:t>
            </w:r>
            <w:r w:rsidR="000B381B" w:rsidRPr="009248F1">
              <w:rPr>
                <w:rFonts w:ascii="Arial" w:hAnsi="Arial" w:cs="Arial"/>
                <w:sz w:val="20"/>
                <w:szCs w:val="20"/>
              </w:rPr>
              <w:t xml:space="preserve"> </w:t>
            </w:r>
            <w:r w:rsidRPr="009248F1">
              <w:rPr>
                <w:rFonts w:ascii="Arial" w:hAnsi="Arial" w:cs="Arial"/>
                <w:sz w:val="20"/>
                <w:szCs w:val="20"/>
              </w:rPr>
              <w:t>and why they expose the firm to a material level of harm.</w:t>
            </w:r>
            <w:r w:rsidR="00E41D27">
              <w:rPr>
                <w:rFonts w:ascii="Arial" w:hAnsi="Arial" w:cs="Arial"/>
                <w:sz w:val="20"/>
                <w:szCs w:val="20"/>
              </w:rPr>
              <w:t xml:space="preserve"> </w:t>
            </w:r>
          </w:p>
        </w:tc>
      </w:tr>
      <w:tr w:rsidR="002031E0" w:rsidRPr="009248F1" w:rsidTr="00603E77">
        <w:tc>
          <w:tcPr>
            <w:tcW w:w="381" w:type="pct"/>
            <w:vMerge/>
            <w:tcBorders>
              <w:left w:val="single" w:sz="4" w:space="0" w:color="808080"/>
              <w:right w:val="single" w:sz="4" w:space="0" w:color="808080"/>
            </w:tcBorders>
            <w:shd w:val="clear" w:color="auto" w:fill="auto"/>
          </w:tcPr>
          <w:p w:rsidR="002031E0" w:rsidRPr="009248F1" w:rsidRDefault="002031E0"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2031E0" w:rsidRPr="009248F1" w:rsidRDefault="002031E0" w:rsidP="00E378E2">
            <w:pPr>
              <w:spacing w:before="120" w:after="120"/>
              <w:rPr>
                <w:rFonts w:ascii="Arial" w:hAnsi="Arial" w:cs="Arial"/>
                <w:sz w:val="20"/>
                <w:szCs w:val="20"/>
              </w:rPr>
            </w:pPr>
          </w:p>
        </w:tc>
      </w:tr>
      <w:tr w:rsidR="000B381B" w:rsidRPr="009248F1" w:rsidTr="00603E77">
        <w:tc>
          <w:tcPr>
            <w:tcW w:w="381" w:type="pct"/>
            <w:vMerge w:val="restart"/>
            <w:tcBorders>
              <w:top w:val="single" w:sz="4" w:space="0" w:color="808080"/>
              <w:left w:val="single" w:sz="4" w:space="0" w:color="808080"/>
              <w:right w:val="single" w:sz="4" w:space="0" w:color="808080"/>
            </w:tcBorders>
            <w:shd w:val="clear" w:color="auto" w:fill="auto"/>
          </w:tcPr>
          <w:p w:rsidR="000B381B" w:rsidRPr="009248F1" w:rsidRDefault="000B381B" w:rsidP="00FA07E1">
            <w:pPr>
              <w:spacing w:before="120" w:after="120"/>
              <w:rPr>
                <w:rFonts w:ascii="Arial" w:hAnsi="Arial" w:cs="Arial"/>
                <w:b/>
                <w:sz w:val="20"/>
                <w:szCs w:val="20"/>
              </w:rPr>
            </w:pPr>
            <w:r w:rsidRPr="009248F1">
              <w:rPr>
                <w:rFonts w:ascii="Arial" w:hAnsi="Arial" w:cs="Arial"/>
                <w:b/>
                <w:sz w:val="20"/>
                <w:szCs w:val="20"/>
              </w:rPr>
              <w:t>D.iv</w:t>
            </w: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How many MRTs were identified in the previous performance year?</w:t>
            </w:r>
          </w:p>
          <w:p w:rsidR="000B381B" w:rsidRPr="009248F1" w:rsidRDefault="000B381B" w:rsidP="00BA4D4B">
            <w:pPr>
              <w:spacing w:before="120" w:after="120"/>
              <w:rPr>
                <w:rFonts w:ascii="Arial" w:hAnsi="Arial" w:cs="Arial"/>
                <w:sz w:val="20"/>
                <w:szCs w:val="20"/>
              </w:rPr>
            </w:pPr>
            <w:r w:rsidRPr="009248F1">
              <w:rPr>
                <w:rFonts w:ascii="Arial" w:hAnsi="Arial" w:cs="Arial"/>
                <w:sz w:val="20"/>
                <w:szCs w:val="20"/>
              </w:rPr>
              <w:t>If there is a significant difference, please explain the reasons why.</w:t>
            </w:r>
          </w:p>
        </w:tc>
      </w:tr>
      <w:tr w:rsidR="000B381B" w:rsidRPr="009248F1" w:rsidTr="00603E77">
        <w:tc>
          <w:tcPr>
            <w:tcW w:w="381" w:type="pct"/>
            <w:vMerge/>
            <w:tcBorders>
              <w:left w:val="single" w:sz="4" w:space="0" w:color="808080"/>
              <w:bottom w:val="single" w:sz="4" w:space="0" w:color="808080"/>
              <w:right w:val="single" w:sz="4" w:space="0" w:color="808080"/>
            </w:tcBorders>
            <w:shd w:val="clear" w:color="auto" w:fill="auto"/>
          </w:tcPr>
          <w:p w:rsidR="000B381B" w:rsidRPr="009248F1" w:rsidRDefault="000B381B" w:rsidP="00FA07E1">
            <w:pPr>
              <w:spacing w:before="120" w:after="120"/>
              <w:rPr>
                <w:rFonts w:ascii="Arial" w:hAnsi="Arial" w:cs="Arial"/>
                <w:b/>
                <w:sz w:val="20"/>
                <w:szCs w:val="20"/>
              </w:rPr>
            </w:pPr>
          </w:p>
        </w:tc>
        <w:tc>
          <w:tcPr>
            <w:tcW w:w="4619" w:type="pct"/>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FA07E1">
            <w:pPr>
              <w:spacing w:before="120" w:after="120"/>
              <w:rPr>
                <w:rFonts w:ascii="Arial" w:hAnsi="Arial" w:cs="Arial"/>
                <w:sz w:val="20"/>
                <w:szCs w:val="20"/>
              </w:rPr>
            </w:pPr>
          </w:p>
        </w:tc>
      </w:tr>
    </w:tbl>
    <w:p w:rsidR="00851F40" w:rsidRPr="009248F1" w:rsidRDefault="00851F40" w:rsidP="00FA4A58">
      <w:pPr>
        <w:spacing w:before="120" w:after="120"/>
        <w:rPr>
          <w:rFonts w:ascii="Arial" w:hAnsi="Arial" w:cs="Arial"/>
        </w:rPr>
      </w:pPr>
    </w:p>
    <w:p w:rsidR="00851F40" w:rsidRPr="009248F1" w:rsidRDefault="00851F40"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12"/>
        <w:gridCol w:w="9588"/>
      </w:tblGrid>
      <w:tr w:rsidR="00F54DCB" w:rsidRPr="009248F1" w:rsidTr="00F54DCB">
        <w:trPr>
          <w:trHeight w:val="480"/>
        </w:trPr>
        <w:tc>
          <w:tcPr>
            <w:tcW w:w="720" w:type="dxa"/>
            <w:gridSpan w:val="2"/>
            <w:tcBorders>
              <w:top w:val="single" w:sz="4" w:space="0" w:color="808080"/>
              <w:left w:val="single" w:sz="4" w:space="0" w:color="808080"/>
              <w:bottom w:val="single" w:sz="4" w:space="0" w:color="808080"/>
              <w:right w:val="single" w:sz="4" w:space="0" w:color="auto"/>
            </w:tcBorders>
            <w:shd w:val="clear" w:color="auto" w:fill="000080"/>
          </w:tcPr>
          <w:p w:rsidR="00F54DCB" w:rsidRPr="009248F1" w:rsidRDefault="00F54DCB" w:rsidP="00F3009F">
            <w:pPr>
              <w:spacing w:before="120" w:after="120"/>
              <w:rPr>
                <w:rFonts w:ascii="Arial" w:hAnsi="Arial" w:cs="Arial"/>
                <w:i/>
                <w:color w:val="FFFFFF"/>
                <w:sz w:val="18"/>
                <w:szCs w:val="18"/>
              </w:rPr>
            </w:pPr>
            <w:r w:rsidRPr="009248F1">
              <w:rPr>
                <w:rFonts w:ascii="Arial" w:hAnsi="Arial" w:cs="Arial"/>
                <w:b/>
                <w:color w:val="FFFFFF"/>
                <w:sz w:val="20"/>
                <w:szCs w:val="20"/>
              </w:rPr>
              <w:t>1.</w:t>
            </w:r>
          </w:p>
        </w:tc>
        <w:tc>
          <w:tcPr>
            <w:tcW w:w="9588" w:type="dxa"/>
            <w:tcBorders>
              <w:top w:val="single" w:sz="4" w:space="0" w:color="808080"/>
              <w:left w:val="single" w:sz="4" w:space="0" w:color="auto"/>
              <w:bottom w:val="single" w:sz="4" w:space="0" w:color="808080"/>
              <w:right w:val="single" w:sz="4" w:space="0" w:color="808080"/>
            </w:tcBorders>
            <w:shd w:val="clear" w:color="auto" w:fill="000080"/>
          </w:tcPr>
          <w:p w:rsidR="00F54DCB" w:rsidRPr="009248F1" w:rsidRDefault="00F54DCB" w:rsidP="00F54DCB">
            <w:pPr>
              <w:spacing w:before="120" w:after="120"/>
              <w:rPr>
                <w:rFonts w:ascii="Arial" w:hAnsi="Arial" w:cs="Arial"/>
                <w:b/>
                <w:color w:val="FFFFFF"/>
                <w:sz w:val="20"/>
                <w:szCs w:val="20"/>
              </w:rPr>
            </w:pPr>
            <w:r w:rsidRPr="009248F1">
              <w:rPr>
                <w:rFonts w:ascii="Arial" w:hAnsi="Arial" w:cs="Arial"/>
                <w:b/>
                <w:color w:val="FFFFFF"/>
                <w:sz w:val="20"/>
                <w:szCs w:val="20"/>
              </w:rPr>
              <w:t>Remuneration Policies</w:t>
            </w:r>
          </w:p>
          <w:p w:rsidR="00F54DCB" w:rsidRPr="009248F1" w:rsidRDefault="00864FA9" w:rsidP="00864FA9">
            <w:pPr>
              <w:spacing w:before="120" w:after="120"/>
              <w:rPr>
                <w:rFonts w:ascii="Arial" w:hAnsi="Arial" w:cs="Arial"/>
                <w:i/>
                <w:color w:val="FFFFFF"/>
                <w:sz w:val="18"/>
                <w:szCs w:val="18"/>
              </w:rPr>
            </w:pPr>
            <w:r>
              <w:rPr>
                <w:rFonts w:ascii="Arial" w:hAnsi="Arial" w:cs="Arial"/>
                <w:i/>
                <w:color w:val="FFFFFF"/>
                <w:sz w:val="18"/>
                <w:szCs w:val="18"/>
              </w:rPr>
              <w:t>Please refer to</w:t>
            </w:r>
            <w:r w:rsidR="00F54DCB" w:rsidRPr="009248F1">
              <w:rPr>
                <w:rFonts w:ascii="Arial" w:hAnsi="Arial" w:cs="Arial"/>
                <w:i/>
                <w:color w:val="FFFFFF"/>
                <w:sz w:val="18"/>
                <w:szCs w:val="18"/>
              </w:rPr>
              <w:t xml:space="preserve"> </w:t>
            </w:r>
            <w:r w:rsidR="00324F40" w:rsidRPr="009248F1">
              <w:rPr>
                <w:rFonts w:ascii="Arial" w:hAnsi="Arial" w:cs="Arial"/>
                <w:i/>
                <w:color w:val="FFFFFF"/>
                <w:sz w:val="18"/>
                <w:szCs w:val="18"/>
              </w:rPr>
              <w:t>Chapter</w:t>
            </w:r>
            <w:r w:rsidR="00F54DCB" w:rsidRPr="009248F1">
              <w:rPr>
                <w:rFonts w:ascii="Arial" w:hAnsi="Arial" w:cs="Arial"/>
                <w:i/>
                <w:color w:val="FFFFFF"/>
                <w:sz w:val="18"/>
                <w:szCs w:val="18"/>
              </w:rPr>
              <w:t xml:space="preserve"> 6</w:t>
            </w:r>
            <w:r w:rsidR="00E57D11" w:rsidRPr="009248F1">
              <w:rPr>
                <w:rFonts w:ascii="Arial" w:hAnsi="Arial" w:cs="Arial"/>
                <w:i/>
                <w:color w:val="FFFFFF"/>
                <w:sz w:val="18"/>
                <w:szCs w:val="18"/>
              </w:rPr>
              <w:t xml:space="preserve"> </w:t>
            </w:r>
            <w:r w:rsidR="0019346C">
              <w:rPr>
                <w:rFonts w:ascii="Arial" w:hAnsi="Arial" w:cs="Arial"/>
                <w:i/>
                <w:color w:val="FFFFFF"/>
                <w:sz w:val="18"/>
                <w:szCs w:val="18"/>
              </w:rPr>
              <w:t>of the Remuneration Part</w:t>
            </w:r>
            <w:r w:rsidR="0019346C" w:rsidRPr="009248F1">
              <w:rPr>
                <w:rFonts w:ascii="Arial" w:hAnsi="Arial" w:cs="Arial"/>
                <w:i/>
                <w:color w:val="FFFFFF"/>
                <w:sz w:val="18"/>
                <w:szCs w:val="18"/>
              </w:rPr>
              <w:t xml:space="preserve"> </w:t>
            </w:r>
            <w:r w:rsidR="00F54DCB" w:rsidRPr="009248F1">
              <w:rPr>
                <w:rFonts w:ascii="Arial" w:hAnsi="Arial" w:cs="Arial"/>
                <w:i/>
                <w:color w:val="FFFFFF"/>
                <w:sz w:val="18"/>
                <w:szCs w:val="18"/>
              </w:rPr>
              <w:t>(corresponds to SYSC 19</w:t>
            </w:r>
            <w:r w:rsidR="008613A8" w:rsidRPr="009248F1">
              <w:rPr>
                <w:rFonts w:ascii="Arial" w:hAnsi="Arial" w:cs="Arial"/>
                <w:i/>
                <w:color w:val="FFFFFF"/>
                <w:sz w:val="18"/>
                <w:szCs w:val="18"/>
              </w:rPr>
              <w:t>D</w:t>
            </w:r>
            <w:r w:rsidR="00F54DCB" w:rsidRPr="009248F1">
              <w:rPr>
                <w:rFonts w:ascii="Arial" w:hAnsi="Arial" w:cs="Arial"/>
                <w:i/>
                <w:color w:val="FFFFFF"/>
                <w:sz w:val="18"/>
                <w:szCs w:val="18"/>
              </w:rPr>
              <w:t>.3.</w:t>
            </w:r>
            <w:r w:rsidR="008613A8" w:rsidRPr="009248F1">
              <w:rPr>
                <w:rFonts w:ascii="Arial" w:hAnsi="Arial" w:cs="Arial"/>
                <w:i/>
                <w:color w:val="FFFFFF"/>
                <w:sz w:val="18"/>
                <w:szCs w:val="18"/>
              </w:rPr>
              <w:t>7</w:t>
            </w:r>
            <w:r w:rsidR="00F54DCB" w:rsidRPr="009248F1">
              <w:rPr>
                <w:rFonts w:ascii="Arial" w:hAnsi="Arial" w:cs="Arial"/>
                <w:i/>
                <w:color w:val="FFFFFF"/>
                <w:sz w:val="18"/>
                <w:szCs w:val="18"/>
              </w:rPr>
              <w:t xml:space="preserve">R </w:t>
            </w:r>
            <w:r w:rsidR="00E57D11" w:rsidRPr="009248F1">
              <w:rPr>
                <w:rFonts w:ascii="Arial" w:hAnsi="Arial" w:cs="Arial"/>
                <w:i/>
                <w:color w:val="FFFFFF"/>
                <w:sz w:val="18"/>
                <w:szCs w:val="18"/>
              </w:rPr>
              <w:t>to SYSC 19D.3.9</w:t>
            </w:r>
            <w:r w:rsidR="008613A8" w:rsidRPr="009248F1">
              <w:rPr>
                <w:rFonts w:ascii="Arial" w:hAnsi="Arial" w:cs="Arial"/>
                <w:i/>
                <w:color w:val="FFFFFF"/>
                <w:sz w:val="18"/>
                <w:szCs w:val="18"/>
              </w:rPr>
              <w:t xml:space="preserve">R </w:t>
            </w:r>
            <w:r w:rsidR="00F54DCB" w:rsidRPr="009248F1">
              <w:rPr>
                <w:rFonts w:ascii="Arial" w:hAnsi="Arial" w:cs="Arial"/>
                <w:i/>
                <w:color w:val="FFFFFF"/>
                <w:sz w:val="18"/>
                <w:szCs w:val="18"/>
              </w:rPr>
              <w:t>in the FCA Handbook)</w:t>
            </w:r>
          </w:p>
        </w:tc>
      </w:tr>
      <w:tr w:rsidR="00F762DD" w:rsidRPr="009248F1" w:rsidTr="00F54DCB">
        <w:trPr>
          <w:trHeight w:val="651"/>
        </w:trPr>
        <w:tc>
          <w:tcPr>
            <w:tcW w:w="708" w:type="dxa"/>
            <w:vMerge w:val="restart"/>
            <w:tcBorders>
              <w:top w:val="single" w:sz="4" w:space="0" w:color="808080"/>
              <w:left w:val="single" w:sz="4" w:space="0" w:color="808080"/>
              <w:bottom w:val="single" w:sz="4" w:space="0" w:color="808080"/>
              <w:right w:val="single" w:sz="4" w:space="0" w:color="auto"/>
            </w:tcBorders>
            <w:shd w:val="clear" w:color="auto" w:fill="auto"/>
          </w:tcPr>
          <w:p w:rsidR="00F762DD" w:rsidRPr="009248F1" w:rsidRDefault="00F54DCB" w:rsidP="00100E8C">
            <w:pPr>
              <w:spacing w:before="120" w:after="120"/>
              <w:rPr>
                <w:rFonts w:ascii="Arial" w:hAnsi="Arial" w:cs="Arial"/>
                <w:b/>
                <w:sz w:val="20"/>
                <w:szCs w:val="20"/>
              </w:rPr>
            </w:pPr>
            <w:r w:rsidRPr="009248F1">
              <w:rPr>
                <w:rFonts w:ascii="Arial" w:hAnsi="Arial" w:cs="Arial"/>
                <w:b/>
                <w:sz w:val="20"/>
                <w:szCs w:val="20"/>
              </w:rPr>
              <w:t>1.1</w:t>
            </w:r>
          </w:p>
        </w:tc>
        <w:tc>
          <w:tcPr>
            <w:tcW w:w="9600" w:type="dxa"/>
            <w:gridSpan w:val="2"/>
            <w:tcBorders>
              <w:top w:val="single" w:sz="4" w:space="0" w:color="808080"/>
              <w:left w:val="single" w:sz="4" w:space="0" w:color="auto"/>
              <w:bottom w:val="single" w:sz="4" w:space="0" w:color="808080"/>
              <w:right w:val="single" w:sz="4" w:space="0" w:color="808080"/>
            </w:tcBorders>
            <w:shd w:val="clear" w:color="auto" w:fill="auto"/>
          </w:tcPr>
          <w:p w:rsidR="00F762DD" w:rsidRPr="009248F1" w:rsidRDefault="002F3442" w:rsidP="00100E8C">
            <w:pPr>
              <w:spacing w:before="120" w:after="120"/>
              <w:rPr>
                <w:rFonts w:ascii="Arial" w:hAnsi="Arial" w:cs="Arial"/>
                <w:sz w:val="20"/>
                <w:szCs w:val="20"/>
              </w:rPr>
            </w:pPr>
            <w:r w:rsidRPr="009248F1">
              <w:rPr>
                <w:rFonts w:ascii="Arial" w:hAnsi="Arial" w:cs="Arial"/>
                <w:sz w:val="20"/>
                <w:szCs w:val="20"/>
              </w:rPr>
              <w:t>Briefly describe how you ensure that your firm’s remuneration practices promote sound and effective risk management and do not encourage risk-taking that exceeds the firm’s levels of tolerated risk.</w:t>
            </w:r>
          </w:p>
        </w:tc>
      </w:tr>
      <w:tr w:rsidR="00F762DD" w:rsidRPr="009248F1" w:rsidTr="00F54DCB">
        <w:trPr>
          <w:trHeight w:val="481"/>
        </w:trPr>
        <w:tc>
          <w:tcPr>
            <w:tcW w:w="708" w:type="dxa"/>
            <w:vMerge/>
            <w:tcBorders>
              <w:top w:val="single" w:sz="4" w:space="0" w:color="808080"/>
              <w:left w:val="single" w:sz="4" w:space="0" w:color="808080"/>
              <w:bottom w:val="single" w:sz="4" w:space="0" w:color="808080"/>
              <w:right w:val="single" w:sz="4" w:space="0" w:color="auto"/>
            </w:tcBorders>
            <w:shd w:val="clear" w:color="auto" w:fill="auto"/>
          </w:tcPr>
          <w:p w:rsidR="00F762DD" w:rsidRPr="009248F1" w:rsidRDefault="00F762DD" w:rsidP="00100E8C">
            <w:pPr>
              <w:spacing w:before="120" w:after="120"/>
              <w:rPr>
                <w:rFonts w:ascii="Arial" w:hAnsi="Arial" w:cs="Arial"/>
                <w:b/>
                <w:sz w:val="20"/>
                <w:szCs w:val="20"/>
              </w:rPr>
            </w:pPr>
          </w:p>
        </w:tc>
        <w:tc>
          <w:tcPr>
            <w:tcW w:w="9600" w:type="dxa"/>
            <w:gridSpan w:val="2"/>
            <w:tcBorders>
              <w:top w:val="single" w:sz="4" w:space="0" w:color="808080"/>
              <w:left w:val="single" w:sz="4" w:space="0" w:color="auto"/>
              <w:bottom w:val="single" w:sz="4" w:space="0" w:color="808080"/>
              <w:right w:val="single" w:sz="4" w:space="0" w:color="808080"/>
            </w:tcBorders>
            <w:shd w:val="clear" w:color="auto" w:fill="auto"/>
          </w:tcPr>
          <w:p w:rsidR="00F762DD" w:rsidRPr="009248F1" w:rsidRDefault="00F762DD" w:rsidP="00100E8C">
            <w:pPr>
              <w:spacing w:before="120" w:after="120"/>
              <w:rPr>
                <w:rFonts w:ascii="Arial" w:hAnsi="Arial" w:cs="Arial"/>
                <w:color w:val="808080"/>
                <w:sz w:val="20"/>
                <w:szCs w:val="20"/>
              </w:rPr>
            </w:pPr>
          </w:p>
        </w:tc>
      </w:tr>
      <w:tr w:rsidR="002F3442" w:rsidRPr="009248F1"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1.2</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color w:val="808080"/>
                <w:sz w:val="20"/>
                <w:szCs w:val="20"/>
              </w:rPr>
            </w:pPr>
            <w:r w:rsidRPr="009248F1">
              <w:rPr>
                <w:rFonts w:ascii="Arial" w:hAnsi="Arial" w:cs="Arial"/>
                <w:sz w:val="20"/>
                <w:szCs w:val="20"/>
              </w:rPr>
              <w:t>Briefly describe how your firm ensures that its remuneration policies are in line with its business strategy, objectives, values and long-term interests.</w:t>
            </w:r>
          </w:p>
        </w:tc>
      </w:tr>
      <w:tr w:rsidR="002F3442" w:rsidRPr="009248F1"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sz w:val="20"/>
                <w:szCs w:val="20"/>
              </w:rPr>
            </w:pPr>
          </w:p>
        </w:tc>
      </w:tr>
      <w:tr w:rsidR="002F3442" w:rsidRPr="009248F1"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1.3</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sz w:val="20"/>
                <w:szCs w:val="20"/>
              </w:rPr>
            </w:pPr>
            <w:r w:rsidRPr="009248F1">
              <w:rPr>
                <w:rFonts w:ascii="Arial" w:hAnsi="Arial" w:cs="Arial"/>
                <w:sz w:val="20"/>
                <w:szCs w:val="20"/>
              </w:rPr>
              <w:t>Briefly describe the measures you take to ensure your firm’s remuneration policies avoid conflicts of interest.</w:t>
            </w:r>
          </w:p>
        </w:tc>
      </w:tr>
      <w:tr w:rsidR="002F3442" w:rsidRPr="009248F1"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sz w:val="20"/>
                <w:szCs w:val="20"/>
              </w:rPr>
            </w:pPr>
          </w:p>
        </w:tc>
      </w:tr>
      <w:tr w:rsidR="002F3442" w:rsidRPr="009248F1" w:rsidTr="00100E8C">
        <w:trPr>
          <w:trHeight w:val="481"/>
        </w:trPr>
        <w:tc>
          <w:tcPr>
            <w:tcW w:w="708" w:type="dxa"/>
            <w:vMerge w:val="restart"/>
            <w:tcBorders>
              <w:top w:val="single" w:sz="4" w:space="0" w:color="808080"/>
              <w:left w:val="single" w:sz="4" w:space="0" w:color="808080"/>
              <w:right w:val="single" w:sz="4" w:space="0" w:color="808080"/>
            </w:tcBorders>
            <w:shd w:val="clear" w:color="auto" w:fill="auto"/>
          </w:tcPr>
          <w:p w:rsidR="002F3442" w:rsidRPr="009248F1" w:rsidRDefault="00F54DCB" w:rsidP="00100E8C">
            <w:pPr>
              <w:spacing w:before="120" w:after="120"/>
              <w:rPr>
                <w:rFonts w:ascii="Arial" w:hAnsi="Arial" w:cs="Arial"/>
                <w:b/>
                <w:sz w:val="20"/>
                <w:szCs w:val="20"/>
              </w:rPr>
            </w:pPr>
            <w:r w:rsidRPr="009248F1">
              <w:rPr>
                <w:rFonts w:ascii="Arial" w:hAnsi="Arial" w:cs="Arial"/>
                <w:b/>
                <w:sz w:val="20"/>
                <w:szCs w:val="20"/>
              </w:rPr>
              <w:t>1.4</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F54DCB" w:rsidP="00100E8C">
            <w:pPr>
              <w:spacing w:before="120" w:after="120"/>
              <w:rPr>
                <w:rFonts w:ascii="Arial" w:hAnsi="Arial" w:cs="Arial"/>
                <w:sz w:val="20"/>
                <w:szCs w:val="20"/>
              </w:rPr>
            </w:pPr>
            <w:r w:rsidRPr="009248F1">
              <w:rPr>
                <w:rFonts w:ascii="Arial" w:hAnsi="Arial" w:cs="Arial"/>
                <w:sz w:val="20"/>
                <w:szCs w:val="20"/>
              </w:rPr>
              <w:t>How do you ensure that your remuneration policies, practices and procedures, including performance appraisal processes and decisions, are clear and documented?</w:t>
            </w:r>
          </w:p>
        </w:tc>
      </w:tr>
      <w:tr w:rsidR="002F3442" w:rsidRPr="009248F1" w:rsidTr="00100E8C">
        <w:trPr>
          <w:trHeight w:val="481"/>
        </w:trPr>
        <w:tc>
          <w:tcPr>
            <w:tcW w:w="708" w:type="dxa"/>
            <w:vMerge/>
            <w:tcBorders>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2F3442" w:rsidRPr="009248F1" w:rsidRDefault="002F3442" w:rsidP="00100E8C">
            <w:pPr>
              <w:spacing w:before="120" w:after="120"/>
              <w:rPr>
                <w:rFonts w:ascii="Arial" w:hAnsi="Arial" w:cs="Arial"/>
                <w:sz w:val="20"/>
                <w:szCs w:val="20"/>
              </w:rPr>
            </w:pPr>
          </w:p>
        </w:tc>
      </w:tr>
    </w:tbl>
    <w:p w:rsidR="00AE3EDB" w:rsidRPr="009248F1" w:rsidRDefault="00AE3EDB" w:rsidP="00FA4A58">
      <w:pPr>
        <w:spacing w:before="120" w:after="120"/>
        <w:rPr>
          <w:rFonts w:ascii="Arial" w:hAnsi="Arial" w:cs="Arial"/>
        </w:rPr>
      </w:pPr>
    </w:p>
    <w:p w:rsidR="00FA4A58" w:rsidRPr="009248F1" w:rsidRDefault="00AE3EDB"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7080"/>
        <w:gridCol w:w="120"/>
        <w:gridCol w:w="2400"/>
      </w:tblGrid>
      <w:tr w:rsidR="00FA4A58" w:rsidRPr="009248F1"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94789D" w:rsidP="009E78F8">
            <w:pPr>
              <w:spacing w:before="120" w:after="120"/>
              <w:rPr>
                <w:rFonts w:ascii="Arial" w:hAnsi="Arial" w:cs="Arial"/>
                <w:b/>
                <w:color w:val="FFFFFF"/>
                <w:sz w:val="20"/>
                <w:szCs w:val="20"/>
              </w:rPr>
            </w:pPr>
            <w:r w:rsidRPr="009248F1">
              <w:rPr>
                <w:rFonts w:ascii="Arial" w:hAnsi="Arial" w:cs="Arial"/>
                <w:b/>
                <w:color w:val="FFFFFF"/>
                <w:sz w:val="20"/>
                <w:szCs w:val="20"/>
              </w:rPr>
              <w:t>2</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000080"/>
          </w:tcPr>
          <w:p w:rsidR="00AD15C1" w:rsidRPr="009248F1" w:rsidRDefault="00CD4C85" w:rsidP="00AD15C1">
            <w:pPr>
              <w:spacing w:before="120" w:after="120"/>
              <w:rPr>
                <w:rFonts w:ascii="Arial" w:hAnsi="Arial" w:cs="Arial"/>
                <w:b/>
                <w:color w:val="FFFFFF"/>
                <w:sz w:val="20"/>
                <w:szCs w:val="20"/>
              </w:rPr>
            </w:pPr>
            <w:r w:rsidRPr="009248F1">
              <w:rPr>
                <w:rFonts w:ascii="Arial" w:hAnsi="Arial" w:cs="Arial"/>
                <w:b/>
                <w:color w:val="FFFFFF"/>
                <w:sz w:val="20"/>
                <w:szCs w:val="20"/>
              </w:rPr>
              <w:t>Governance</w:t>
            </w:r>
          </w:p>
          <w:p w:rsidR="00AD15C1" w:rsidRPr="009248F1" w:rsidRDefault="00AD15C1" w:rsidP="0019346C">
            <w:pPr>
              <w:spacing w:before="120" w:after="120"/>
              <w:rPr>
                <w:rFonts w:ascii="Arial" w:hAnsi="Arial" w:cs="Arial"/>
                <w:i/>
                <w:color w:val="FFFFFF"/>
                <w:sz w:val="18"/>
                <w:szCs w:val="18"/>
              </w:rPr>
            </w:pPr>
            <w:r w:rsidRPr="009248F1">
              <w:rPr>
                <w:rFonts w:ascii="Arial" w:hAnsi="Arial" w:cs="Arial"/>
                <w:i/>
                <w:color w:val="FFFFFF"/>
                <w:sz w:val="18"/>
                <w:szCs w:val="18"/>
              </w:rPr>
              <w:t>Please refer to Chapter 7</w:t>
            </w:r>
            <w:r w:rsidR="00B16C87">
              <w:rPr>
                <w:rFonts w:ascii="Arial" w:hAnsi="Arial" w:cs="Arial"/>
                <w:i/>
                <w:color w:val="FFFFFF"/>
                <w:sz w:val="18"/>
                <w:szCs w:val="18"/>
              </w:rPr>
              <w:t xml:space="preserve"> </w:t>
            </w:r>
            <w:r w:rsidR="0019346C">
              <w:rPr>
                <w:rFonts w:ascii="Arial" w:hAnsi="Arial" w:cs="Arial"/>
                <w:i/>
                <w:color w:val="FFFFFF"/>
                <w:sz w:val="18"/>
                <w:szCs w:val="18"/>
              </w:rPr>
              <w:t>of the Remuneration Part</w:t>
            </w:r>
            <w:r w:rsidR="0019346C" w:rsidRPr="009248F1">
              <w:rPr>
                <w:rFonts w:ascii="Arial" w:hAnsi="Arial" w:cs="Arial"/>
                <w:i/>
                <w:color w:val="FFFFFF"/>
                <w:sz w:val="18"/>
                <w:szCs w:val="18"/>
              </w:rPr>
              <w:t xml:space="preserve"> </w:t>
            </w:r>
            <w:r w:rsidRPr="009248F1">
              <w:rPr>
                <w:rFonts w:ascii="Arial" w:hAnsi="Arial" w:cs="Arial"/>
                <w:i/>
                <w:color w:val="FFFFFF"/>
                <w:sz w:val="18"/>
                <w:szCs w:val="18"/>
              </w:rPr>
              <w:t>(corresponds to SYSC 19D.3.10R to SYSC 19D.</w:t>
            </w:r>
            <w:r w:rsidR="00E57D11" w:rsidRPr="009248F1">
              <w:rPr>
                <w:rFonts w:ascii="Arial" w:hAnsi="Arial" w:cs="Arial"/>
                <w:i/>
                <w:color w:val="FFFFFF"/>
                <w:sz w:val="18"/>
                <w:szCs w:val="18"/>
              </w:rPr>
              <w:t>3.</w:t>
            </w:r>
            <w:r w:rsidRPr="009248F1">
              <w:rPr>
                <w:rFonts w:ascii="Arial" w:hAnsi="Arial" w:cs="Arial"/>
                <w:i/>
                <w:color w:val="FFFFFF"/>
                <w:sz w:val="18"/>
                <w:szCs w:val="18"/>
              </w:rPr>
              <w:t xml:space="preserve">14G in the FCA Handbook) and also to </w:t>
            </w:r>
            <w:r w:rsidR="00630142">
              <w:rPr>
                <w:rFonts w:ascii="Arial" w:hAnsi="Arial" w:cs="Arial"/>
                <w:i/>
                <w:color w:val="FFFFFF"/>
                <w:sz w:val="18"/>
                <w:szCs w:val="18"/>
              </w:rPr>
              <w:t>Chapter 2</w:t>
            </w:r>
            <w:r w:rsidRPr="009248F1">
              <w:rPr>
                <w:rFonts w:ascii="Arial" w:hAnsi="Arial" w:cs="Arial"/>
                <w:i/>
                <w:color w:val="FFFFFF"/>
                <w:sz w:val="18"/>
                <w:szCs w:val="18"/>
              </w:rPr>
              <w:t xml:space="preserve"> of the PRA’s Supervisory Statement </w:t>
            </w:r>
            <w:r w:rsidR="00630142">
              <w:rPr>
                <w:rFonts w:ascii="Arial" w:hAnsi="Arial" w:cs="Arial"/>
                <w:i/>
                <w:color w:val="FFFFFF"/>
                <w:sz w:val="18"/>
                <w:szCs w:val="18"/>
              </w:rPr>
              <w:t>SS2/17</w:t>
            </w:r>
            <w:r w:rsidRPr="009248F1">
              <w:rPr>
                <w:rFonts w:ascii="Arial" w:hAnsi="Arial" w:cs="Arial"/>
                <w:i/>
                <w:color w:val="FFFFFF"/>
                <w:sz w:val="18"/>
                <w:szCs w:val="18"/>
              </w:rPr>
              <w:t xml:space="preserve"> ‘Remuneration</w:t>
            </w:r>
            <w:r w:rsidR="00630142">
              <w:rPr>
                <w:rFonts w:ascii="Arial" w:hAnsi="Arial" w:cs="Arial"/>
                <w:i/>
                <w:color w:val="FFFFFF"/>
                <w:sz w:val="18"/>
                <w:szCs w:val="18"/>
              </w:rPr>
              <w:t>’</w:t>
            </w:r>
            <w:r w:rsidRPr="009248F1">
              <w:rPr>
                <w:rFonts w:ascii="Arial" w:hAnsi="Arial" w:cs="Arial"/>
                <w:i/>
                <w:color w:val="FFFFFF"/>
                <w:sz w:val="18"/>
                <w:szCs w:val="18"/>
              </w:rPr>
              <w:t xml:space="preserve"> (</w:t>
            </w:r>
            <w:r w:rsidR="00E61720">
              <w:rPr>
                <w:rFonts w:ascii="Arial" w:hAnsi="Arial" w:cs="Arial"/>
                <w:i/>
                <w:color w:val="FFFFFF"/>
                <w:sz w:val="18"/>
                <w:szCs w:val="18"/>
              </w:rPr>
              <w:t>2020</w:t>
            </w:r>
            <w:r w:rsidRPr="009248F1">
              <w:rPr>
                <w:rFonts w:ascii="Arial" w:hAnsi="Arial" w:cs="Arial"/>
                <w:i/>
                <w:color w:val="FFFFFF"/>
                <w:sz w:val="18"/>
                <w:szCs w:val="18"/>
              </w:rPr>
              <w:t>)’</w:t>
            </w:r>
            <w:r w:rsidR="00CD4C85" w:rsidRPr="009248F1">
              <w:rPr>
                <w:rFonts w:ascii="Arial" w:hAnsi="Arial" w:cs="Arial"/>
                <w:i/>
                <w:color w:val="FFFFFF"/>
                <w:sz w:val="18"/>
                <w:szCs w:val="18"/>
              </w:rPr>
              <w:t xml:space="preserve"> </w:t>
            </w:r>
            <w:r w:rsidR="00B25B29" w:rsidRPr="009248F1">
              <w:rPr>
                <w:rFonts w:ascii="Arial" w:hAnsi="Arial" w:cs="Arial"/>
                <w:i/>
                <w:color w:val="FFFFFF"/>
                <w:sz w:val="18"/>
                <w:szCs w:val="18"/>
              </w:rPr>
              <w:t>(corresponds to the FCA’s General Guidance on Proportionality: The Dual-regulated firms Remuneration Code (SYSC19D).</w:t>
            </w:r>
          </w:p>
        </w:tc>
      </w:tr>
      <w:tr w:rsidR="00FA4A58" w:rsidRPr="009248F1" w:rsidTr="009E78F8">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94789D" w:rsidP="009E78F8">
            <w:pPr>
              <w:spacing w:before="120" w:after="120"/>
              <w:rPr>
                <w:rFonts w:ascii="Arial" w:hAnsi="Arial" w:cs="Arial"/>
                <w:b/>
                <w:sz w:val="20"/>
                <w:szCs w:val="20"/>
              </w:rPr>
            </w:pPr>
            <w:r w:rsidRPr="009248F1">
              <w:rPr>
                <w:rFonts w:ascii="Arial" w:hAnsi="Arial" w:cs="Arial"/>
                <w:b/>
                <w:sz w:val="20"/>
                <w:szCs w:val="20"/>
              </w:rPr>
              <w:t>2.1</w:t>
            </w:r>
          </w:p>
        </w:tc>
        <w:tc>
          <w:tcPr>
            <w:tcW w:w="7200"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Does your firm have a Remuneration Committee (RemCo) established within the UK? </w:t>
            </w:r>
          </w:p>
        </w:tc>
        <w:tc>
          <w:tcPr>
            <w:tcW w:w="24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60" w:after="60"/>
              <w:jc w:val="center"/>
              <w:rPr>
                <w:rFonts w:ascii="Arial" w:hAnsi="Arial" w:cs="Arial"/>
                <w:sz w:val="20"/>
                <w:szCs w:val="20"/>
              </w:rPr>
            </w:pPr>
            <w:r w:rsidRPr="009248F1">
              <w:rPr>
                <w:rFonts w:ascii="Arial" w:hAnsi="Arial" w:cs="Arial"/>
                <w:sz w:val="20"/>
                <w:szCs w:val="20"/>
              </w:rPr>
              <w:t>Yes / No</w:t>
            </w:r>
          </w:p>
          <w:p w:rsidR="00FA4A58" w:rsidRPr="009248F1" w:rsidRDefault="00FA4A58" w:rsidP="009E78F8">
            <w:pPr>
              <w:spacing w:before="60" w:after="60"/>
              <w:jc w:val="center"/>
              <w:rPr>
                <w:rFonts w:ascii="Arial" w:hAnsi="Arial" w:cs="Arial"/>
                <w:sz w:val="20"/>
                <w:szCs w:val="20"/>
              </w:rPr>
            </w:pPr>
            <w:r w:rsidRPr="009248F1">
              <w:rPr>
                <w:rFonts w:ascii="Arial" w:hAnsi="Arial" w:cs="Arial"/>
                <w:sz w:val="18"/>
                <w:szCs w:val="18"/>
              </w:rPr>
              <w:t>(Delete as applicable)</w:t>
            </w:r>
          </w:p>
        </w:tc>
      </w:tr>
      <w:tr w:rsidR="00FA4A58" w:rsidRPr="009248F1"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w:t>
            </w:r>
            <w:r w:rsidR="00FA4A58" w:rsidRPr="009248F1">
              <w:rPr>
                <w:rFonts w:ascii="Arial" w:hAnsi="Arial" w:cs="Arial"/>
                <w:b/>
                <w:sz w:val="20"/>
                <w:szCs w:val="20"/>
              </w:rPr>
              <w:t>.2</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A741EE" w:rsidRPr="009248F1" w:rsidRDefault="00A741EE" w:rsidP="00A741EE">
            <w:pPr>
              <w:spacing w:before="120" w:after="120"/>
              <w:rPr>
                <w:rFonts w:ascii="Arial" w:hAnsi="Arial" w:cs="Arial"/>
                <w:sz w:val="20"/>
                <w:szCs w:val="20"/>
              </w:rPr>
            </w:pPr>
            <w:r w:rsidRPr="009248F1">
              <w:rPr>
                <w:rFonts w:ascii="Arial" w:hAnsi="Arial" w:cs="Arial"/>
                <w:sz w:val="20"/>
                <w:szCs w:val="20"/>
              </w:rPr>
              <w:t>D</w:t>
            </w:r>
            <w:r w:rsidR="00FA4A58" w:rsidRPr="009248F1">
              <w:rPr>
                <w:rFonts w:ascii="Arial" w:hAnsi="Arial" w:cs="Arial"/>
                <w:sz w:val="20"/>
                <w:szCs w:val="20"/>
              </w:rPr>
              <w:t>escribe how remuneration governance arrangements operate within your firm</w:t>
            </w:r>
            <w:r w:rsidRPr="009248F1">
              <w:rPr>
                <w:rFonts w:ascii="Arial" w:hAnsi="Arial" w:cs="Arial"/>
                <w:sz w:val="20"/>
                <w:szCs w:val="20"/>
              </w:rPr>
              <w:t xml:space="preserve"> including:</w:t>
            </w:r>
          </w:p>
          <w:p w:rsidR="002F138D" w:rsidRPr="009248F1" w:rsidRDefault="002F138D" w:rsidP="00353C57">
            <w:pPr>
              <w:numPr>
                <w:ilvl w:val="0"/>
                <w:numId w:val="44"/>
              </w:numPr>
              <w:spacing w:before="120" w:after="120"/>
              <w:rPr>
                <w:rFonts w:ascii="Arial" w:hAnsi="Arial" w:cs="Arial"/>
                <w:sz w:val="20"/>
                <w:szCs w:val="20"/>
              </w:rPr>
            </w:pPr>
            <w:r w:rsidRPr="009248F1">
              <w:rPr>
                <w:rFonts w:ascii="Arial" w:hAnsi="Arial" w:cs="Arial"/>
                <w:sz w:val="20"/>
                <w:szCs w:val="20"/>
              </w:rPr>
              <w:t>The name of the RemCo if known by any other name</w:t>
            </w:r>
            <w:r w:rsidR="00BE39A8" w:rsidRPr="009248F1">
              <w:rPr>
                <w:rFonts w:ascii="Arial" w:hAnsi="Arial" w:cs="Arial"/>
                <w:sz w:val="20"/>
                <w:szCs w:val="20"/>
              </w:rPr>
              <w:t>;</w:t>
            </w:r>
          </w:p>
          <w:p w:rsidR="00A741EE" w:rsidRPr="009248F1" w:rsidRDefault="00CD4C85" w:rsidP="00353C57">
            <w:pPr>
              <w:numPr>
                <w:ilvl w:val="0"/>
                <w:numId w:val="44"/>
              </w:numPr>
              <w:spacing w:before="120" w:after="120"/>
              <w:rPr>
                <w:rFonts w:ascii="Arial" w:hAnsi="Arial" w:cs="Arial"/>
                <w:sz w:val="20"/>
                <w:szCs w:val="20"/>
              </w:rPr>
            </w:pPr>
            <w:r w:rsidRPr="009248F1">
              <w:rPr>
                <w:rFonts w:ascii="Arial" w:hAnsi="Arial" w:cs="Arial"/>
                <w:sz w:val="20"/>
                <w:szCs w:val="20"/>
              </w:rPr>
              <w:t>W</w:t>
            </w:r>
            <w:r w:rsidR="00A741EE" w:rsidRPr="009248F1">
              <w:rPr>
                <w:rFonts w:ascii="Arial" w:hAnsi="Arial" w:cs="Arial"/>
                <w:sz w:val="20"/>
                <w:szCs w:val="20"/>
              </w:rPr>
              <w:t>hether there are any sub-committees of the RemCo</w:t>
            </w:r>
            <w:r w:rsidR="002F138D" w:rsidRPr="009248F1">
              <w:rPr>
                <w:rFonts w:ascii="Arial" w:hAnsi="Arial" w:cs="Arial"/>
                <w:sz w:val="20"/>
                <w:szCs w:val="20"/>
              </w:rPr>
              <w:t>, what they are called</w:t>
            </w:r>
            <w:r w:rsidR="00A741EE" w:rsidRPr="009248F1">
              <w:rPr>
                <w:rFonts w:ascii="Arial" w:hAnsi="Arial" w:cs="Arial"/>
                <w:sz w:val="20"/>
                <w:szCs w:val="20"/>
              </w:rPr>
              <w:t xml:space="preserve"> and what their purpose is;</w:t>
            </w:r>
          </w:p>
          <w:p w:rsidR="00A741EE"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If your firm doesn’t have a RemCo established in the UK, who makes remuneration decisions</w:t>
            </w:r>
            <w:r w:rsidR="00B807E2" w:rsidRPr="009248F1">
              <w:rPr>
                <w:rFonts w:ascii="Arial" w:hAnsi="Arial" w:cs="Arial"/>
                <w:sz w:val="20"/>
                <w:szCs w:val="20"/>
              </w:rPr>
              <w:t xml:space="preserve"> for the firm</w:t>
            </w:r>
            <w:r w:rsidRPr="009248F1">
              <w:rPr>
                <w:rFonts w:ascii="Arial" w:hAnsi="Arial" w:cs="Arial"/>
                <w:sz w:val="20"/>
                <w:szCs w:val="20"/>
              </w:rPr>
              <w:t>;</w:t>
            </w:r>
          </w:p>
          <w:p w:rsidR="006001D5" w:rsidRPr="009248F1" w:rsidRDefault="006001D5" w:rsidP="006001D5">
            <w:pPr>
              <w:numPr>
                <w:ilvl w:val="0"/>
                <w:numId w:val="44"/>
              </w:numPr>
              <w:spacing w:before="120" w:after="120"/>
              <w:rPr>
                <w:rFonts w:ascii="Arial" w:hAnsi="Arial" w:cs="Arial"/>
                <w:sz w:val="20"/>
                <w:szCs w:val="20"/>
              </w:rPr>
            </w:pPr>
            <w:r w:rsidRPr="009248F1">
              <w:rPr>
                <w:rFonts w:ascii="Arial" w:hAnsi="Arial" w:cs="Arial"/>
                <w:sz w:val="20"/>
                <w:szCs w:val="20"/>
              </w:rPr>
              <w:t>Who, if anyone, is approved as the Chair of the Remuneration Committee Senior Management Function (SMF12);</w:t>
            </w:r>
          </w:p>
          <w:p w:rsidR="006001D5" w:rsidRPr="009248F1" w:rsidRDefault="006001D5" w:rsidP="006001D5">
            <w:pPr>
              <w:numPr>
                <w:ilvl w:val="0"/>
                <w:numId w:val="44"/>
              </w:numPr>
              <w:spacing w:before="120" w:after="120"/>
              <w:rPr>
                <w:rFonts w:ascii="Arial" w:hAnsi="Arial" w:cs="Arial"/>
                <w:sz w:val="20"/>
                <w:szCs w:val="20"/>
              </w:rPr>
            </w:pPr>
            <w:r w:rsidRPr="009248F1">
              <w:rPr>
                <w:rFonts w:ascii="Arial" w:hAnsi="Arial" w:cs="Arial"/>
                <w:sz w:val="20"/>
                <w:szCs w:val="20"/>
              </w:rPr>
              <w:t>Which of your SMFs has been allocated the PRA Prescribed Responsibility in Allocation of Responsibilities 4.1(18) (‘responsibility for overseeing the development of, and implementation of the firm’s remuneration policies and practices in accordance with Remuneration’);</w:t>
            </w:r>
          </w:p>
          <w:p w:rsidR="00A741EE"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 xml:space="preserve">How information is shared between committees including the Risk and Audit Committees; and </w:t>
            </w:r>
          </w:p>
          <w:p w:rsidR="00F33010" w:rsidRPr="009248F1" w:rsidRDefault="00A741EE" w:rsidP="00353C57">
            <w:pPr>
              <w:numPr>
                <w:ilvl w:val="0"/>
                <w:numId w:val="44"/>
              </w:numPr>
              <w:spacing w:before="120" w:after="120"/>
              <w:rPr>
                <w:rFonts w:ascii="Arial" w:hAnsi="Arial" w:cs="Arial"/>
                <w:sz w:val="20"/>
                <w:szCs w:val="20"/>
              </w:rPr>
            </w:pPr>
            <w:r w:rsidRPr="009248F1">
              <w:rPr>
                <w:rFonts w:ascii="Arial" w:hAnsi="Arial" w:cs="Arial"/>
                <w:sz w:val="20"/>
                <w:szCs w:val="20"/>
              </w:rPr>
              <w:t>whether the RemCo has appointed remuneration consultants for advice.</w:t>
            </w:r>
          </w:p>
        </w:tc>
      </w:tr>
      <w:tr w:rsidR="00FA4A58" w:rsidRPr="009248F1"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9E78F8">
        <w:trPr>
          <w:trHeight w:val="54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2.3</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How frequently does the RemCo / </w:t>
            </w:r>
            <w:r w:rsidR="00712377" w:rsidRPr="009248F1">
              <w:rPr>
                <w:rFonts w:ascii="Arial" w:hAnsi="Arial" w:cs="Arial"/>
                <w:sz w:val="20"/>
                <w:szCs w:val="20"/>
              </w:rPr>
              <w:t xml:space="preserve">equivalent </w:t>
            </w:r>
            <w:r w:rsidRPr="009248F1">
              <w:rPr>
                <w:rFonts w:ascii="Arial" w:hAnsi="Arial" w:cs="Arial"/>
                <w:sz w:val="20"/>
                <w:szCs w:val="20"/>
              </w:rPr>
              <w:t xml:space="preserve">governing body review the general principles of the firm’s remuneration policy and when did the last review take place? </w:t>
            </w:r>
          </w:p>
        </w:tc>
      </w:tr>
      <w:tr w:rsidR="00FA4A58" w:rsidRPr="009248F1"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9E78F8">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2.4</w:t>
            </w:r>
          </w:p>
        </w:tc>
        <w:tc>
          <w:tcPr>
            <w:tcW w:w="708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3F3511">
            <w:pPr>
              <w:spacing w:before="120" w:after="120"/>
              <w:rPr>
                <w:rFonts w:ascii="Arial" w:hAnsi="Arial" w:cs="Arial"/>
                <w:sz w:val="20"/>
                <w:szCs w:val="20"/>
              </w:rPr>
            </w:pPr>
            <w:r w:rsidRPr="009248F1">
              <w:rPr>
                <w:rFonts w:ascii="Arial" w:hAnsi="Arial" w:cs="Arial"/>
                <w:sz w:val="20"/>
                <w:szCs w:val="20"/>
              </w:rPr>
              <w:t>Is the implementation of the remuneration policies subject to a</w:t>
            </w:r>
            <w:r w:rsidR="003F3511" w:rsidRPr="009248F1">
              <w:rPr>
                <w:rFonts w:ascii="Arial" w:hAnsi="Arial" w:cs="Arial"/>
                <w:sz w:val="20"/>
                <w:szCs w:val="20"/>
              </w:rPr>
              <w:t xml:space="preserve"> central an</w:t>
            </w:r>
            <w:r w:rsidR="00581277" w:rsidRPr="009248F1">
              <w:rPr>
                <w:rFonts w:ascii="Arial" w:hAnsi="Arial" w:cs="Arial"/>
                <w:sz w:val="20"/>
                <w:szCs w:val="20"/>
              </w:rPr>
              <w:t>d</w:t>
            </w:r>
            <w:r w:rsidR="003F3511" w:rsidRPr="009248F1">
              <w:rPr>
                <w:rFonts w:ascii="Arial" w:hAnsi="Arial" w:cs="Arial"/>
                <w:sz w:val="20"/>
                <w:szCs w:val="20"/>
              </w:rPr>
              <w:t xml:space="preserve"> independent internal review for compliance</w:t>
            </w:r>
            <w:r w:rsidRPr="009248F1">
              <w:rPr>
                <w:rFonts w:ascii="Arial" w:hAnsi="Arial" w:cs="Arial"/>
                <w:sz w:val="20"/>
                <w:szCs w:val="20"/>
              </w:rPr>
              <w:t>?</w:t>
            </w:r>
          </w:p>
        </w:tc>
        <w:tc>
          <w:tcPr>
            <w:tcW w:w="2520"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60" w:after="60"/>
              <w:jc w:val="center"/>
              <w:rPr>
                <w:rFonts w:ascii="Arial" w:hAnsi="Arial" w:cs="Arial"/>
                <w:sz w:val="20"/>
                <w:szCs w:val="20"/>
              </w:rPr>
            </w:pPr>
            <w:r w:rsidRPr="009248F1">
              <w:rPr>
                <w:rFonts w:ascii="Arial" w:hAnsi="Arial" w:cs="Arial"/>
                <w:sz w:val="20"/>
                <w:szCs w:val="20"/>
              </w:rPr>
              <w:t>Yes / No</w:t>
            </w:r>
          </w:p>
          <w:p w:rsidR="00FA4A58" w:rsidRPr="009248F1" w:rsidRDefault="00FA4A58" w:rsidP="009E78F8">
            <w:pPr>
              <w:spacing w:before="60" w:after="60"/>
              <w:jc w:val="center"/>
              <w:rPr>
                <w:rFonts w:ascii="Arial" w:hAnsi="Arial" w:cs="Arial"/>
                <w:sz w:val="20"/>
                <w:szCs w:val="20"/>
              </w:rPr>
            </w:pPr>
            <w:r w:rsidRPr="009248F1">
              <w:rPr>
                <w:rFonts w:ascii="Arial" w:hAnsi="Arial" w:cs="Arial"/>
                <w:sz w:val="18"/>
                <w:szCs w:val="18"/>
              </w:rPr>
              <w:t>(Delete as applicable)</w:t>
            </w:r>
          </w:p>
        </w:tc>
      </w:tr>
      <w:tr w:rsidR="00FA4A58" w:rsidRPr="009248F1" w:rsidTr="009E78F8">
        <w:trPr>
          <w:trHeight w:val="16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6184B" w:rsidP="009E78F8">
            <w:pPr>
              <w:spacing w:before="120" w:after="120"/>
              <w:rPr>
                <w:rFonts w:ascii="Arial" w:hAnsi="Arial" w:cs="Arial"/>
                <w:b/>
                <w:sz w:val="20"/>
                <w:szCs w:val="20"/>
              </w:rPr>
            </w:pPr>
            <w:r w:rsidRPr="009248F1">
              <w:rPr>
                <w:rFonts w:ascii="Arial" w:hAnsi="Arial" w:cs="Arial"/>
                <w:b/>
                <w:sz w:val="20"/>
                <w:szCs w:val="20"/>
              </w:rPr>
              <w:t>2.5</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 xml:space="preserve">If your answer to </w:t>
            </w:r>
            <w:r w:rsidR="0066184B" w:rsidRPr="009248F1">
              <w:rPr>
                <w:rFonts w:ascii="Arial" w:hAnsi="Arial" w:cs="Arial"/>
                <w:sz w:val="20"/>
                <w:szCs w:val="20"/>
              </w:rPr>
              <w:t xml:space="preserve">the </w:t>
            </w:r>
            <w:r w:rsidRPr="009248F1">
              <w:rPr>
                <w:rFonts w:ascii="Arial" w:hAnsi="Arial" w:cs="Arial"/>
                <w:sz w:val="20"/>
                <w:szCs w:val="20"/>
              </w:rPr>
              <w:t>question</w:t>
            </w:r>
            <w:r w:rsidR="0066184B" w:rsidRPr="009248F1">
              <w:rPr>
                <w:rFonts w:ascii="Arial" w:hAnsi="Arial" w:cs="Arial"/>
                <w:sz w:val="20"/>
                <w:szCs w:val="20"/>
              </w:rPr>
              <w:t xml:space="preserve"> above</w:t>
            </w:r>
            <w:r w:rsidRPr="009248F1">
              <w:rPr>
                <w:rFonts w:ascii="Arial" w:hAnsi="Arial" w:cs="Arial"/>
                <w:sz w:val="20"/>
                <w:szCs w:val="20"/>
              </w:rPr>
              <w:t xml:space="preserve"> is ‘Yes’, please provide a bullet point summary for the questions:</w:t>
            </w:r>
          </w:p>
          <w:p w:rsidR="00FA4A58" w:rsidRPr="009248F1" w:rsidRDefault="00FA4A58" w:rsidP="009E78F8">
            <w:pPr>
              <w:numPr>
                <w:ilvl w:val="0"/>
                <w:numId w:val="34"/>
              </w:numPr>
              <w:spacing w:before="120" w:after="120"/>
              <w:rPr>
                <w:rFonts w:ascii="Arial" w:hAnsi="Arial" w:cs="Arial"/>
                <w:sz w:val="20"/>
                <w:szCs w:val="20"/>
              </w:rPr>
            </w:pPr>
            <w:r w:rsidRPr="009248F1">
              <w:rPr>
                <w:rFonts w:ascii="Arial" w:hAnsi="Arial" w:cs="Arial"/>
                <w:sz w:val="20"/>
                <w:szCs w:val="20"/>
              </w:rPr>
              <w:t>Who carries out those reviews?</w:t>
            </w:r>
          </w:p>
          <w:p w:rsidR="00FA4A58" w:rsidRPr="009248F1" w:rsidRDefault="00FA4A58" w:rsidP="009E78F8">
            <w:pPr>
              <w:numPr>
                <w:ilvl w:val="0"/>
                <w:numId w:val="34"/>
              </w:numPr>
              <w:spacing w:before="120" w:after="120"/>
              <w:rPr>
                <w:rFonts w:ascii="Arial" w:hAnsi="Arial" w:cs="Arial"/>
                <w:sz w:val="20"/>
                <w:szCs w:val="20"/>
              </w:rPr>
            </w:pPr>
            <w:r w:rsidRPr="009248F1">
              <w:rPr>
                <w:rFonts w:ascii="Arial" w:hAnsi="Arial" w:cs="Arial"/>
                <w:sz w:val="20"/>
                <w:szCs w:val="20"/>
              </w:rPr>
              <w:t>What are the key criteria used in their assessments?</w:t>
            </w:r>
          </w:p>
          <w:p w:rsidR="00FA4A58" w:rsidRPr="009248F1" w:rsidRDefault="00FA4A58" w:rsidP="00353C57">
            <w:pPr>
              <w:numPr>
                <w:ilvl w:val="0"/>
                <w:numId w:val="34"/>
              </w:numPr>
              <w:spacing w:before="120" w:after="120"/>
              <w:rPr>
                <w:rFonts w:ascii="Arial" w:hAnsi="Arial" w:cs="Arial"/>
                <w:sz w:val="20"/>
                <w:szCs w:val="20"/>
              </w:rPr>
            </w:pPr>
            <w:r w:rsidRPr="009248F1">
              <w:rPr>
                <w:rFonts w:ascii="Arial" w:hAnsi="Arial" w:cs="Arial"/>
                <w:sz w:val="20"/>
                <w:szCs w:val="20"/>
              </w:rPr>
              <w:t>What were the key findings/conclusions of the most recent review?</w:t>
            </w:r>
          </w:p>
        </w:tc>
      </w:tr>
      <w:tr w:rsidR="00FA4A58" w:rsidRPr="009248F1"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3F3511" w:rsidRPr="009248F1" w:rsidTr="00100E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3F3511" w:rsidRPr="009248F1" w:rsidRDefault="0066184B" w:rsidP="00100E8C">
            <w:pPr>
              <w:spacing w:before="120" w:after="120"/>
              <w:rPr>
                <w:rFonts w:ascii="Arial" w:hAnsi="Arial" w:cs="Arial"/>
                <w:b/>
                <w:sz w:val="20"/>
                <w:szCs w:val="20"/>
              </w:rPr>
            </w:pPr>
            <w:r w:rsidRPr="009248F1">
              <w:rPr>
                <w:rFonts w:ascii="Arial" w:hAnsi="Arial" w:cs="Arial"/>
                <w:b/>
                <w:sz w:val="20"/>
                <w:szCs w:val="20"/>
              </w:rPr>
              <w:t>2.6</w:t>
            </w: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3F3511" w:rsidRPr="009248F1" w:rsidRDefault="003F3511" w:rsidP="00100E8C">
            <w:pPr>
              <w:spacing w:before="120" w:after="120"/>
              <w:ind w:left="12" w:hanging="12"/>
              <w:rPr>
                <w:rFonts w:ascii="Arial" w:hAnsi="Arial" w:cs="Arial"/>
                <w:sz w:val="20"/>
                <w:szCs w:val="20"/>
              </w:rPr>
            </w:pPr>
            <w:r w:rsidRPr="009248F1">
              <w:rPr>
                <w:rFonts w:ascii="Arial" w:hAnsi="Arial" w:cs="Arial"/>
                <w:sz w:val="20"/>
                <w:szCs w:val="20"/>
              </w:rPr>
              <w:t>Please advise how the RemCo take into account the long-term interests of shareholders, investors and other stakeholders in the firm and the public interest.</w:t>
            </w:r>
          </w:p>
        </w:tc>
      </w:tr>
      <w:tr w:rsidR="003F3511" w:rsidRPr="009248F1" w:rsidTr="00100E8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0"/>
        </w:trPr>
        <w:tc>
          <w:tcPr>
            <w:tcW w:w="708" w:type="dxa"/>
            <w:vMerge/>
            <w:tcBorders>
              <w:left w:val="single" w:sz="4" w:space="0" w:color="808080"/>
              <w:bottom w:val="single" w:sz="4" w:space="0" w:color="808080"/>
              <w:right w:val="single" w:sz="4" w:space="0" w:color="808080"/>
            </w:tcBorders>
            <w:shd w:val="clear" w:color="auto" w:fill="auto"/>
          </w:tcPr>
          <w:p w:rsidR="003F3511" w:rsidRPr="009248F1" w:rsidRDefault="003F3511" w:rsidP="00100E8C">
            <w:pPr>
              <w:spacing w:before="120" w:after="120"/>
              <w:rPr>
                <w:rFonts w:ascii="Arial" w:hAnsi="Arial" w:cs="Arial"/>
                <w:b/>
                <w:sz w:val="20"/>
                <w:szCs w:val="20"/>
              </w:rPr>
            </w:pPr>
          </w:p>
        </w:tc>
        <w:tc>
          <w:tcPr>
            <w:tcW w:w="9600" w:type="dxa"/>
            <w:gridSpan w:val="3"/>
            <w:tcBorders>
              <w:top w:val="single" w:sz="4" w:space="0" w:color="808080"/>
              <w:left w:val="single" w:sz="4" w:space="0" w:color="808080"/>
              <w:bottom w:val="single" w:sz="4" w:space="0" w:color="808080"/>
              <w:right w:val="single" w:sz="4" w:space="0" w:color="808080"/>
            </w:tcBorders>
            <w:shd w:val="clear" w:color="auto" w:fill="auto"/>
          </w:tcPr>
          <w:p w:rsidR="003F3511" w:rsidRPr="009248F1" w:rsidRDefault="003F3511" w:rsidP="00100E8C">
            <w:pPr>
              <w:spacing w:before="120" w:after="120"/>
              <w:ind w:left="12" w:hanging="12"/>
              <w:rPr>
                <w:rFonts w:ascii="Arial" w:hAnsi="Arial" w:cs="Arial"/>
                <w:sz w:val="20"/>
                <w:szCs w:val="20"/>
              </w:rPr>
            </w:pPr>
          </w:p>
        </w:tc>
      </w:tr>
    </w:tbl>
    <w:p w:rsidR="00FB3899" w:rsidRPr="009248F1" w:rsidRDefault="00FB3899">
      <w:pPr>
        <w:rPr>
          <w:rFonts w:ascii="Arial" w:hAnsi="Arial" w:cs="Arial"/>
        </w:rPr>
      </w:pPr>
      <w:r w:rsidRPr="009248F1">
        <w:rPr>
          <w:rFonts w:ascii="Arial" w:hAnsi="Arial" w:cs="Arial"/>
        </w:rPr>
        <w:br w:type="page"/>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9600"/>
      </w:tblGrid>
      <w:tr w:rsidR="00FA4A58" w:rsidRPr="009248F1" w:rsidTr="009E78F8">
        <w:trPr>
          <w:trHeight w:val="16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124358" w:rsidP="009E78F8">
            <w:pPr>
              <w:spacing w:before="120" w:after="120"/>
              <w:rPr>
                <w:rFonts w:ascii="Arial" w:hAnsi="Arial" w:cs="Arial"/>
                <w:b/>
                <w:sz w:val="20"/>
                <w:szCs w:val="20"/>
              </w:rPr>
            </w:pPr>
            <w:r w:rsidRPr="009248F1">
              <w:rPr>
                <w:rFonts w:ascii="Arial" w:hAnsi="Arial" w:cs="Arial"/>
                <w:b/>
                <w:sz w:val="20"/>
                <w:szCs w:val="20"/>
              </w:rPr>
              <w:t>2.7</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AD7E5C">
            <w:pPr>
              <w:spacing w:before="120" w:after="120"/>
              <w:rPr>
                <w:rFonts w:ascii="Arial" w:hAnsi="Arial" w:cs="Arial"/>
                <w:sz w:val="20"/>
                <w:szCs w:val="20"/>
              </w:rPr>
            </w:pPr>
            <w:r w:rsidRPr="009248F1">
              <w:rPr>
                <w:rFonts w:ascii="Arial" w:hAnsi="Arial" w:cs="Arial"/>
                <w:sz w:val="20"/>
                <w:szCs w:val="20"/>
              </w:rPr>
              <w:t xml:space="preserve">Set out the likely timing of </w:t>
            </w:r>
            <w:r w:rsidR="00AD7E5C" w:rsidRPr="009248F1">
              <w:rPr>
                <w:rFonts w:ascii="Arial" w:hAnsi="Arial" w:cs="Arial"/>
                <w:sz w:val="20"/>
                <w:szCs w:val="20"/>
              </w:rPr>
              <w:t xml:space="preserve">the </w:t>
            </w:r>
            <w:r w:rsidRPr="009248F1">
              <w:rPr>
                <w:rFonts w:ascii="Arial" w:hAnsi="Arial" w:cs="Arial"/>
                <w:sz w:val="20"/>
                <w:szCs w:val="20"/>
              </w:rPr>
              <w:t>RemCo</w:t>
            </w:r>
            <w:r w:rsidR="00AD7E5C" w:rsidRPr="009248F1">
              <w:rPr>
                <w:rFonts w:ascii="Arial" w:hAnsi="Arial" w:cs="Arial"/>
                <w:sz w:val="20"/>
                <w:szCs w:val="20"/>
              </w:rPr>
              <w:t xml:space="preserve"> / </w:t>
            </w:r>
            <w:r w:rsidR="00712377" w:rsidRPr="009248F1">
              <w:rPr>
                <w:rFonts w:ascii="Arial" w:hAnsi="Arial" w:cs="Arial"/>
                <w:sz w:val="20"/>
                <w:szCs w:val="20"/>
              </w:rPr>
              <w:t xml:space="preserve">equivalent </w:t>
            </w:r>
            <w:r w:rsidR="00AD7E5C" w:rsidRPr="009248F1">
              <w:rPr>
                <w:rFonts w:ascii="Arial" w:hAnsi="Arial" w:cs="Arial"/>
                <w:sz w:val="20"/>
                <w:szCs w:val="20"/>
              </w:rPr>
              <w:t>governing body</w:t>
            </w:r>
            <w:r w:rsidRPr="009248F1">
              <w:rPr>
                <w:rFonts w:ascii="Arial" w:hAnsi="Arial" w:cs="Arial"/>
                <w:sz w:val="20"/>
                <w:szCs w:val="20"/>
              </w:rPr>
              <w:t>’s discussions regarding risk adjustment of the bonus pools.</w:t>
            </w:r>
          </w:p>
        </w:tc>
      </w:tr>
      <w:tr w:rsidR="00FA4A58" w:rsidRPr="009248F1" w:rsidTr="009E78F8">
        <w:trPr>
          <w:trHeight w:val="16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AD7E5C" w:rsidRPr="009248F1" w:rsidTr="002251F3">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AD7E5C" w:rsidRPr="009248F1" w:rsidRDefault="00124358" w:rsidP="009E78F8">
            <w:pPr>
              <w:spacing w:before="120" w:after="120"/>
              <w:rPr>
                <w:rFonts w:ascii="Arial" w:hAnsi="Arial" w:cs="Arial"/>
                <w:b/>
                <w:sz w:val="20"/>
                <w:szCs w:val="20"/>
              </w:rPr>
            </w:pPr>
            <w:r w:rsidRPr="009248F1">
              <w:rPr>
                <w:rFonts w:ascii="Arial" w:hAnsi="Arial" w:cs="Arial"/>
                <w:b/>
                <w:sz w:val="20"/>
                <w:szCs w:val="20"/>
              </w:rPr>
              <w:t>2.8</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D7E5C" w:rsidRPr="009248F1" w:rsidRDefault="00AD7E5C" w:rsidP="009E78F8">
            <w:pPr>
              <w:spacing w:before="120" w:after="120"/>
              <w:ind w:left="12" w:hanging="12"/>
              <w:rPr>
                <w:rFonts w:ascii="Arial" w:hAnsi="Arial" w:cs="Arial"/>
                <w:sz w:val="20"/>
                <w:szCs w:val="20"/>
              </w:rPr>
            </w:pPr>
            <w:r w:rsidRPr="009248F1">
              <w:rPr>
                <w:rFonts w:ascii="Arial" w:hAnsi="Arial" w:cs="Arial"/>
                <w:sz w:val="20"/>
                <w:szCs w:val="20"/>
              </w:rPr>
              <w:t xml:space="preserve">Does the RemCo / </w:t>
            </w:r>
            <w:r w:rsidR="00712377" w:rsidRPr="009248F1">
              <w:rPr>
                <w:rFonts w:ascii="Arial" w:hAnsi="Arial" w:cs="Arial"/>
                <w:sz w:val="20"/>
                <w:szCs w:val="20"/>
              </w:rPr>
              <w:t xml:space="preserve">equivalent </w:t>
            </w:r>
            <w:r w:rsidRPr="009248F1">
              <w:rPr>
                <w:rFonts w:ascii="Arial" w:hAnsi="Arial" w:cs="Arial"/>
                <w:sz w:val="20"/>
                <w:szCs w:val="20"/>
              </w:rPr>
              <w:t>governing body have the ability to apply discretion to adjust the bonus pool and individual payments including those paid out in individual incentive schemes?</w:t>
            </w:r>
          </w:p>
        </w:tc>
      </w:tr>
      <w:tr w:rsidR="00AD7E5C" w:rsidRPr="009248F1" w:rsidTr="002251F3">
        <w:trPr>
          <w:trHeight w:val="160"/>
        </w:trPr>
        <w:tc>
          <w:tcPr>
            <w:tcW w:w="708" w:type="dxa"/>
            <w:vMerge/>
            <w:tcBorders>
              <w:left w:val="single" w:sz="4" w:space="0" w:color="808080"/>
              <w:bottom w:val="single" w:sz="4" w:space="0" w:color="808080"/>
              <w:right w:val="single" w:sz="4" w:space="0" w:color="808080"/>
            </w:tcBorders>
            <w:shd w:val="clear" w:color="auto" w:fill="auto"/>
          </w:tcPr>
          <w:p w:rsidR="00AD7E5C" w:rsidRPr="009248F1" w:rsidRDefault="00AD7E5C"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D7E5C" w:rsidRPr="009248F1" w:rsidRDefault="00AD7E5C" w:rsidP="009E78F8">
            <w:pPr>
              <w:spacing w:before="120" w:after="120"/>
              <w:ind w:left="12" w:hanging="12"/>
              <w:rPr>
                <w:rFonts w:ascii="Arial" w:hAnsi="Arial" w:cs="Arial"/>
                <w:sz w:val="20"/>
                <w:szCs w:val="20"/>
              </w:rPr>
            </w:pPr>
          </w:p>
        </w:tc>
      </w:tr>
      <w:tr w:rsidR="00AD7E5C" w:rsidRPr="009248F1" w:rsidTr="002251F3">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AD7E5C" w:rsidRPr="009248F1" w:rsidRDefault="00124358" w:rsidP="009E78F8">
            <w:pPr>
              <w:spacing w:before="120" w:after="120"/>
              <w:rPr>
                <w:rFonts w:ascii="Arial" w:hAnsi="Arial" w:cs="Arial"/>
                <w:b/>
                <w:sz w:val="20"/>
                <w:szCs w:val="20"/>
              </w:rPr>
            </w:pPr>
            <w:r w:rsidRPr="009248F1">
              <w:rPr>
                <w:rFonts w:ascii="Arial" w:hAnsi="Arial" w:cs="Arial"/>
                <w:b/>
                <w:sz w:val="20"/>
                <w:szCs w:val="20"/>
              </w:rPr>
              <w:t>2.9</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D7E5C" w:rsidRPr="009248F1" w:rsidRDefault="00964912" w:rsidP="00712377">
            <w:pPr>
              <w:spacing w:before="120" w:after="120"/>
              <w:ind w:left="12" w:hanging="12"/>
              <w:rPr>
                <w:rFonts w:ascii="Arial" w:hAnsi="Arial" w:cs="Arial"/>
                <w:sz w:val="20"/>
                <w:szCs w:val="20"/>
              </w:rPr>
            </w:pPr>
            <w:r w:rsidRPr="009248F1">
              <w:rPr>
                <w:rFonts w:ascii="Arial" w:hAnsi="Arial" w:cs="Arial"/>
                <w:sz w:val="20"/>
                <w:szCs w:val="20"/>
              </w:rPr>
              <w:t>When was the last time the RemCo / equivalent governing body exercised that discretion?</w:t>
            </w:r>
            <w:r w:rsidR="00E41D27">
              <w:rPr>
                <w:rFonts w:ascii="Arial" w:hAnsi="Arial" w:cs="Arial"/>
                <w:sz w:val="20"/>
                <w:szCs w:val="20"/>
              </w:rPr>
              <w:t xml:space="preserve"> </w:t>
            </w:r>
            <w:r w:rsidRPr="009248F1">
              <w:rPr>
                <w:rFonts w:ascii="Arial" w:hAnsi="Arial" w:cs="Arial"/>
                <w:sz w:val="20"/>
                <w:szCs w:val="20"/>
              </w:rPr>
              <w:t>Please provide examples.</w:t>
            </w:r>
          </w:p>
        </w:tc>
      </w:tr>
      <w:tr w:rsidR="00AD7E5C" w:rsidRPr="009248F1" w:rsidTr="002251F3">
        <w:trPr>
          <w:trHeight w:val="160"/>
        </w:trPr>
        <w:tc>
          <w:tcPr>
            <w:tcW w:w="708" w:type="dxa"/>
            <w:vMerge/>
            <w:tcBorders>
              <w:left w:val="single" w:sz="4" w:space="0" w:color="808080"/>
              <w:bottom w:val="single" w:sz="4" w:space="0" w:color="808080"/>
              <w:right w:val="single" w:sz="4" w:space="0" w:color="808080"/>
            </w:tcBorders>
            <w:shd w:val="clear" w:color="auto" w:fill="auto"/>
          </w:tcPr>
          <w:p w:rsidR="00AD7E5C" w:rsidRPr="009248F1" w:rsidRDefault="00AD7E5C"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D7E5C" w:rsidRPr="009248F1" w:rsidRDefault="00AD7E5C" w:rsidP="009E78F8">
            <w:pPr>
              <w:spacing w:before="120" w:after="120"/>
              <w:ind w:left="12" w:hanging="12"/>
              <w:rPr>
                <w:rFonts w:ascii="Arial" w:hAnsi="Arial" w:cs="Arial"/>
                <w:sz w:val="20"/>
                <w:szCs w:val="20"/>
              </w:rPr>
            </w:pPr>
          </w:p>
        </w:tc>
      </w:tr>
      <w:tr w:rsidR="00EA54A2" w:rsidRPr="009248F1" w:rsidTr="007657E6">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EA54A2" w:rsidRPr="009248F1" w:rsidRDefault="00124358" w:rsidP="009E78F8">
            <w:pPr>
              <w:spacing w:before="120" w:after="120"/>
              <w:rPr>
                <w:rFonts w:ascii="Arial" w:hAnsi="Arial" w:cs="Arial"/>
                <w:b/>
                <w:sz w:val="20"/>
                <w:szCs w:val="20"/>
              </w:rPr>
            </w:pPr>
            <w:r w:rsidRPr="009248F1">
              <w:rPr>
                <w:rFonts w:ascii="Arial" w:hAnsi="Arial" w:cs="Arial"/>
                <w:b/>
                <w:sz w:val="20"/>
                <w:szCs w:val="20"/>
              </w:rPr>
              <w:t>2.10</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ind w:left="12" w:hanging="12"/>
              <w:rPr>
                <w:rFonts w:ascii="Arial" w:hAnsi="Arial" w:cs="Arial"/>
                <w:sz w:val="20"/>
                <w:szCs w:val="20"/>
              </w:rPr>
            </w:pPr>
            <w:r w:rsidRPr="009248F1">
              <w:rPr>
                <w:rFonts w:ascii="Arial" w:hAnsi="Arial" w:cs="Arial"/>
                <w:sz w:val="20"/>
                <w:szCs w:val="20"/>
              </w:rPr>
              <w:t>What information does the RemCo / equivalent governing body receive to assist their decision making process?</w:t>
            </w:r>
          </w:p>
        </w:tc>
      </w:tr>
      <w:tr w:rsidR="00EA54A2" w:rsidRPr="009248F1" w:rsidTr="007657E6">
        <w:trPr>
          <w:trHeight w:val="160"/>
        </w:trPr>
        <w:tc>
          <w:tcPr>
            <w:tcW w:w="708" w:type="dxa"/>
            <w:vMerge/>
            <w:tcBorders>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ind w:left="12" w:hanging="12"/>
              <w:rPr>
                <w:rFonts w:ascii="Arial" w:hAnsi="Arial" w:cs="Arial"/>
                <w:sz w:val="20"/>
                <w:szCs w:val="20"/>
              </w:rPr>
            </w:pPr>
          </w:p>
        </w:tc>
      </w:tr>
      <w:tr w:rsidR="00EA54A2" w:rsidRPr="009248F1" w:rsidTr="007657E6">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EA54A2" w:rsidRPr="009248F1" w:rsidRDefault="00124358" w:rsidP="009E78F8">
            <w:pPr>
              <w:spacing w:before="120" w:after="120"/>
              <w:rPr>
                <w:rFonts w:ascii="Arial" w:hAnsi="Arial" w:cs="Arial"/>
                <w:b/>
                <w:sz w:val="20"/>
                <w:szCs w:val="20"/>
              </w:rPr>
            </w:pPr>
            <w:r w:rsidRPr="009248F1">
              <w:rPr>
                <w:rFonts w:ascii="Arial" w:hAnsi="Arial" w:cs="Arial"/>
                <w:b/>
                <w:sz w:val="20"/>
                <w:szCs w:val="20"/>
              </w:rPr>
              <w:t>2.11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ind w:left="12" w:hanging="12"/>
              <w:rPr>
                <w:rFonts w:ascii="Arial" w:hAnsi="Arial" w:cs="Arial"/>
                <w:sz w:val="20"/>
                <w:szCs w:val="20"/>
              </w:rPr>
            </w:pPr>
            <w:r w:rsidRPr="009248F1">
              <w:rPr>
                <w:rFonts w:ascii="Arial" w:hAnsi="Arial" w:cs="Arial"/>
                <w:sz w:val="20"/>
                <w:szCs w:val="20"/>
              </w:rPr>
              <w:t>Please provide detail on which group or groups of employees the RemCo makes individual pay decisions on.</w:t>
            </w:r>
          </w:p>
        </w:tc>
      </w:tr>
      <w:tr w:rsidR="00EA54A2" w:rsidRPr="009248F1" w:rsidTr="007657E6">
        <w:trPr>
          <w:trHeight w:val="160"/>
        </w:trPr>
        <w:tc>
          <w:tcPr>
            <w:tcW w:w="708" w:type="dxa"/>
            <w:vMerge/>
            <w:tcBorders>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A54A2" w:rsidRPr="009248F1" w:rsidRDefault="00EA54A2" w:rsidP="009E78F8">
            <w:pPr>
              <w:spacing w:before="120" w:after="120"/>
              <w:ind w:left="12" w:hanging="12"/>
              <w:rPr>
                <w:rFonts w:ascii="Arial" w:hAnsi="Arial" w:cs="Arial"/>
                <w:sz w:val="20"/>
                <w:szCs w:val="20"/>
              </w:rPr>
            </w:pPr>
          </w:p>
        </w:tc>
      </w:tr>
      <w:tr w:rsidR="00EB6DA9" w:rsidRPr="009248F1" w:rsidTr="002C3BCA">
        <w:trPr>
          <w:trHeight w:val="160"/>
        </w:trPr>
        <w:tc>
          <w:tcPr>
            <w:tcW w:w="708" w:type="dxa"/>
            <w:vMerge w:val="restart"/>
            <w:tcBorders>
              <w:top w:val="single" w:sz="4" w:space="0" w:color="808080"/>
              <w:left w:val="single" w:sz="4" w:space="0" w:color="808080"/>
              <w:right w:val="single" w:sz="4" w:space="0" w:color="808080"/>
            </w:tcBorders>
            <w:shd w:val="clear" w:color="auto" w:fill="auto"/>
          </w:tcPr>
          <w:p w:rsidR="00EB6DA9" w:rsidRPr="009248F1" w:rsidRDefault="00EB6DA9" w:rsidP="009E78F8">
            <w:pPr>
              <w:spacing w:before="120" w:after="120"/>
              <w:rPr>
                <w:rFonts w:ascii="Arial" w:hAnsi="Arial" w:cs="Arial"/>
                <w:b/>
                <w:sz w:val="20"/>
                <w:szCs w:val="20"/>
              </w:rPr>
            </w:pPr>
            <w:r w:rsidRPr="009248F1">
              <w:rPr>
                <w:rFonts w:ascii="Arial" w:hAnsi="Arial" w:cs="Arial"/>
                <w:b/>
                <w:sz w:val="20"/>
                <w:szCs w:val="20"/>
              </w:rPr>
              <w:t>2.12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B6DA9" w:rsidRPr="009248F1" w:rsidRDefault="00EB6DA9" w:rsidP="00EB6DA9">
            <w:pPr>
              <w:spacing w:before="120" w:after="120"/>
              <w:ind w:left="12" w:hanging="12"/>
              <w:rPr>
                <w:rFonts w:ascii="Arial" w:hAnsi="Arial" w:cs="Arial"/>
                <w:sz w:val="20"/>
                <w:szCs w:val="20"/>
              </w:rPr>
            </w:pPr>
            <w:r w:rsidRPr="009248F1">
              <w:rPr>
                <w:rFonts w:ascii="Arial" w:hAnsi="Arial" w:cs="Arial"/>
                <w:sz w:val="20"/>
                <w:szCs w:val="20"/>
              </w:rPr>
              <w:t>How does the RemCo Chair discharge their responsibilities in a way that meets their obligations under the Senior Managers Regime (SMR)?</w:t>
            </w:r>
            <w:r w:rsidR="00E41D27">
              <w:rPr>
                <w:rFonts w:ascii="Arial" w:hAnsi="Arial" w:cs="Arial"/>
                <w:sz w:val="20"/>
                <w:szCs w:val="20"/>
              </w:rPr>
              <w:t xml:space="preserve"> </w:t>
            </w:r>
            <w:r w:rsidRPr="009248F1">
              <w:rPr>
                <w:rFonts w:ascii="Arial" w:hAnsi="Arial" w:cs="Arial"/>
                <w:sz w:val="20"/>
                <w:szCs w:val="20"/>
              </w:rPr>
              <w:t>If relevant, refer to the statement of responsibility and responsibility map for the individual who has been assigned responsibility for remuneration.</w:t>
            </w:r>
            <w:r w:rsidR="00E41D27">
              <w:rPr>
                <w:rFonts w:ascii="Arial" w:hAnsi="Arial" w:cs="Arial"/>
                <w:sz w:val="20"/>
                <w:szCs w:val="20"/>
              </w:rPr>
              <w:t xml:space="preserve"> </w:t>
            </w:r>
          </w:p>
        </w:tc>
      </w:tr>
      <w:tr w:rsidR="00EB6DA9" w:rsidRPr="009248F1" w:rsidTr="002C3BCA">
        <w:trPr>
          <w:trHeight w:val="160"/>
        </w:trPr>
        <w:tc>
          <w:tcPr>
            <w:tcW w:w="708" w:type="dxa"/>
            <w:vMerge/>
            <w:tcBorders>
              <w:left w:val="single" w:sz="4" w:space="0" w:color="808080"/>
              <w:bottom w:val="single" w:sz="4" w:space="0" w:color="808080"/>
              <w:right w:val="single" w:sz="4" w:space="0" w:color="808080"/>
            </w:tcBorders>
            <w:shd w:val="clear" w:color="auto" w:fill="auto"/>
          </w:tcPr>
          <w:p w:rsidR="00EB6DA9" w:rsidRPr="009248F1" w:rsidRDefault="00EB6DA9"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EB6DA9" w:rsidRPr="009248F1" w:rsidRDefault="00EB6DA9" w:rsidP="009E78F8">
            <w:pPr>
              <w:spacing w:before="120" w:after="120"/>
              <w:ind w:left="12" w:hanging="12"/>
              <w:rPr>
                <w:rFonts w:ascii="Arial" w:hAnsi="Arial" w:cs="Arial"/>
                <w:sz w:val="20"/>
                <w:szCs w:val="20"/>
              </w:rPr>
            </w:pPr>
          </w:p>
        </w:tc>
      </w:tr>
      <w:tr w:rsidR="00FA4A58" w:rsidRPr="009248F1" w:rsidTr="009E78F8">
        <w:trPr>
          <w:trHeight w:val="160"/>
        </w:trPr>
        <w:tc>
          <w:tcPr>
            <w:tcW w:w="708"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124358" w:rsidP="009E78F8">
            <w:pPr>
              <w:spacing w:before="120" w:after="120"/>
              <w:rPr>
                <w:rFonts w:ascii="Arial" w:hAnsi="Arial" w:cs="Arial"/>
                <w:b/>
                <w:sz w:val="20"/>
                <w:szCs w:val="20"/>
              </w:rPr>
            </w:pPr>
            <w:r w:rsidRPr="009248F1">
              <w:rPr>
                <w:rFonts w:ascii="Arial" w:hAnsi="Arial" w:cs="Arial"/>
                <w:b/>
                <w:sz w:val="20"/>
                <w:szCs w:val="20"/>
              </w:rPr>
              <w:t>2.1</w:t>
            </w:r>
            <w:r w:rsidR="00EB6DA9" w:rsidRPr="009248F1">
              <w:rPr>
                <w:rFonts w:ascii="Arial" w:hAnsi="Arial" w:cs="Arial"/>
                <w:b/>
                <w:sz w:val="20"/>
                <w:szCs w:val="20"/>
              </w:rPr>
              <w:t>3</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ind w:left="12" w:hanging="12"/>
              <w:rPr>
                <w:rFonts w:ascii="Arial" w:hAnsi="Arial" w:cs="Arial"/>
                <w:sz w:val="20"/>
                <w:szCs w:val="20"/>
              </w:rPr>
            </w:pPr>
            <w:r w:rsidRPr="009248F1">
              <w:rPr>
                <w:rFonts w:ascii="Arial" w:hAnsi="Arial" w:cs="Arial"/>
                <w:sz w:val="20"/>
                <w:szCs w:val="20"/>
              </w:rPr>
              <w:t>Please supply as soon as it is available</w:t>
            </w:r>
            <w:r w:rsidR="00450A61" w:rsidRPr="009248F1">
              <w:rPr>
                <w:rFonts w:ascii="Arial" w:hAnsi="Arial" w:cs="Arial"/>
                <w:sz w:val="20"/>
                <w:szCs w:val="20"/>
              </w:rPr>
              <w:t>:</w:t>
            </w:r>
          </w:p>
          <w:p w:rsidR="00FA4A58" w:rsidRPr="009248F1" w:rsidRDefault="00FA4A58" w:rsidP="009E78F8">
            <w:pPr>
              <w:numPr>
                <w:ilvl w:val="0"/>
                <w:numId w:val="33"/>
              </w:numPr>
              <w:tabs>
                <w:tab w:val="clear" w:pos="741"/>
                <w:tab w:val="num" w:pos="492"/>
              </w:tabs>
              <w:spacing w:before="120" w:after="120"/>
              <w:ind w:left="492" w:hanging="360"/>
              <w:rPr>
                <w:rFonts w:ascii="Arial" w:hAnsi="Arial" w:cs="Arial"/>
                <w:sz w:val="20"/>
                <w:szCs w:val="20"/>
              </w:rPr>
            </w:pPr>
            <w:r w:rsidRPr="009248F1">
              <w:rPr>
                <w:rFonts w:ascii="Arial" w:hAnsi="Arial" w:cs="Arial"/>
                <w:sz w:val="20"/>
                <w:szCs w:val="20"/>
              </w:rPr>
              <w:t>a copy of the information prepared for the Remco</w:t>
            </w:r>
            <w:r w:rsidR="00712377" w:rsidRPr="009248F1">
              <w:rPr>
                <w:rFonts w:ascii="Arial" w:hAnsi="Arial" w:cs="Arial"/>
                <w:sz w:val="20"/>
                <w:szCs w:val="20"/>
              </w:rPr>
              <w:t xml:space="preserve"> </w:t>
            </w:r>
            <w:r w:rsidRPr="009248F1">
              <w:rPr>
                <w:rFonts w:ascii="Arial" w:hAnsi="Arial" w:cs="Arial"/>
                <w:sz w:val="20"/>
                <w:szCs w:val="20"/>
              </w:rPr>
              <w:t>/</w:t>
            </w:r>
            <w:r w:rsidR="00712377" w:rsidRPr="009248F1">
              <w:rPr>
                <w:rFonts w:ascii="Arial" w:hAnsi="Arial" w:cs="Arial"/>
                <w:sz w:val="20"/>
                <w:szCs w:val="20"/>
              </w:rPr>
              <w:t xml:space="preserve"> equivalent </w:t>
            </w:r>
            <w:r w:rsidRPr="009248F1">
              <w:rPr>
                <w:rFonts w:ascii="Arial" w:hAnsi="Arial" w:cs="Arial"/>
                <w:sz w:val="20"/>
                <w:szCs w:val="20"/>
              </w:rPr>
              <w:t>governing body to enable them to review/challenge the risk adjustment of the bonus pool(s);</w:t>
            </w:r>
          </w:p>
          <w:p w:rsidR="00FA4A58" w:rsidRPr="009248F1" w:rsidRDefault="00FA4A58" w:rsidP="009E78F8">
            <w:pPr>
              <w:numPr>
                <w:ilvl w:val="0"/>
                <w:numId w:val="33"/>
              </w:numPr>
              <w:tabs>
                <w:tab w:val="clear" w:pos="741"/>
                <w:tab w:val="num" w:pos="492"/>
              </w:tabs>
              <w:spacing w:before="120" w:after="120"/>
              <w:ind w:left="492" w:hanging="360"/>
              <w:rPr>
                <w:rFonts w:ascii="Arial" w:hAnsi="Arial" w:cs="Arial"/>
                <w:sz w:val="20"/>
                <w:szCs w:val="20"/>
              </w:rPr>
            </w:pPr>
            <w:r w:rsidRPr="009248F1">
              <w:rPr>
                <w:rFonts w:ascii="Arial" w:hAnsi="Arial" w:cs="Arial"/>
                <w:sz w:val="20"/>
                <w:szCs w:val="20"/>
              </w:rPr>
              <w:t>an extract from the minutes of the Remco</w:t>
            </w:r>
            <w:r w:rsidR="00712377" w:rsidRPr="009248F1">
              <w:rPr>
                <w:rFonts w:ascii="Arial" w:hAnsi="Arial" w:cs="Arial"/>
                <w:sz w:val="20"/>
                <w:szCs w:val="20"/>
              </w:rPr>
              <w:t xml:space="preserve"> </w:t>
            </w:r>
            <w:r w:rsidRPr="009248F1">
              <w:rPr>
                <w:rFonts w:ascii="Arial" w:hAnsi="Arial" w:cs="Arial"/>
                <w:sz w:val="20"/>
                <w:szCs w:val="20"/>
              </w:rPr>
              <w:t>/</w:t>
            </w:r>
            <w:r w:rsidR="00712377" w:rsidRPr="009248F1">
              <w:rPr>
                <w:rFonts w:ascii="Arial" w:hAnsi="Arial" w:cs="Arial"/>
                <w:sz w:val="20"/>
                <w:szCs w:val="20"/>
              </w:rPr>
              <w:t xml:space="preserve"> equivalent </w:t>
            </w:r>
            <w:r w:rsidRPr="009248F1">
              <w:rPr>
                <w:rFonts w:ascii="Arial" w:hAnsi="Arial" w:cs="Arial"/>
                <w:sz w:val="20"/>
                <w:szCs w:val="20"/>
              </w:rPr>
              <w:t>governing body recording the discussion of this question and the decisions taken.</w:t>
            </w:r>
          </w:p>
        </w:tc>
      </w:tr>
    </w:tbl>
    <w:p w:rsidR="00AD7E5C" w:rsidRPr="009248F1" w:rsidRDefault="00AD7E5C" w:rsidP="00FA4A58">
      <w:pPr>
        <w:spacing w:before="120" w:after="120"/>
        <w:rPr>
          <w:rFonts w:ascii="Arial" w:hAnsi="Arial" w:cs="Arial"/>
        </w:rPr>
      </w:pPr>
    </w:p>
    <w:p w:rsidR="00FA4A58" w:rsidRPr="009248F1" w:rsidRDefault="00E16613"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FA4A58" w:rsidRPr="009248F1"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6549CF" w:rsidP="009E78F8">
            <w:pPr>
              <w:spacing w:before="120" w:after="120"/>
              <w:rPr>
                <w:rFonts w:ascii="Arial" w:hAnsi="Arial" w:cs="Arial"/>
                <w:b/>
                <w:color w:val="FFFFFF"/>
                <w:sz w:val="20"/>
                <w:szCs w:val="20"/>
              </w:rPr>
            </w:pPr>
            <w:r w:rsidRPr="009248F1">
              <w:rPr>
                <w:rFonts w:ascii="Arial" w:hAnsi="Arial" w:cs="Arial"/>
                <w:b/>
                <w:color w:val="FFFFFF"/>
                <w:sz w:val="20"/>
                <w:szCs w:val="20"/>
              </w:rPr>
              <w:t>3</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Control functions</w:t>
            </w:r>
          </w:p>
          <w:p w:rsidR="00B82AE3" w:rsidRPr="0019346C" w:rsidRDefault="00FA4A58" w:rsidP="00B16C87">
            <w:pPr>
              <w:spacing w:before="120" w:after="120"/>
              <w:rPr>
                <w:rFonts w:ascii="Arial" w:hAnsi="Arial" w:cs="Arial"/>
                <w:i/>
                <w:color w:val="FFFFFF"/>
                <w:sz w:val="18"/>
                <w:szCs w:val="18"/>
              </w:rPr>
            </w:pPr>
            <w:r w:rsidRPr="0019346C">
              <w:rPr>
                <w:rFonts w:ascii="Arial" w:hAnsi="Arial" w:cs="Arial"/>
                <w:i/>
                <w:color w:val="FFFFFF"/>
                <w:sz w:val="18"/>
                <w:szCs w:val="18"/>
              </w:rPr>
              <w:t xml:space="preserve">Please refer to </w:t>
            </w:r>
            <w:r w:rsidR="00AC2255" w:rsidRPr="0019346C">
              <w:rPr>
                <w:rFonts w:ascii="Arial" w:hAnsi="Arial" w:cs="Arial"/>
                <w:i/>
                <w:color w:val="FFFFFF"/>
                <w:sz w:val="18"/>
                <w:szCs w:val="18"/>
              </w:rPr>
              <w:t>Chapter</w:t>
            </w:r>
            <w:r w:rsidR="00AB391D" w:rsidRPr="0019346C">
              <w:rPr>
                <w:rFonts w:ascii="Arial" w:hAnsi="Arial" w:cs="Arial"/>
                <w:i/>
                <w:color w:val="FFFFFF"/>
                <w:sz w:val="18"/>
                <w:szCs w:val="18"/>
              </w:rPr>
              <w:t xml:space="preserve"> 8</w:t>
            </w:r>
            <w:r w:rsidR="00B16C87" w:rsidRPr="0019346C">
              <w:rPr>
                <w:rFonts w:ascii="Arial" w:hAnsi="Arial" w:cs="Arial"/>
                <w:i/>
                <w:color w:val="FFFFFF"/>
                <w:sz w:val="18"/>
                <w:szCs w:val="18"/>
              </w:rPr>
              <w:t xml:space="preserve"> of the Remuneration Part</w:t>
            </w:r>
            <w:r w:rsidR="00AB391D" w:rsidRPr="0019346C">
              <w:rPr>
                <w:rFonts w:ascii="Arial" w:hAnsi="Arial" w:cs="Arial"/>
                <w:i/>
                <w:color w:val="FFFFFF"/>
                <w:sz w:val="18"/>
                <w:szCs w:val="18"/>
              </w:rPr>
              <w:t xml:space="preserve"> (corresponds to </w:t>
            </w:r>
            <w:r w:rsidRPr="0019346C">
              <w:rPr>
                <w:rFonts w:ascii="Arial" w:hAnsi="Arial" w:cs="Arial"/>
                <w:i/>
                <w:color w:val="FFFFFF"/>
                <w:sz w:val="18"/>
                <w:szCs w:val="18"/>
              </w:rPr>
              <w:t>SYSC 19</w:t>
            </w:r>
            <w:r w:rsidR="00AB391D" w:rsidRPr="0019346C">
              <w:rPr>
                <w:rFonts w:ascii="Arial" w:hAnsi="Arial" w:cs="Arial"/>
                <w:i/>
                <w:color w:val="FFFFFF"/>
                <w:sz w:val="18"/>
                <w:szCs w:val="18"/>
              </w:rPr>
              <w:t xml:space="preserve">D.3.15R </w:t>
            </w:r>
            <w:r w:rsidRPr="0019346C">
              <w:rPr>
                <w:rFonts w:ascii="Arial" w:hAnsi="Arial" w:cs="Arial"/>
                <w:i/>
                <w:color w:val="FFFFFF"/>
                <w:sz w:val="18"/>
                <w:szCs w:val="18"/>
              </w:rPr>
              <w:t>to SYSC 19</w:t>
            </w:r>
            <w:r w:rsidR="00AB391D" w:rsidRPr="0019346C">
              <w:rPr>
                <w:rFonts w:ascii="Arial" w:hAnsi="Arial" w:cs="Arial"/>
                <w:i/>
                <w:color w:val="FFFFFF"/>
                <w:sz w:val="18"/>
                <w:szCs w:val="18"/>
              </w:rPr>
              <w:t>D.3.18G</w:t>
            </w:r>
            <w:r w:rsidR="00453959" w:rsidRPr="0019346C">
              <w:rPr>
                <w:rFonts w:ascii="Arial" w:hAnsi="Arial" w:cs="Arial"/>
                <w:i/>
                <w:color w:val="FFFFFF"/>
                <w:sz w:val="18"/>
                <w:szCs w:val="18"/>
              </w:rPr>
              <w:t xml:space="preserve"> in the FCA Handbook)</w:t>
            </w:r>
          </w:p>
        </w:tc>
      </w:tr>
      <w:tr w:rsidR="00FA4A58" w:rsidRPr="009248F1"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r w:rsidRPr="009248F1">
              <w:rPr>
                <w:rFonts w:ascii="Arial" w:hAnsi="Arial" w:cs="Arial"/>
                <w:sz w:val="20"/>
                <w:szCs w:val="20"/>
              </w:rPr>
              <w:t>With regard to employees engaged in control functions, briefly explain how you ensure that these employees are:</w:t>
            </w:r>
          </w:p>
          <w:p w:rsidR="00FA4A58"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independent from the business units that they oversee;</w:t>
            </w:r>
          </w:p>
          <w:p w:rsidR="00FA4A58"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 xml:space="preserve">have appropriate authority; and </w:t>
            </w:r>
          </w:p>
          <w:p w:rsidR="00EA49F1" w:rsidRPr="009248F1" w:rsidRDefault="00FA4A58" w:rsidP="009E78F8">
            <w:pPr>
              <w:numPr>
                <w:ilvl w:val="0"/>
                <w:numId w:val="31"/>
              </w:numPr>
              <w:spacing w:before="120" w:after="120"/>
              <w:ind w:left="492"/>
              <w:rPr>
                <w:rFonts w:ascii="Arial" w:hAnsi="Arial" w:cs="Arial"/>
                <w:sz w:val="20"/>
                <w:szCs w:val="20"/>
              </w:rPr>
            </w:pPr>
            <w:r w:rsidRPr="009248F1">
              <w:rPr>
                <w:rFonts w:ascii="Arial" w:hAnsi="Arial" w:cs="Arial"/>
                <w:sz w:val="20"/>
                <w:szCs w:val="20"/>
              </w:rPr>
              <w:t>are remunerated</w:t>
            </w:r>
            <w:r w:rsidR="00EA49F1" w:rsidRPr="009248F1">
              <w:rPr>
                <w:rFonts w:ascii="Arial" w:hAnsi="Arial" w:cs="Arial"/>
                <w:sz w:val="20"/>
                <w:szCs w:val="20"/>
              </w:rPr>
              <w:t>:</w:t>
            </w:r>
          </w:p>
          <w:p w:rsidR="00EA49F1" w:rsidRPr="009248F1" w:rsidRDefault="00FA4A58" w:rsidP="00EA49F1">
            <w:pPr>
              <w:numPr>
                <w:ilvl w:val="0"/>
                <w:numId w:val="52"/>
              </w:numPr>
              <w:spacing w:before="120" w:after="120"/>
              <w:rPr>
                <w:rFonts w:ascii="Arial" w:hAnsi="Arial" w:cs="Arial"/>
                <w:sz w:val="20"/>
                <w:szCs w:val="20"/>
              </w:rPr>
            </w:pPr>
            <w:r w:rsidRPr="009248F1">
              <w:rPr>
                <w:rFonts w:ascii="Arial" w:hAnsi="Arial" w:cs="Arial"/>
                <w:sz w:val="20"/>
                <w:szCs w:val="20"/>
              </w:rPr>
              <w:t xml:space="preserve">adequately </w:t>
            </w:r>
            <w:r w:rsidR="00EA49F1" w:rsidRPr="009248F1">
              <w:rPr>
                <w:rFonts w:ascii="Arial" w:hAnsi="Arial" w:cs="Arial"/>
                <w:sz w:val="20"/>
                <w:szCs w:val="20"/>
              </w:rPr>
              <w:t>to attract qualified and experience staff; and</w:t>
            </w:r>
          </w:p>
          <w:p w:rsidR="00FA4A58" w:rsidRPr="009248F1" w:rsidRDefault="00E57D11" w:rsidP="00EA49F1">
            <w:pPr>
              <w:numPr>
                <w:ilvl w:val="0"/>
                <w:numId w:val="52"/>
              </w:numPr>
              <w:spacing w:before="120" w:after="120"/>
              <w:rPr>
                <w:rFonts w:ascii="Arial" w:hAnsi="Arial" w:cs="Arial"/>
                <w:sz w:val="20"/>
                <w:szCs w:val="20"/>
              </w:rPr>
            </w:pPr>
            <w:r w:rsidRPr="009248F1">
              <w:rPr>
                <w:rFonts w:ascii="Arial" w:hAnsi="Arial" w:cs="Arial"/>
                <w:sz w:val="20"/>
                <w:szCs w:val="20"/>
              </w:rPr>
              <w:t>i</w:t>
            </w:r>
            <w:r w:rsidR="00EA49F1" w:rsidRPr="009248F1">
              <w:rPr>
                <w:rFonts w:ascii="Arial" w:hAnsi="Arial" w:cs="Arial"/>
                <w:sz w:val="20"/>
                <w:szCs w:val="20"/>
              </w:rPr>
              <w:t xml:space="preserve">n accordance with the achievement of objectives linked to their functions, </w:t>
            </w:r>
            <w:r w:rsidR="00FA4A58" w:rsidRPr="009248F1">
              <w:rPr>
                <w:rFonts w:ascii="Arial" w:hAnsi="Arial" w:cs="Arial"/>
                <w:sz w:val="20"/>
                <w:szCs w:val="20"/>
              </w:rPr>
              <w:t>independent of the performance of the business areas they control.</w:t>
            </w:r>
          </w:p>
        </w:tc>
      </w:tr>
      <w:tr w:rsidR="00FA4A58" w:rsidRPr="009248F1"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color w:val="808080"/>
                <w:sz w:val="20"/>
                <w:szCs w:val="20"/>
              </w:rPr>
            </w:pPr>
          </w:p>
        </w:tc>
      </w:tr>
      <w:tr w:rsidR="00FA4A58" w:rsidRPr="009248F1"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580ED2">
            <w:pPr>
              <w:spacing w:before="120" w:after="120"/>
              <w:rPr>
                <w:rFonts w:ascii="Arial" w:hAnsi="Arial" w:cs="Arial"/>
                <w:sz w:val="20"/>
                <w:szCs w:val="20"/>
                <w:highlight w:val="yellow"/>
              </w:rPr>
            </w:pPr>
            <w:r w:rsidRPr="009248F1">
              <w:rPr>
                <w:rFonts w:ascii="Arial" w:hAnsi="Arial" w:cs="Arial"/>
                <w:sz w:val="20"/>
                <w:szCs w:val="20"/>
              </w:rPr>
              <w:t xml:space="preserve">How do your risk </w:t>
            </w:r>
            <w:r w:rsidR="00580ED2" w:rsidRPr="009248F1">
              <w:rPr>
                <w:rFonts w:ascii="Arial" w:hAnsi="Arial" w:cs="Arial"/>
                <w:sz w:val="20"/>
                <w:szCs w:val="20"/>
              </w:rPr>
              <w:t xml:space="preserve">management </w:t>
            </w:r>
            <w:r w:rsidRPr="009248F1">
              <w:rPr>
                <w:rFonts w:ascii="Arial" w:hAnsi="Arial" w:cs="Arial"/>
                <w:sz w:val="20"/>
                <w:szCs w:val="20"/>
              </w:rPr>
              <w:t>and compliance functions contribute to the making of remuneration policy for other business areas? Provide examples as appropriate.</w:t>
            </w:r>
          </w:p>
        </w:tc>
      </w:tr>
      <w:tr w:rsidR="00FA4A58" w:rsidRPr="009248F1"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D00490" w:rsidRPr="009248F1" w:rsidRDefault="00D00490" w:rsidP="009E78F8">
            <w:pPr>
              <w:spacing w:before="120" w:after="120"/>
              <w:rPr>
                <w:rFonts w:ascii="Arial" w:hAnsi="Arial" w:cs="Arial"/>
                <w:sz w:val="20"/>
                <w:szCs w:val="20"/>
              </w:rPr>
            </w:pPr>
          </w:p>
        </w:tc>
      </w:tr>
      <w:tr w:rsidR="00FA4A58" w:rsidRPr="009248F1" w:rsidTr="009E78F8">
        <w:trPr>
          <w:trHeight w:val="480"/>
        </w:trPr>
        <w:tc>
          <w:tcPr>
            <w:tcW w:w="708" w:type="dxa"/>
            <w:vMerge w:val="restart"/>
            <w:tcBorders>
              <w:top w:val="single" w:sz="4" w:space="0" w:color="808080"/>
              <w:left w:val="single" w:sz="4" w:space="0" w:color="808080"/>
              <w:right w:val="single" w:sz="4" w:space="0" w:color="808080"/>
            </w:tcBorders>
            <w:shd w:val="clear" w:color="auto" w:fill="auto"/>
          </w:tcPr>
          <w:p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.3</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580ED2">
            <w:pPr>
              <w:spacing w:before="120" w:after="120"/>
              <w:rPr>
                <w:rFonts w:ascii="Arial" w:hAnsi="Arial" w:cs="Arial"/>
                <w:sz w:val="20"/>
                <w:szCs w:val="20"/>
              </w:rPr>
            </w:pPr>
            <w:r w:rsidRPr="009248F1">
              <w:rPr>
                <w:rFonts w:ascii="Arial" w:hAnsi="Arial" w:cs="Arial"/>
                <w:sz w:val="20"/>
                <w:szCs w:val="20"/>
              </w:rPr>
              <w:t xml:space="preserve">Describe how risk </w:t>
            </w:r>
            <w:r w:rsidR="00580ED2" w:rsidRPr="009248F1">
              <w:rPr>
                <w:rFonts w:ascii="Arial" w:hAnsi="Arial" w:cs="Arial"/>
                <w:sz w:val="20"/>
                <w:szCs w:val="20"/>
              </w:rPr>
              <w:t xml:space="preserve">management </w:t>
            </w:r>
            <w:r w:rsidRPr="009248F1">
              <w:rPr>
                <w:rFonts w:ascii="Arial" w:hAnsi="Arial" w:cs="Arial"/>
                <w:sz w:val="20"/>
                <w:szCs w:val="20"/>
              </w:rPr>
              <w:t xml:space="preserve">and compliance functions have </w:t>
            </w:r>
            <w:r w:rsidR="00580ED2" w:rsidRPr="009248F1">
              <w:rPr>
                <w:rFonts w:ascii="Arial" w:hAnsi="Arial" w:cs="Arial"/>
                <w:sz w:val="20"/>
                <w:szCs w:val="20"/>
              </w:rPr>
              <w:t xml:space="preserve">significant </w:t>
            </w:r>
            <w:r w:rsidRPr="009248F1">
              <w:rPr>
                <w:rFonts w:ascii="Arial" w:hAnsi="Arial" w:cs="Arial"/>
                <w:sz w:val="20"/>
                <w:szCs w:val="20"/>
              </w:rPr>
              <w:t xml:space="preserve">input into the setting of individual remuneration awards of other business areas in cases where </w:t>
            </w:r>
            <w:r w:rsidR="00580ED2" w:rsidRPr="009248F1">
              <w:rPr>
                <w:rFonts w:ascii="Arial" w:hAnsi="Arial" w:cs="Arial"/>
                <w:sz w:val="20"/>
                <w:szCs w:val="20"/>
              </w:rPr>
              <w:t>those functions</w:t>
            </w:r>
            <w:r w:rsidRPr="009248F1">
              <w:rPr>
                <w:rFonts w:ascii="Arial" w:hAnsi="Arial" w:cs="Arial"/>
                <w:sz w:val="20"/>
                <w:szCs w:val="20"/>
              </w:rPr>
              <w:t xml:space="preserve"> have concerns about the behaviour of individuals </w:t>
            </w:r>
            <w:r w:rsidR="00580ED2" w:rsidRPr="009248F1">
              <w:rPr>
                <w:rFonts w:ascii="Arial" w:hAnsi="Arial" w:cs="Arial"/>
                <w:sz w:val="20"/>
                <w:szCs w:val="20"/>
              </w:rPr>
              <w:t xml:space="preserve">concerned </w:t>
            </w:r>
            <w:r w:rsidRPr="009248F1">
              <w:rPr>
                <w:rFonts w:ascii="Arial" w:hAnsi="Arial" w:cs="Arial"/>
                <w:sz w:val="20"/>
                <w:szCs w:val="20"/>
              </w:rPr>
              <w:t xml:space="preserve">or the </w:t>
            </w:r>
            <w:r w:rsidR="00580ED2" w:rsidRPr="009248F1">
              <w:rPr>
                <w:rFonts w:ascii="Arial" w:hAnsi="Arial" w:cs="Arial"/>
                <w:sz w:val="20"/>
                <w:szCs w:val="20"/>
              </w:rPr>
              <w:t>level of risk</w:t>
            </w:r>
            <w:r w:rsidRPr="009248F1">
              <w:rPr>
                <w:rFonts w:ascii="Arial" w:hAnsi="Arial" w:cs="Arial"/>
                <w:sz w:val="20"/>
                <w:szCs w:val="20"/>
              </w:rPr>
              <w:t xml:space="preserve"> undertaken. Provide examples as appropriate.</w:t>
            </w:r>
          </w:p>
        </w:tc>
      </w:tr>
      <w:tr w:rsidR="00FA4A58" w:rsidRPr="009248F1" w:rsidTr="009E78F8">
        <w:trPr>
          <w:trHeight w:val="480"/>
        </w:trPr>
        <w:tc>
          <w:tcPr>
            <w:tcW w:w="708" w:type="dxa"/>
            <w:vMerge/>
            <w:tcBorders>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r w:rsidR="00FA4A58" w:rsidRPr="009248F1" w:rsidTr="009E78F8">
        <w:trPr>
          <w:trHeight w:val="480"/>
        </w:trPr>
        <w:tc>
          <w:tcPr>
            <w:tcW w:w="708" w:type="dxa"/>
            <w:vMerge w:val="restart"/>
            <w:tcBorders>
              <w:top w:val="single" w:sz="4" w:space="0" w:color="808080"/>
              <w:left w:val="single" w:sz="4" w:space="0" w:color="808080"/>
              <w:right w:val="single" w:sz="4" w:space="0" w:color="808080"/>
            </w:tcBorders>
            <w:shd w:val="clear" w:color="auto" w:fill="auto"/>
          </w:tcPr>
          <w:p w:rsidR="00FA4A58" w:rsidRPr="009248F1" w:rsidRDefault="006549CF" w:rsidP="009E78F8">
            <w:pPr>
              <w:spacing w:before="120" w:after="120"/>
              <w:rPr>
                <w:rFonts w:ascii="Arial" w:hAnsi="Arial" w:cs="Arial"/>
                <w:b/>
                <w:sz w:val="20"/>
                <w:szCs w:val="20"/>
              </w:rPr>
            </w:pPr>
            <w:r w:rsidRPr="009248F1">
              <w:rPr>
                <w:rFonts w:ascii="Arial" w:hAnsi="Arial" w:cs="Arial"/>
                <w:b/>
                <w:sz w:val="20"/>
                <w:szCs w:val="20"/>
              </w:rPr>
              <w:t>3</w:t>
            </w:r>
            <w:r w:rsidR="00FA4A58" w:rsidRPr="009248F1">
              <w:rPr>
                <w:rFonts w:ascii="Arial" w:hAnsi="Arial" w:cs="Arial"/>
                <w:b/>
                <w:sz w:val="20"/>
                <w:szCs w:val="20"/>
              </w:rPr>
              <w:t>.4</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580ED2">
            <w:pPr>
              <w:spacing w:before="120" w:after="120"/>
              <w:rPr>
                <w:rFonts w:ascii="Arial" w:hAnsi="Arial" w:cs="Arial"/>
                <w:sz w:val="20"/>
                <w:szCs w:val="20"/>
              </w:rPr>
            </w:pPr>
            <w:r w:rsidRPr="009248F1">
              <w:rPr>
                <w:rFonts w:ascii="Arial" w:hAnsi="Arial" w:cs="Arial"/>
                <w:sz w:val="20"/>
                <w:szCs w:val="20"/>
              </w:rPr>
              <w:t xml:space="preserve">Who oversees the remuneration of senior officers (including </w:t>
            </w:r>
            <w:r w:rsidR="00580ED2" w:rsidRPr="009248F1">
              <w:rPr>
                <w:rFonts w:ascii="Arial" w:hAnsi="Arial" w:cs="Arial"/>
                <w:sz w:val="20"/>
                <w:szCs w:val="20"/>
              </w:rPr>
              <w:t>MRTs</w:t>
            </w:r>
            <w:r w:rsidRPr="009248F1">
              <w:rPr>
                <w:rFonts w:ascii="Arial" w:hAnsi="Arial" w:cs="Arial"/>
                <w:sz w:val="20"/>
                <w:szCs w:val="20"/>
              </w:rPr>
              <w:t>) in risk management and compliance?</w:t>
            </w:r>
          </w:p>
        </w:tc>
      </w:tr>
      <w:tr w:rsidR="00FA4A58" w:rsidRPr="009248F1" w:rsidTr="009E78F8">
        <w:trPr>
          <w:trHeight w:val="480"/>
        </w:trPr>
        <w:tc>
          <w:tcPr>
            <w:tcW w:w="708" w:type="dxa"/>
            <w:vMerge/>
            <w:tcBorders>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bl>
    <w:p w:rsidR="00FA4A58" w:rsidRPr="009248F1" w:rsidRDefault="00FA4A58" w:rsidP="002E647C">
      <w:pPr>
        <w:pStyle w:val="NOTNUMMaintext"/>
        <w:rPr>
          <w:rFonts w:ascii="Arial" w:hAnsi="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08"/>
        <w:gridCol w:w="9600"/>
      </w:tblGrid>
      <w:tr w:rsidR="00FA4A58" w:rsidRPr="009248F1" w:rsidTr="009E78F8">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5318BC" w:rsidP="009E78F8">
            <w:pPr>
              <w:spacing w:before="120" w:after="120"/>
              <w:rPr>
                <w:rFonts w:ascii="Arial" w:hAnsi="Arial" w:cs="Arial"/>
                <w:b/>
                <w:color w:val="FFFFFF"/>
                <w:sz w:val="20"/>
                <w:szCs w:val="20"/>
              </w:rPr>
            </w:pPr>
            <w:r w:rsidRPr="009248F1">
              <w:rPr>
                <w:rFonts w:ascii="Arial" w:hAnsi="Arial" w:cs="Arial"/>
                <w:b/>
                <w:color w:val="FFFFFF"/>
                <w:sz w:val="20"/>
                <w:szCs w:val="20"/>
              </w:rPr>
              <w:t>4</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Remuneration and capital</w:t>
            </w:r>
          </w:p>
          <w:p w:rsidR="00B82AE3" w:rsidRPr="009248F1" w:rsidRDefault="00FA4A58" w:rsidP="00B16C87">
            <w:pPr>
              <w:spacing w:before="120" w:after="120"/>
              <w:rPr>
                <w:rFonts w:ascii="Arial" w:hAnsi="Arial" w:cs="Arial"/>
                <w:i/>
                <w:color w:val="FFFFFF"/>
                <w:sz w:val="18"/>
                <w:szCs w:val="18"/>
              </w:rPr>
            </w:pPr>
            <w:r w:rsidRPr="009248F1">
              <w:rPr>
                <w:rFonts w:ascii="Arial" w:hAnsi="Arial" w:cs="Arial"/>
                <w:i/>
                <w:color w:val="FFFFFF"/>
                <w:sz w:val="18"/>
                <w:szCs w:val="18"/>
              </w:rPr>
              <w:t xml:space="preserve">Please refer to </w:t>
            </w:r>
            <w:r w:rsidR="00D85BE3" w:rsidRPr="009248F1">
              <w:rPr>
                <w:rFonts w:ascii="Arial" w:hAnsi="Arial" w:cs="Arial"/>
                <w:i/>
                <w:color w:val="FFFFFF"/>
                <w:sz w:val="18"/>
                <w:szCs w:val="18"/>
              </w:rPr>
              <w:t>Chapter</w:t>
            </w:r>
            <w:r w:rsidR="00457C72" w:rsidRPr="009248F1">
              <w:rPr>
                <w:rFonts w:ascii="Arial" w:hAnsi="Arial" w:cs="Arial"/>
                <w:i/>
                <w:color w:val="FFFFFF"/>
                <w:sz w:val="18"/>
                <w:szCs w:val="18"/>
              </w:rPr>
              <w:t xml:space="preserve"> 9</w:t>
            </w:r>
            <w:r w:rsidR="00B16C87">
              <w:rPr>
                <w:rFonts w:ascii="Arial" w:hAnsi="Arial" w:cs="Arial"/>
                <w:i/>
                <w:color w:val="FFFFFF"/>
                <w:sz w:val="18"/>
                <w:szCs w:val="18"/>
              </w:rPr>
              <w:t xml:space="preserve"> of the Remuneration Part</w:t>
            </w:r>
            <w:r w:rsidR="00457C72"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457C72" w:rsidRPr="009248F1">
              <w:rPr>
                <w:rFonts w:ascii="Arial" w:hAnsi="Arial" w:cs="Arial"/>
                <w:i/>
                <w:color w:val="FFFFFF"/>
                <w:sz w:val="18"/>
                <w:szCs w:val="18"/>
              </w:rPr>
              <w:t>D</w:t>
            </w:r>
            <w:r w:rsidRPr="009248F1">
              <w:rPr>
                <w:rFonts w:ascii="Arial" w:hAnsi="Arial" w:cs="Arial"/>
                <w:i/>
                <w:color w:val="FFFFFF"/>
                <w:sz w:val="18"/>
                <w:szCs w:val="18"/>
              </w:rPr>
              <w:t>.3.1</w:t>
            </w:r>
            <w:r w:rsidR="00457C72" w:rsidRPr="009248F1">
              <w:rPr>
                <w:rFonts w:ascii="Arial" w:hAnsi="Arial" w:cs="Arial"/>
                <w:i/>
                <w:color w:val="FFFFFF"/>
                <w:sz w:val="18"/>
                <w:szCs w:val="18"/>
              </w:rPr>
              <w:t>9</w:t>
            </w:r>
            <w:r w:rsidRPr="009248F1">
              <w:rPr>
                <w:rFonts w:ascii="Arial" w:hAnsi="Arial" w:cs="Arial"/>
                <w:i/>
                <w:color w:val="FFFFFF"/>
                <w:sz w:val="18"/>
                <w:szCs w:val="18"/>
              </w:rPr>
              <w:t>R and SYSC 19</w:t>
            </w:r>
            <w:r w:rsidR="00457C72" w:rsidRPr="009248F1">
              <w:rPr>
                <w:rFonts w:ascii="Arial" w:hAnsi="Arial" w:cs="Arial"/>
                <w:i/>
                <w:color w:val="FFFFFF"/>
                <w:sz w:val="18"/>
                <w:szCs w:val="18"/>
              </w:rPr>
              <w:t>D</w:t>
            </w:r>
            <w:r w:rsidRPr="009248F1">
              <w:rPr>
                <w:rFonts w:ascii="Arial" w:hAnsi="Arial" w:cs="Arial"/>
                <w:i/>
                <w:color w:val="FFFFFF"/>
                <w:sz w:val="18"/>
                <w:szCs w:val="18"/>
              </w:rPr>
              <w:t>.3.</w:t>
            </w:r>
            <w:r w:rsidR="00457C72" w:rsidRPr="009248F1">
              <w:rPr>
                <w:rFonts w:ascii="Arial" w:hAnsi="Arial" w:cs="Arial"/>
                <w:i/>
                <w:color w:val="FFFFFF"/>
                <w:sz w:val="18"/>
                <w:szCs w:val="18"/>
              </w:rPr>
              <w:t>20</w:t>
            </w:r>
            <w:r w:rsidRPr="009248F1">
              <w:rPr>
                <w:rFonts w:ascii="Arial" w:hAnsi="Arial" w:cs="Arial"/>
                <w:i/>
                <w:color w:val="FFFFFF"/>
                <w:sz w:val="18"/>
                <w:szCs w:val="18"/>
              </w:rPr>
              <w:t>G</w:t>
            </w:r>
            <w:r w:rsidR="00953AA8" w:rsidRPr="009248F1">
              <w:rPr>
                <w:rFonts w:ascii="Arial" w:hAnsi="Arial" w:cs="Arial"/>
                <w:i/>
                <w:color w:val="FFFFFF"/>
                <w:sz w:val="18"/>
                <w:szCs w:val="18"/>
              </w:rPr>
              <w:t xml:space="preserve"> in the FCA </w:t>
            </w:r>
            <w:r w:rsidR="0062538E" w:rsidRPr="009248F1">
              <w:rPr>
                <w:rFonts w:ascii="Arial" w:hAnsi="Arial" w:cs="Arial"/>
                <w:i/>
                <w:color w:val="FFFFFF"/>
                <w:sz w:val="18"/>
                <w:szCs w:val="18"/>
              </w:rPr>
              <w:t>Handbook</w:t>
            </w:r>
            <w:r w:rsidR="00953AA8" w:rsidRPr="009248F1">
              <w:rPr>
                <w:rFonts w:ascii="Arial" w:hAnsi="Arial" w:cs="Arial"/>
                <w:i/>
                <w:color w:val="FFFFFF"/>
                <w:sz w:val="18"/>
                <w:szCs w:val="18"/>
              </w:rPr>
              <w:t>)</w:t>
            </w:r>
          </w:p>
        </w:tc>
      </w:tr>
      <w:tr w:rsidR="00FA4A58" w:rsidRPr="009248F1"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5318BC" w:rsidP="009E78F8">
            <w:pPr>
              <w:spacing w:before="120" w:after="120"/>
              <w:rPr>
                <w:rFonts w:ascii="Arial" w:hAnsi="Arial" w:cs="Arial"/>
                <w:b/>
                <w:sz w:val="20"/>
                <w:szCs w:val="20"/>
              </w:rPr>
            </w:pPr>
            <w:r w:rsidRPr="009248F1">
              <w:rPr>
                <w:rFonts w:ascii="Arial" w:hAnsi="Arial" w:cs="Arial"/>
                <w:b/>
                <w:sz w:val="20"/>
                <w:szCs w:val="20"/>
              </w:rPr>
              <w:t>4</w:t>
            </w:r>
            <w:r w:rsidR="00FA4A58"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i/>
                <w:sz w:val="20"/>
                <w:szCs w:val="20"/>
              </w:rPr>
            </w:pPr>
            <w:r w:rsidRPr="009248F1">
              <w:rPr>
                <w:rFonts w:ascii="Arial" w:hAnsi="Arial" w:cs="Arial"/>
                <w:sz w:val="20"/>
                <w:szCs w:val="20"/>
              </w:rPr>
              <w:t>How do you ensure that your firm’s total variable remuneration does not limit its ability to strengthen its capital base?</w:t>
            </w:r>
            <w:r w:rsidR="00722AC6" w:rsidRPr="009248F1">
              <w:rPr>
                <w:rFonts w:ascii="Arial" w:hAnsi="Arial" w:cs="Arial"/>
                <w:sz w:val="20"/>
                <w:szCs w:val="20"/>
              </w:rPr>
              <w:t xml:space="preserve"> Including how your variable remuneration arrangements are sufficiently flexible to allow necessary resources to be directed towards capital building, including prior examples.</w:t>
            </w:r>
          </w:p>
          <w:p w:rsidR="00FA4A58" w:rsidRPr="009248F1" w:rsidRDefault="00FA4A58" w:rsidP="001213B0">
            <w:pPr>
              <w:spacing w:before="120" w:after="120"/>
              <w:rPr>
                <w:rFonts w:ascii="Arial" w:hAnsi="Arial" w:cs="Arial"/>
                <w:sz w:val="20"/>
                <w:szCs w:val="20"/>
              </w:rPr>
            </w:pPr>
            <w:r w:rsidRPr="009248F1">
              <w:rPr>
                <w:rFonts w:ascii="Arial" w:hAnsi="Arial" w:cs="Arial"/>
                <w:iCs/>
                <w:sz w:val="20"/>
                <w:szCs w:val="20"/>
              </w:rPr>
              <w:t xml:space="preserve">Note: </w:t>
            </w:r>
            <w:r w:rsidR="001213B0">
              <w:rPr>
                <w:rFonts w:ascii="Arial" w:hAnsi="Arial" w:cs="Arial"/>
                <w:i/>
                <w:sz w:val="20"/>
                <w:szCs w:val="20"/>
              </w:rPr>
              <w:t>The PRA</w:t>
            </w:r>
            <w:r w:rsidRPr="009248F1">
              <w:rPr>
                <w:rFonts w:ascii="Arial" w:hAnsi="Arial" w:cs="Arial"/>
                <w:i/>
                <w:sz w:val="20"/>
                <w:szCs w:val="20"/>
              </w:rPr>
              <w:t xml:space="preserve"> </w:t>
            </w:r>
            <w:r w:rsidR="00450A61" w:rsidRPr="009248F1">
              <w:rPr>
                <w:rFonts w:ascii="Arial" w:hAnsi="Arial" w:cs="Arial"/>
                <w:i/>
                <w:sz w:val="20"/>
                <w:szCs w:val="20"/>
              </w:rPr>
              <w:t xml:space="preserve">may </w:t>
            </w:r>
            <w:r w:rsidRPr="009248F1">
              <w:rPr>
                <w:rFonts w:ascii="Arial" w:hAnsi="Arial" w:cs="Arial"/>
                <w:i/>
                <w:sz w:val="20"/>
                <w:szCs w:val="20"/>
              </w:rPr>
              <w:t>discuss with you the extent to which remuneration payouts might constrain retention of earnings and therefore capital building</w:t>
            </w:r>
            <w:r w:rsidR="00EB6F84" w:rsidRPr="009248F1">
              <w:rPr>
                <w:rFonts w:ascii="Arial" w:hAnsi="Arial" w:cs="Arial"/>
                <w:i/>
                <w:sz w:val="20"/>
                <w:szCs w:val="20"/>
              </w:rPr>
              <w:t xml:space="preserve"> and </w:t>
            </w:r>
            <w:r w:rsidR="001213B0">
              <w:rPr>
                <w:rFonts w:ascii="Arial" w:hAnsi="Arial" w:cs="Arial"/>
                <w:i/>
                <w:sz w:val="20"/>
                <w:szCs w:val="20"/>
              </w:rPr>
              <w:t>it</w:t>
            </w:r>
            <w:r w:rsidR="00EB6F84" w:rsidRPr="009248F1">
              <w:rPr>
                <w:rFonts w:ascii="Arial" w:hAnsi="Arial" w:cs="Arial"/>
                <w:i/>
                <w:sz w:val="20"/>
                <w:szCs w:val="20"/>
              </w:rPr>
              <w:t xml:space="preserve"> may require you to submit information to support this.</w:t>
            </w:r>
          </w:p>
        </w:tc>
      </w:tr>
      <w:tr w:rsidR="00FA4A58" w:rsidRPr="009248F1"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9E78F8">
            <w:pPr>
              <w:spacing w:before="120" w:after="120"/>
              <w:rPr>
                <w:rFonts w:ascii="Arial" w:hAnsi="Arial" w:cs="Arial"/>
                <w:sz w:val="20"/>
                <w:szCs w:val="20"/>
              </w:rPr>
            </w:pPr>
          </w:p>
        </w:tc>
      </w:tr>
    </w:tbl>
    <w:p w:rsidR="0093668D" w:rsidRPr="009248F1" w:rsidRDefault="0093668D" w:rsidP="00FA4A58">
      <w:pPr>
        <w:spacing w:before="120" w:after="120"/>
        <w:rPr>
          <w:rFonts w:ascii="Arial" w:hAnsi="Arial" w:cs="Arial"/>
        </w:rPr>
      </w:pPr>
    </w:p>
    <w:p w:rsidR="00FA4A58" w:rsidRPr="009248F1" w:rsidRDefault="0093668D" w:rsidP="00FA4A58">
      <w:pPr>
        <w:spacing w:before="120" w:after="120"/>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708"/>
        <w:gridCol w:w="9600"/>
      </w:tblGrid>
      <w:tr w:rsidR="00FA4A58" w:rsidRPr="009248F1" w:rsidTr="00321A93">
        <w:trPr>
          <w:trHeight w:val="480"/>
        </w:trPr>
        <w:tc>
          <w:tcPr>
            <w:tcW w:w="708" w:type="dxa"/>
            <w:tcBorders>
              <w:top w:val="single" w:sz="4" w:space="0" w:color="808080"/>
              <w:left w:val="single" w:sz="4" w:space="0" w:color="808080"/>
              <w:bottom w:val="single" w:sz="4" w:space="0" w:color="7F7F7F"/>
              <w:right w:val="single" w:sz="4" w:space="0" w:color="808080"/>
            </w:tcBorders>
            <w:shd w:val="clear" w:color="auto" w:fill="000080"/>
          </w:tcPr>
          <w:p w:rsidR="00FA4A58" w:rsidRPr="009248F1" w:rsidRDefault="005318BC" w:rsidP="009E78F8">
            <w:pPr>
              <w:spacing w:before="120" w:after="120"/>
              <w:rPr>
                <w:rFonts w:ascii="Arial" w:hAnsi="Arial" w:cs="Arial"/>
                <w:b/>
                <w:color w:val="FFFFFF"/>
                <w:sz w:val="20"/>
                <w:szCs w:val="20"/>
              </w:rPr>
            </w:pPr>
            <w:r w:rsidRPr="009248F1">
              <w:rPr>
                <w:rFonts w:ascii="Arial" w:hAnsi="Arial" w:cs="Arial"/>
                <w:b/>
                <w:color w:val="FFFFFF"/>
                <w:sz w:val="20"/>
                <w:szCs w:val="20"/>
              </w:rPr>
              <w:t>5</w:t>
            </w:r>
            <w:r w:rsidR="00FA4A58" w:rsidRPr="009248F1">
              <w:rPr>
                <w:rFonts w:ascii="Arial" w:hAnsi="Arial" w:cs="Arial"/>
                <w:b/>
                <w:color w:val="FFFFFF"/>
                <w:sz w:val="20"/>
                <w:szCs w:val="20"/>
              </w:rPr>
              <w:t>.</w:t>
            </w:r>
          </w:p>
        </w:tc>
        <w:tc>
          <w:tcPr>
            <w:tcW w:w="9600" w:type="dxa"/>
            <w:tcBorders>
              <w:top w:val="single" w:sz="4" w:space="0" w:color="808080"/>
              <w:left w:val="single" w:sz="4" w:space="0" w:color="808080"/>
              <w:bottom w:val="single" w:sz="4" w:space="0" w:color="7F7F7F"/>
              <w:right w:val="single" w:sz="4" w:space="0" w:color="808080"/>
            </w:tcBorders>
            <w:shd w:val="clear" w:color="auto" w:fill="000080"/>
          </w:tcPr>
          <w:p w:rsidR="00FA4A58" w:rsidRPr="009248F1" w:rsidRDefault="00FA4A58" w:rsidP="009E78F8">
            <w:pPr>
              <w:spacing w:before="120" w:after="120"/>
              <w:rPr>
                <w:rFonts w:ascii="Arial" w:hAnsi="Arial" w:cs="Arial"/>
                <w:b/>
                <w:color w:val="FFFFFF"/>
                <w:sz w:val="20"/>
                <w:szCs w:val="20"/>
              </w:rPr>
            </w:pPr>
            <w:r w:rsidRPr="009248F1">
              <w:rPr>
                <w:rFonts w:ascii="Arial" w:hAnsi="Arial" w:cs="Arial"/>
                <w:b/>
                <w:color w:val="FFFFFF"/>
                <w:sz w:val="20"/>
                <w:szCs w:val="20"/>
              </w:rPr>
              <w:t>Exceptional government intervention</w:t>
            </w:r>
          </w:p>
          <w:p w:rsidR="00B82AE3" w:rsidRPr="009248F1" w:rsidRDefault="00FA4A58" w:rsidP="00B16C87">
            <w:pPr>
              <w:spacing w:before="120" w:after="120"/>
              <w:rPr>
                <w:rFonts w:ascii="Arial" w:hAnsi="Arial" w:cs="Arial"/>
                <w:i/>
                <w:color w:val="FFFFFF"/>
                <w:sz w:val="18"/>
                <w:szCs w:val="18"/>
              </w:rPr>
            </w:pPr>
            <w:r w:rsidRPr="009248F1">
              <w:rPr>
                <w:rFonts w:ascii="Arial" w:hAnsi="Arial" w:cs="Arial"/>
                <w:i/>
                <w:color w:val="FFFFFF"/>
                <w:sz w:val="18"/>
                <w:szCs w:val="18"/>
              </w:rPr>
              <w:t xml:space="preserve">Please refer to </w:t>
            </w:r>
            <w:r w:rsidR="00101B0F" w:rsidRPr="009248F1">
              <w:rPr>
                <w:rFonts w:ascii="Arial" w:hAnsi="Arial" w:cs="Arial"/>
                <w:i/>
                <w:color w:val="FFFFFF"/>
                <w:sz w:val="18"/>
                <w:szCs w:val="18"/>
              </w:rPr>
              <w:t>Chapter</w:t>
            </w:r>
            <w:r w:rsidR="00953AA8" w:rsidRPr="009248F1">
              <w:rPr>
                <w:rFonts w:ascii="Arial" w:hAnsi="Arial" w:cs="Arial"/>
                <w:i/>
                <w:color w:val="FFFFFF"/>
                <w:sz w:val="18"/>
                <w:szCs w:val="18"/>
              </w:rPr>
              <w:t xml:space="preserve"> 10</w:t>
            </w:r>
            <w:r w:rsidR="00B16C87">
              <w:rPr>
                <w:rFonts w:ascii="Arial" w:hAnsi="Arial" w:cs="Arial"/>
                <w:i/>
                <w:color w:val="FFFFFF"/>
                <w:sz w:val="18"/>
                <w:szCs w:val="18"/>
              </w:rPr>
              <w:t xml:space="preserve"> of the Remuneration Part</w:t>
            </w:r>
            <w:r w:rsidR="00953AA8"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20196A" w:rsidRPr="009248F1">
              <w:rPr>
                <w:rFonts w:ascii="Arial" w:hAnsi="Arial" w:cs="Arial"/>
                <w:i/>
                <w:color w:val="FFFFFF"/>
                <w:sz w:val="18"/>
                <w:szCs w:val="18"/>
              </w:rPr>
              <w:t>D</w:t>
            </w:r>
            <w:r w:rsidRPr="009248F1">
              <w:rPr>
                <w:rFonts w:ascii="Arial" w:hAnsi="Arial" w:cs="Arial"/>
                <w:i/>
                <w:color w:val="FFFFFF"/>
                <w:sz w:val="18"/>
                <w:szCs w:val="18"/>
              </w:rPr>
              <w:t>.3.2</w:t>
            </w:r>
            <w:r w:rsidR="0020196A" w:rsidRPr="009248F1">
              <w:rPr>
                <w:rFonts w:ascii="Arial" w:hAnsi="Arial" w:cs="Arial"/>
                <w:i/>
                <w:color w:val="FFFFFF"/>
                <w:sz w:val="18"/>
                <w:szCs w:val="18"/>
              </w:rPr>
              <w:t>1</w:t>
            </w:r>
            <w:r w:rsidRPr="009248F1">
              <w:rPr>
                <w:rFonts w:ascii="Arial" w:hAnsi="Arial" w:cs="Arial"/>
                <w:i/>
                <w:color w:val="FFFFFF"/>
                <w:sz w:val="18"/>
                <w:szCs w:val="18"/>
              </w:rPr>
              <w:t>R and SYSC 19</w:t>
            </w:r>
            <w:r w:rsidR="0020196A" w:rsidRPr="009248F1">
              <w:rPr>
                <w:rFonts w:ascii="Arial" w:hAnsi="Arial" w:cs="Arial"/>
                <w:i/>
                <w:color w:val="FFFFFF"/>
                <w:sz w:val="18"/>
                <w:szCs w:val="18"/>
              </w:rPr>
              <w:t>D</w:t>
            </w:r>
            <w:r w:rsidRPr="009248F1">
              <w:rPr>
                <w:rFonts w:ascii="Arial" w:hAnsi="Arial" w:cs="Arial"/>
                <w:i/>
                <w:color w:val="FFFFFF"/>
                <w:sz w:val="18"/>
                <w:szCs w:val="18"/>
              </w:rPr>
              <w:t>.3.2</w:t>
            </w:r>
            <w:r w:rsidR="0020196A" w:rsidRPr="009248F1">
              <w:rPr>
                <w:rFonts w:ascii="Arial" w:hAnsi="Arial" w:cs="Arial"/>
                <w:i/>
                <w:color w:val="FFFFFF"/>
                <w:sz w:val="18"/>
                <w:szCs w:val="18"/>
              </w:rPr>
              <w:t>2</w:t>
            </w:r>
            <w:r w:rsidRPr="009248F1">
              <w:rPr>
                <w:rFonts w:ascii="Arial" w:hAnsi="Arial" w:cs="Arial"/>
                <w:i/>
                <w:color w:val="FFFFFF"/>
                <w:sz w:val="18"/>
                <w:szCs w:val="18"/>
              </w:rPr>
              <w:t>G</w:t>
            </w:r>
            <w:r w:rsidR="0020196A" w:rsidRPr="009248F1">
              <w:rPr>
                <w:rFonts w:ascii="Arial" w:hAnsi="Arial" w:cs="Arial"/>
                <w:i/>
                <w:color w:val="FFFFFF"/>
                <w:sz w:val="18"/>
                <w:szCs w:val="18"/>
              </w:rPr>
              <w:t xml:space="preserve"> in the FCA Handbook).</w:t>
            </w:r>
          </w:p>
        </w:tc>
      </w:tr>
      <w:tr w:rsidR="00FA4A58" w:rsidRPr="009248F1" w:rsidTr="00321A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708" w:type="dxa"/>
            <w:vMerge w:val="restart"/>
            <w:tcBorders>
              <w:top w:val="single" w:sz="4" w:space="0" w:color="7F7F7F"/>
              <w:left w:val="single" w:sz="4" w:space="0" w:color="7F7F7F"/>
              <w:bottom w:val="single" w:sz="4" w:space="0" w:color="7F7F7F"/>
              <w:right w:val="single" w:sz="4" w:space="0" w:color="7F7F7F"/>
            </w:tcBorders>
            <w:shd w:val="clear" w:color="auto" w:fill="auto"/>
          </w:tcPr>
          <w:p w:rsidR="00FA4A58" w:rsidRPr="009248F1" w:rsidRDefault="005318BC" w:rsidP="009E78F8">
            <w:pPr>
              <w:spacing w:before="120" w:after="120"/>
              <w:rPr>
                <w:rFonts w:ascii="Arial" w:hAnsi="Arial" w:cs="Arial"/>
                <w:b/>
                <w:sz w:val="20"/>
                <w:szCs w:val="20"/>
              </w:rPr>
            </w:pPr>
            <w:r w:rsidRPr="009248F1">
              <w:rPr>
                <w:rFonts w:ascii="Arial" w:hAnsi="Arial" w:cs="Arial"/>
                <w:b/>
                <w:sz w:val="20"/>
                <w:szCs w:val="20"/>
              </w:rPr>
              <w:t>5</w:t>
            </w:r>
            <w:r w:rsidR="00FA4A58" w:rsidRPr="009248F1">
              <w:rPr>
                <w:rFonts w:ascii="Arial" w:hAnsi="Arial" w:cs="Arial"/>
                <w:b/>
                <w:sz w:val="20"/>
                <w:szCs w:val="20"/>
              </w:rPr>
              <w:t>.1</w:t>
            </w:r>
          </w:p>
        </w:tc>
        <w:tc>
          <w:tcPr>
            <w:tcW w:w="9600" w:type="dxa"/>
            <w:tcBorders>
              <w:top w:val="single" w:sz="4" w:space="0" w:color="7F7F7F"/>
              <w:left w:val="single" w:sz="4" w:space="0" w:color="7F7F7F"/>
              <w:bottom w:val="single" w:sz="4" w:space="0" w:color="7F7F7F"/>
              <w:right w:val="single" w:sz="4" w:space="0" w:color="7F7F7F"/>
            </w:tcBorders>
            <w:shd w:val="clear" w:color="auto" w:fill="auto"/>
          </w:tcPr>
          <w:p w:rsidR="00FA4A58" w:rsidRPr="009248F1" w:rsidRDefault="00FA4A58" w:rsidP="008608D5">
            <w:pPr>
              <w:spacing w:before="120" w:after="120"/>
              <w:rPr>
                <w:rFonts w:ascii="Arial" w:hAnsi="Arial" w:cs="Arial"/>
                <w:sz w:val="20"/>
                <w:szCs w:val="20"/>
              </w:rPr>
            </w:pPr>
            <w:r w:rsidRPr="009248F1">
              <w:rPr>
                <w:rFonts w:ascii="Arial" w:hAnsi="Arial" w:cs="Arial"/>
                <w:sz w:val="20"/>
                <w:szCs w:val="20"/>
              </w:rPr>
              <w:t xml:space="preserve">Where appropriate, explain how your policies on variable remuneration comply with the provisions under </w:t>
            </w:r>
            <w:r w:rsidR="008608D5" w:rsidRPr="009248F1">
              <w:rPr>
                <w:rFonts w:ascii="Arial" w:hAnsi="Arial" w:cs="Arial"/>
                <w:sz w:val="20"/>
                <w:szCs w:val="20"/>
              </w:rPr>
              <w:t>the rules on exceptional government intervention</w:t>
            </w:r>
            <w:r w:rsidRPr="009248F1">
              <w:rPr>
                <w:rFonts w:ascii="Arial" w:hAnsi="Arial" w:cs="Arial"/>
                <w:sz w:val="20"/>
                <w:szCs w:val="20"/>
              </w:rPr>
              <w:t>.</w:t>
            </w:r>
          </w:p>
        </w:tc>
      </w:tr>
      <w:tr w:rsidR="00FA4A58" w:rsidRPr="009248F1" w:rsidTr="00321A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trPr>
        <w:tc>
          <w:tcPr>
            <w:tcW w:w="708" w:type="dxa"/>
            <w:vMerge/>
            <w:tcBorders>
              <w:top w:val="single" w:sz="4" w:space="0" w:color="7F7F7F"/>
              <w:left w:val="single" w:sz="4" w:space="0" w:color="7F7F7F"/>
              <w:bottom w:val="single" w:sz="4" w:space="0" w:color="7F7F7F"/>
              <w:right w:val="single" w:sz="4" w:space="0" w:color="7F7F7F"/>
            </w:tcBorders>
            <w:shd w:val="clear" w:color="auto" w:fill="auto"/>
          </w:tcPr>
          <w:p w:rsidR="00FA4A58" w:rsidRPr="009248F1" w:rsidRDefault="00FA4A58" w:rsidP="009E78F8">
            <w:pPr>
              <w:spacing w:before="120" w:after="120"/>
              <w:rPr>
                <w:rFonts w:ascii="Arial" w:hAnsi="Arial" w:cs="Arial"/>
                <w:b/>
                <w:sz w:val="20"/>
                <w:szCs w:val="20"/>
              </w:rPr>
            </w:pPr>
          </w:p>
        </w:tc>
        <w:tc>
          <w:tcPr>
            <w:tcW w:w="9600" w:type="dxa"/>
            <w:tcBorders>
              <w:top w:val="single" w:sz="4" w:space="0" w:color="7F7F7F"/>
              <w:left w:val="single" w:sz="4" w:space="0" w:color="7F7F7F"/>
              <w:bottom w:val="single" w:sz="4" w:space="0" w:color="7F7F7F"/>
              <w:right w:val="single" w:sz="4" w:space="0" w:color="7F7F7F"/>
            </w:tcBorders>
            <w:shd w:val="clear" w:color="auto" w:fill="auto"/>
          </w:tcPr>
          <w:p w:rsidR="00FA4A58" w:rsidRPr="009248F1" w:rsidRDefault="00722AC6" w:rsidP="009E78F8">
            <w:pPr>
              <w:spacing w:before="120" w:after="120"/>
              <w:rPr>
                <w:rFonts w:ascii="Arial" w:hAnsi="Arial" w:cs="Arial"/>
                <w:sz w:val="20"/>
                <w:szCs w:val="20"/>
              </w:rPr>
            </w:pPr>
            <w:r w:rsidRPr="009248F1">
              <w:rPr>
                <w:rFonts w:ascii="Arial" w:hAnsi="Arial" w:cs="Arial"/>
                <w:i/>
                <w:color w:val="808080"/>
                <w:sz w:val="18"/>
                <w:szCs w:val="18"/>
              </w:rPr>
              <w:t>This section may not be relevant for your firm.</w:t>
            </w:r>
          </w:p>
        </w:tc>
      </w:tr>
    </w:tbl>
    <w:p w:rsidR="00FA4A58" w:rsidRPr="009248F1" w:rsidRDefault="00FA4A58" w:rsidP="00FA4A58">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40"/>
        <w:gridCol w:w="2581"/>
        <w:gridCol w:w="6899"/>
      </w:tblGrid>
      <w:tr w:rsidR="00FA4A58" w:rsidRPr="009248F1" w:rsidTr="009E78F8">
        <w:trPr>
          <w:trHeight w:val="375"/>
        </w:trPr>
        <w:tc>
          <w:tcPr>
            <w:tcW w:w="828" w:type="dxa"/>
            <w:gridSpan w:val="2"/>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5318BC" w:rsidP="009E78F8">
            <w:pPr>
              <w:spacing w:before="60" w:after="60"/>
              <w:rPr>
                <w:rFonts w:ascii="Arial" w:hAnsi="Arial" w:cs="Arial"/>
                <w:b/>
                <w:sz w:val="20"/>
                <w:szCs w:val="20"/>
              </w:rPr>
            </w:pPr>
            <w:r w:rsidRPr="009248F1">
              <w:rPr>
                <w:rFonts w:ascii="Arial" w:hAnsi="Arial" w:cs="Arial"/>
                <w:b/>
                <w:color w:val="FFFFFF"/>
                <w:sz w:val="20"/>
                <w:szCs w:val="20"/>
              </w:rPr>
              <w:t>6</w:t>
            </w:r>
            <w:r w:rsidR="00FA4A58" w:rsidRPr="009248F1">
              <w:rPr>
                <w:rFonts w:ascii="Arial" w:hAnsi="Arial" w:cs="Arial"/>
                <w:b/>
                <w:color w:val="FFFFFF"/>
                <w:sz w:val="20"/>
                <w:szCs w:val="20"/>
              </w:rPr>
              <w:t>.</w:t>
            </w:r>
          </w:p>
        </w:tc>
        <w:tc>
          <w:tcPr>
            <w:tcW w:w="9480" w:type="dxa"/>
            <w:gridSpan w:val="2"/>
            <w:tcBorders>
              <w:top w:val="single" w:sz="4" w:space="0" w:color="auto"/>
              <w:left w:val="single" w:sz="4" w:space="0" w:color="808080"/>
              <w:bottom w:val="single" w:sz="4" w:space="0" w:color="808080"/>
              <w:right w:val="single" w:sz="4" w:space="0" w:color="808080"/>
            </w:tcBorders>
            <w:shd w:val="clear" w:color="auto" w:fill="000080"/>
          </w:tcPr>
          <w:p w:rsidR="00FA4A58" w:rsidRPr="009248F1" w:rsidRDefault="006E729F" w:rsidP="009E78F8">
            <w:pPr>
              <w:spacing w:before="120" w:after="120"/>
              <w:rPr>
                <w:rFonts w:ascii="Arial" w:hAnsi="Arial" w:cs="Arial"/>
                <w:b/>
                <w:color w:val="FFFFFF"/>
                <w:sz w:val="20"/>
                <w:szCs w:val="20"/>
              </w:rPr>
            </w:pPr>
            <w:r w:rsidRPr="009248F1">
              <w:rPr>
                <w:rFonts w:ascii="Arial" w:hAnsi="Arial" w:cs="Arial"/>
                <w:b/>
                <w:color w:val="FFFFFF"/>
                <w:sz w:val="20"/>
                <w:szCs w:val="20"/>
              </w:rPr>
              <w:t>R</w:t>
            </w:r>
            <w:r w:rsidR="00FA4A58" w:rsidRPr="009248F1">
              <w:rPr>
                <w:rFonts w:ascii="Arial" w:hAnsi="Arial" w:cs="Arial"/>
                <w:b/>
                <w:color w:val="FFFFFF"/>
                <w:sz w:val="20"/>
                <w:szCs w:val="20"/>
              </w:rPr>
              <w:t>isk adjustment</w:t>
            </w:r>
          </w:p>
          <w:p w:rsidR="00FA4A58" w:rsidRPr="009248F1" w:rsidRDefault="00FA4A58" w:rsidP="00B16C87">
            <w:pPr>
              <w:spacing w:before="60" w:after="60"/>
              <w:rPr>
                <w:rFonts w:ascii="Arial" w:hAnsi="Arial" w:cs="Arial"/>
                <w:b/>
                <w:sz w:val="20"/>
                <w:szCs w:val="20"/>
              </w:rPr>
            </w:pPr>
            <w:r w:rsidRPr="009248F1">
              <w:rPr>
                <w:rFonts w:ascii="Arial" w:hAnsi="Arial" w:cs="Arial"/>
                <w:i/>
                <w:color w:val="FFFFFF"/>
                <w:sz w:val="18"/>
                <w:szCs w:val="18"/>
              </w:rPr>
              <w:t xml:space="preserve">Please refer to </w:t>
            </w:r>
            <w:r w:rsidR="00101B0F" w:rsidRPr="009248F1">
              <w:rPr>
                <w:rFonts w:ascii="Arial" w:hAnsi="Arial" w:cs="Arial"/>
                <w:i/>
                <w:color w:val="FFFFFF"/>
                <w:sz w:val="18"/>
                <w:szCs w:val="18"/>
              </w:rPr>
              <w:t>Chapter</w:t>
            </w:r>
            <w:r w:rsidR="003A2C2E" w:rsidRPr="009248F1">
              <w:rPr>
                <w:rFonts w:ascii="Arial" w:hAnsi="Arial" w:cs="Arial"/>
                <w:i/>
                <w:color w:val="FFFFFF"/>
                <w:sz w:val="18"/>
                <w:szCs w:val="18"/>
              </w:rPr>
              <w:t xml:space="preserve"> 11</w:t>
            </w:r>
            <w:r w:rsidR="00B16C87">
              <w:rPr>
                <w:rFonts w:ascii="Arial" w:hAnsi="Arial" w:cs="Arial"/>
                <w:i/>
                <w:color w:val="FFFFFF"/>
                <w:sz w:val="18"/>
                <w:szCs w:val="18"/>
              </w:rPr>
              <w:t xml:space="preserve"> of the Remuneration Part</w:t>
            </w:r>
            <w:r w:rsidR="003A2C2E" w:rsidRPr="009248F1">
              <w:rPr>
                <w:rFonts w:ascii="Arial" w:hAnsi="Arial" w:cs="Arial"/>
                <w:i/>
                <w:color w:val="FFFFFF"/>
                <w:sz w:val="18"/>
                <w:szCs w:val="18"/>
              </w:rPr>
              <w:t xml:space="preserve"> (corresponds to </w:t>
            </w:r>
            <w:r w:rsidRPr="009248F1">
              <w:rPr>
                <w:rFonts w:ascii="Arial" w:hAnsi="Arial" w:cs="Arial"/>
                <w:i/>
                <w:color w:val="FFFFFF"/>
                <w:sz w:val="18"/>
                <w:szCs w:val="18"/>
              </w:rPr>
              <w:t>SYSC 19</w:t>
            </w:r>
            <w:r w:rsidR="003A2C2E" w:rsidRPr="009248F1">
              <w:rPr>
                <w:rFonts w:ascii="Arial" w:hAnsi="Arial" w:cs="Arial"/>
                <w:i/>
                <w:color w:val="FFFFFF"/>
                <w:sz w:val="18"/>
                <w:szCs w:val="18"/>
              </w:rPr>
              <w:t>D</w:t>
            </w:r>
            <w:r w:rsidRPr="009248F1">
              <w:rPr>
                <w:rFonts w:ascii="Arial" w:hAnsi="Arial" w:cs="Arial"/>
                <w:i/>
                <w:color w:val="FFFFFF"/>
                <w:sz w:val="18"/>
                <w:szCs w:val="18"/>
              </w:rPr>
              <w:t>.3.2</w:t>
            </w:r>
            <w:r w:rsidR="003A2C2E" w:rsidRPr="009248F1">
              <w:rPr>
                <w:rFonts w:ascii="Arial" w:hAnsi="Arial" w:cs="Arial"/>
                <w:i/>
                <w:color w:val="FFFFFF"/>
                <w:sz w:val="18"/>
                <w:szCs w:val="18"/>
              </w:rPr>
              <w:t>3</w:t>
            </w:r>
            <w:r w:rsidRPr="009248F1">
              <w:rPr>
                <w:rFonts w:ascii="Arial" w:hAnsi="Arial" w:cs="Arial"/>
                <w:i/>
                <w:color w:val="FFFFFF"/>
                <w:sz w:val="18"/>
                <w:szCs w:val="18"/>
              </w:rPr>
              <w:t>R to SYSC 19</w:t>
            </w:r>
            <w:r w:rsidR="003A2C2E" w:rsidRPr="009248F1">
              <w:rPr>
                <w:rFonts w:ascii="Arial" w:hAnsi="Arial" w:cs="Arial"/>
                <w:i/>
                <w:color w:val="FFFFFF"/>
                <w:sz w:val="18"/>
                <w:szCs w:val="18"/>
              </w:rPr>
              <w:t>D</w:t>
            </w:r>
            <w:r w:rsidRPr="009248F1">
              <w:rPr>
                <w:rFonts w:ascii="Arial" w:hAnsi="Arial" w:cs="Arial"/>
                <w:i/>
                <w:color w:val="FFFFFF"/>
                <w:sz w:val="18"/>
                <w:szCs w:val="18"/>
              </w:rPr>
              <w:t>.3.</w:t>
            </w:r>
            <w:r w:rsidR="003A2C2E" w:rsidRPr="009248F1">
              <w:rPr>
                <w:rFonts w:ascii="Arial" w:hAnsi="Arial" w:cs="Arial"/>
                <w:i/>
                <w:color w:val="FFFFFF"/>
                <w:sz w:val="18"/>
                <w:szCs w:val="18"/>
              </w:rPr>
              <w:t>30</w:t>
            </w:r>
            <w:r w:rsidRPr="009248F1">
              <w:rPr>
                <w:rFonts w:ascii="Arial" w:hAnsi="Arial" w:cs="Arial"/>
                <w:i/>
                <w:color w:val="FFFFFF"/>
                <w:sz w:val="18"/>
                <w:szCs w:val="18"/>
              </w:rPr>
              <w:t>G</w:t>
            </w:r>
            <w:r w:rsidR="00E41D27">
              <w:rPr>
                <w:rFonts w:ascii="Arial" w:hAnsi="Arial" w:cs="Arial"/>
                <w:i/>
                <w:color w:val="FFFFFF"/>
                <w:sz w:val="18"/>
                <w:szCs w:val="18"/>
              </w:rPr>
              <w:t xml:space="preserve"> </w:t>
            </w:r>
            <w:r w:rsidR="003A2C2E" w:rsidRPr="009248F1">
              <w:rPr>
                <w:rFonts w:ascii="Arial" w:hAnsi="Arial" w:cs="Arial"/>
                <w:i/>
                <w:color w:val="FFFFFF"/>
                <w:sz w:val="18"/>
                <w:szCs w:val="18"/>
              </w:rPr>
              <w:t>in the FCA Handbook)</w:t>
            </w:r>
          </w:p>
        </w:tc>
      </w:tr>
      <w:tr w:rsidR="005378D9" w:rsidRPr="009248F1" w:rsidTr="005E7D3C">
        <w:trPr>
          <w:trHeight w:val="268"/>
        </w:trPr>
        <w:tc>
          <w:tcPr>
            <w:tcW w:w="788" w:type="dxa"/>
            <w:vMerge w:val="restart"/>
            <w:tcBorders>
              <w:top w:val="single" w:sz="4" w:space="0" w:color="808080"/>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6.1</w:t>
            </w:r>
          </w:p>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792069" w:rsidRPr="009248F1" w:rsidRDefault="00792069" w:rsidP="005378D9">
            <w:pPr>
              <w:spacing w:before="120" w:after="120"/>
              <w:rPr>
                <w:rFonts w:ascii="Arial" w:hAnsi="Arial" w:cs="Arial"/>
                <w:i/>
                <w:sz w:val="20"/>
                <w:szCs w:val="20"/>
              </w:rPr>
            </w:pPr>
            <w:r w:rsidRPr="009248F1">
              <w:rPr>
                <w:rFonts w:ascii="Arial" w:hAnsi="Arial" w:cs="Arial"/>
                <w:i/>
                <w:sz w:val="20"/>
                <w:szCs w:val="20"/>
              </w:rPr>
              <w:t xml:space="preserve">(Question only to be answered by firms with bonus pools set by a PRA-regulated firm) </w:t>
            </w:r>
          </w:p>
          <w:p w:rsidR="005378D9" w:rsidRPr="009248F1" w:rsidRDefault="005378D9" w:rsidP="00792069">
            <w:pPr>
              <w:spacing w:before="120" w:after="120"/>
              <w:rPr>
                <w:rFonts w:ascii="Arial" w:hAnsi="Arial" w:cs="Arial"/>
                <w:sz w:val="20"/>
                <w:szCs w:val="20"/>
              </w:rPr>
            </w:pPr>
            <w:r w:rsidRPr="009248F1">
              <w:rPr>
                <w:rFonts w:ascii="Arial" w:hAnsi="Arial" w:cs="Arial"/>
                <w:sz w:val="20"/>
                <w:szCs w:val="20"/>
              </w:rPr>
              <w:t xml:space="preserve">Briefly explain how the incremental movement between the prudent valuation adjustment (PVA) figure in </w:t>
            </w:r>
            <w:r w:rsidR="00792069" w:rsidRPr="009248F1">
              <w:rPr>
                <w:rFonts w:ascii="Arial" w:hAnsi="Arial" w:cs="Arial"/>
                <w:sz w:val="20"/>
                <w:szCs w:val="20"/>
              </w:rPr>
              <w:t xml:space="preserve">the </w:t>
            </w:r>
            <w:r w:rsidRPr="009248F1">
              <w:rPr>
                <w:rFonts w:ascii="Arial" w:hAnsi="Arial" w:cs="Arial"/>
                <w:sz w:val="20"/>
                <w:szCs w:val="20"/>
              </w:rPr>
              <w:t xml:space="preserve">end-Q4 prudent valuation return of </w:t>
            </w:r>
            <w:r w:rsidRPr="009248F1">
              <w:rPr>
                <w:rFonts w:ascii="Arial" w:hAnsi="Arial" w:cs="Arial"/>
                <w:sz w:val="20"/>
                <w:szCs w:val="20"/>
                <w:u w:val="single"/>
              </w:rPr>
              <w:t>this</w:t>
            </w:r>
            <w:r w:rsidRPr="009248F1">
              <w:rPr>
                <w:rFonts w:ascii="Arial" w:hAnsi="Arial" w:cs="Arial"/>
                <w:sz w:val="20"/>
                <w:szCs w:val="20"/>
              </w:rPr>
              <w:t xml:space="preserve"> </w:t>
            </w:r>
            <w:r w:rsidR="00792069" w:rsidRPr="009248F1">
              <w:rPr>
                <w:rFonts w:ascii="Arial" w:hAnsi="Arial" w:cs="Arial"/>
                <w:sz w:val="20"/>
                <w:szCs w:val="20"/>
              </w:rPr>
              <w:t xml:space="preserve">financial </w:t>
            </w:r>
            <w:r w:rsidRPr="009248F1">
              <w:rPr>
                <w:rFonts w:ascii="Arial" w:hAnsi="Arial" w:cs="Arial"/>
                <w:sz w:val="20"/>
                <w:szCs w:val="20"/>
              </w:rPr>
              <w:t xml:space="preserve">year and </w:t>
            </w:r>
            <w:r w:rsidR="00792069" w:rsidRPr="009248F1">
              <w:rPr>
                <w:rFonts w:ascii="Arial" w:hAnsi="Arial" w:cs="Arial"/>
                <w:sz w:val="20"/>
                <w:szCs w:val="20"/>
              </w:rPr>
              <w:t xml:space="preserve">the PVA figure in the end-Q4 return from the </w:t>
            </w:r>
            <w:r w:rsidRPr="009248F1">
              <w:rPr>
                <w:rFonts w:ascii="Arial" w:hAnsi="Arial" w:cs="Arial"/>
                <w:sz w:val="20"/>
                <w:szCs w:val="20"/>
                <w:u w:val="single"/>
              </w:rPr>
              <w:t>last</w:t>
            </w:r>
            <w:r w:rsidR="00792069" w:rsidRPr="009248F1">
              <w:rPr>
                <w:rFonts w:ascii="Arial" w:hAnsi="Arial" w:cs="Arial"/>
                <w:sz w:val="20"/>
                <w:szCs w:val="20"/>
              </w:rPr>
              <w:t xml:space="preserve"> financial </w:t>
            </w:r>
            <w:r w:rsidRPr="009248F1">
              <w:rPr>
                <w:rFonts w:ascii="Arial" w:hAnsi="Arial" w:cs="Arial"/>
                <w:sz w:val="20"/>
                <w:szCs w:val="20"/>
              </w:rPr>
              <w:t>year</w:t>
            </w:r>
            <w:r w:rsidR="004C6F26" w:rsidRPr="009248F1">
              <w:rPr>
                <w:rFonts w:ascii="Arial" w:hAnsi="Arial" w:cs="Arial"/>
                <w:sz w:val="20"/>
                <w:szCs w:val="20"/>
              </w:rPr>
              <w:t>,</w:t>
            </w:r>
            <w:r w:rsidRPr="009248F1">
              <w:rPr>
                <w:rFonts w:ascii="Arial" w:hAnsi="Arial" w:cs="Arial"/>
                <w:sz w:val="20"/>
                <w:szCs w:val="20"/>
              </w:rPr>
              <w:t xml:space="preserve"> will be used to adjust profit as part of the overall process for determining the bonus pool.</w:t>
            </w:r>
          </w:p>
        </w:tc>
      </w:tr>
      <w:tr w:rsidR="005378D9" w:rsidRPr="009248F1" w:rsidTr="005E7D3C">
        <w:trPr>
          <w:trHeight w:val="268"/>
        </w:trPr>
        <w:tc>
          <w:tcPr>
            <w:tcW w:w="788" w:type="dxa"/>
            <w:vMerge/>
            <w:tcBorders>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p>
        </w:tc>
      </w:tr>
      <w:tr w:rsidR="005378D9" w:rsidRPr="009248F1" w:rsidTr="005E7D3C">
        <w:trPr>
          <w:trHeight w:val="268"/>
        </w:trPr>
        <w:tc>
          <w:tcPr>
            <w:tcW w:w="788" w:type="dxa"/>
            <w:vMerge w:val="restart"/>
            <w:tcBorders>
              <w:top w:val="single" w:sz="4" w:space="0" w:color="808080"/>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6.2</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792069" w:rsidRPr="009248F1" w:rsidRDefault="00792069" w:rsidP="005378D9">
            <w:pPr>
              <w:spacing w:before="120" w:after="120"/>
              <w:rPr>
                <w:rFonts w:ascii="Arial" w:hAnsi="Arial" w:cs="Arial"/>
                <w:i/>
                <w:sz w:val="20"/>
                <w:szCs w:val="20"/>
              </w:rPr>
            </w:pPr>
            <w:r w:rsidRPr="009248F1">
              <w:rPr>
                <w:rFonts w:ascii="Arial" w:hAnsi="Arial" w:cs="Arial"/>
                <w:i/>
                <w:sz w:val="20"/>
                <w:szCs w:val="20"/>
              </w:rPr>
              <w:t>(</w:t>
            </w:r>
            <w:r w:rsidR="005378D9" w:rsidRPr="009248F1">
              <w:rPr>
                <w:rFonts w:ascii="Arial" w:hAnsi="Arial" w:cs="Arial"/>
                <w:i/>
                <w:sz w:val="20"/>
                <w:szCs w:val="20"/>
              </w:rPr>
              <w:t xml:space="preserve">Question only </w:t>
            </w:r>
            <w:r w:rsidRPr="009248F1">
              <w:rPr>
                <w:rFonts w:ascii="Arial" w:hAnsi="Arial" w:cs="Arial"/>
                <w:i/>
                <w:sz w:val="20"/>
                <w:szCs w:val="20"/>
              </w:rPr>
              <w:t xml:space="preserve">to be answered by </w:t>
            </w:r>
            <w:r w:rsidR="005378D9" w:rsidRPr="009248F1">
              <w:rPr>
                <w:rFonts w:ascii="Arial" w:hAnsi="Arial" w:cs="Arial"/>
                <w:i/>
                <w:sz w:val="20"/>
                <w:szCs w:val="20"/>
              </w:rPr>
              <w:t>UK regulated firms which do not have a specific UK bonus pool and where the bonus pool is determined by an international parent company).</w:t>
            </w:r>
          </w:p>
          <w:p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Explain how and to what extent the profits of the UK regulated firm, which feed into determining the global bonus pool, will be adjusted to reflect the incremental change in the PVA figure.</w:t>
            </w:r>
          </w:p>
        </w:tc>
      </w:tr>
      <w:tr w:rsidR="005378D9" w:rsidRPr="009248F1" w:rsidTr="00FB3899">
        <w:trPr>
          <w:trHeight w:val="268"/>
        </w:trPr>
        <w:tc>
          <w:tcPr>
            <w:tcW w:w="788" w:type="dxa"/>
            <w:vMerge/>
            <w:tcBorders>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p>
        </w:tc>
      </w:tr>
      <w:tr w:rsidR="000B381B" w:rsidRPr="009248F1" w:rsidTr="00FB3899">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rsidR="000B381B" w:rsidRPr="009248F1" w:rsidRDefault="000B381B" w:rsidP="004B51A9">
            <w:pPr>
              <w:spacing w:before="60" w:after="60"/>
              <w:rPr>
                <w:rFonts w:ascii="Arial" w:hAnsi="Arial" w:cs="Arial"/>
                <w:b/>
                <w:sz w:val="20"/>
                <w:szCs w:val="20"/>
              </w:rPr>
            </w:pPr>
            <w:r w:rsidRPr="009248F1">
              <w:rPr>
                <w:rFonts w:ascii="Arial" w:hAnsi="Arial" w:cs="Arial"/>
                <w:b/>
                <w:sz w:val="20"/>
                <w:szCs w:val="20"/>
              </w:rPr>
              <w:t>Please complete and repeat the questions in this section separately for each bonus scheme that rewards MRTs, as listed in section C, if there is differentiation between schemes.</w:t>
            </w:r>
          </w:p>
        </w:tc>
      </w:tr>
      <w:tr w:rsidR="005378D9" w:rsidRPr="009248F1" w:rsidTr="009E78F8">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r w:rsidRPr="009248F1">
              <w:rPr>
                <w:rFonts w:ascii="Arial" w:hAnsi="Arial" w:cs="Arial"/>
                <w:b/>
                <w:sz w:val="20"/>
                <w:szCs w:val="20"/>
              </w:rPr>
              <w:t>6.3</w:t>
            </w:r>
          </w:p>
        </w:tc>
        <w:tc>
          <w:tcPr>
            <w:tcW w:w="2621" w:type="dxa"/>
            <w:gridSpan w:val="2"/>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Scheme name</w:t>
            </w:r>
          </w:p>
        </w:tc>
        <w:tc>
          <w:tcPr>
            <w:tcW w:w="6899"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p>
        </w:tc>
      </w:tr>
      <w:tr w:rsidR="005378D9" w:rsidRPr="009248F1" w:rsidTr="009E78F8">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FB3899" w:rsidP="005378D9">
            <w:pPr>
              <w:spacing w:before="120" w:after="120"/>
              <w:rPr>
                <w:rFonts w:ascii="Arial" w:hAnsi="Arial" w:cs="Arial"/>
                <w:b/>
                <w:sz w:val="20"/>
                <w:szCs w:val="20"/>
              </w:rPr>
            </w:pPr>
            <w:r w:rsidRPr="009248F1">
              <w:rPr>
                <w:rFonts w:ascii="Arial" w:hAnsi="Arial" w:cs="Arial"/>
                <w:b/>
                <w:sz w:val="20"/>
                <w:szCs w:val="20"/>
              </w:rPr>
              <w:t>6.4</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Bonus Pool Size</w:t>
            </w:r>
          </w:p>
          <w:p w:rsidR="005378D9" w:rsidRPr="009248F1" w:rsidRDefault="005378D9" w:rsidP="005378D9">
            <w:pPr>
              <w:spacing w:before="120" w:after="120"/>
              <w:rPr>
                <w:rFonts w:ascii="Arial" w:hAnsi="Arial" w:cs="Arial"/>
                <w:sz w:val="20"/>
                <w:szCs w:val="20"/>
              </w:rPr>
            </w:pPr>
            <w:r w:rsidRPr="009248F1">
              <w:rPr>
                <w:rFonts w:ascii="Arial" w:hAnsi="Arial" w:cs="Arial"/>
                <w:sz w:val="20"/>
                <w:szCs w:val="20"/>
              </w:rPr>
              <w:t>Provide a high-level summary of the process you follow to determine the overall bonus pool amount, including whether it involves a top-down and/or bottom up process (if appropriate) and how this is linked to your firms risk appetite</w:t>
            </w:r>
          </w:p>
        </w:tc>
      </w:tr>
      <w:tr w:rsidR="005378D9" w:rsidRPr="009248F1" w:rsidTr="009E78F8">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sz w:val="20"/>
                <w:szCs w:val="20"/>
              </w:rPr>
            </w:pPr>
          </w:p>
        </w:tc>
      </w:tr>
      <w:tr w:rsidR="005378D9" w:rsidRPr="009248F1" w:rsidTr="00401992">
        <w:trPr>
          <w:trHeight w:val="602"/>
        </w:trPr>
        <w:tc>
          <w:tcPr>
            <w:tcW w:w="788" w:type="dxa"/>
            <w:vMerge w:val="restart"/>
            <w:tcBorders>
              <w:top w:val="single" w:sz="4" w:space="0" w:color="808080"/>
              <w:left w:val="single" w:sz="4" w:space="0" w:color="808080"/>
              <w:right w:val="single" w:sz="4" w:space="0" w:color="808080"/>
            </w:tcBorders>
            <w:shd w:val="clear" w:color="auto" w:fill="auto"/>
          </w:tcPr>
          <w:p w:rsidR="005378D9" w:rsidRPr="009248F1" w:rsidRDefault="00FB3899" w:rsidP="005378D9">
            <w:pPr>
              <w:spacing w:before="120" w:after="120"/>
              <w:rPr>
                <w:rFonts w:ascii="Arial" w:hAnsi="Arial" w:cs="Arial"/>
                <w:b/>
                <w:sz w:val="20"/>
                <w:szCs w:val="20"/>
              </w:rPr>
            </w:pPr>
            <w:r w:rsidRPr="009248F1">
              <w:rPr>
                <w:rFonts w:ascii="Arial" w:hAnsi="Arial" w:cs="Arial"/>
                <w:b/>
                <w:sz w:val="20"/>
                <w:szCs w:val="20"/>
              </w:rPr>
              <w:t>6.5</w:t>
            </w:r>
          </w:p>
        </w:tc>
        <w:tc>
          <w:tcPr>
            <w:tcW w:w="9520" w:type="dxa"/>
            <w:gridSpan w:val="3"/>
            <w:tcBorders>
              <w:top w:val="single" w:sz="4" w:space="0" w:color="808080"/>
              <w:left w:val="single" w:sz="4" w:space="0" w:color="808080"/>
              <w:right w:val="single" w:sz="4" w:space="0" w:color="808080"/>
            </w:tcBorders>
            <w:shd w:val="clear" w:color="auto" w:fill="auto"/>
          </w:tcPr>
          <w:p w:rsidR="005378D9" w:rsidRPr="009248F1" w:rsidRDefault="005378D9" w:rsidP="005378D9">
            <w:pPr>
              <w:numPr>
                <w:ilvl w:val="0"/>
                <w:numId w:val="53"/>
              </w:numPr>
              <w:rPr>
                <w:rFonts w:ascii="Arial" w:hAnsi="Arial" w:cs="Arial"/>
                <w:sz w:val="20"/>
                <w:szCs w:val="20"/>
              </w:rPr>
            </w:pPr>
            <w:r w:rsidRPr="009248F1">
              <w:rPr>
                <w:rFonts w:ascii="Arial" w:hAnsi="Arial" w:cs="Arial"/>
                <w:sz w:val="20"/>
                <w:szCs w:val="20"/>
              </w:rPr>
              <w:t xml:space="preserve">Please describe what key financial performance measures are used to determine the bonus pool </w:t>
            </w:r>
            <w:r w:rsidRPr="009248F1">
              <w:rPr>
                <w:rStyle w:val="st"/>
                <w:rFonts w:ascii="Arial" w:hAnsi="Arial" w:cs="Arial"/>
                <w:sz w:val="20"/>
                <w:szCs w:val="20"/>
              </w:rPr>
              <w:t>and the overall weighting of these measures.</w:t>
            </w:r>
            <w:r w:rsidR="00E41D27">
              <w:rPr>
                <w:rStyle w:val="st"/>
                <w:rFonts w:ascii="Arial" w:hAnsi="Arial" w:cs="Arial"/>
                <w:sz w:val="20"/>
                <w:szCs w:val="20"/>
              </w:rPr>
              <w:t xml:space="preserve"> </w:t>
            </w:r>
          </w:p>
        </w:tc>
      </w:tr>
      <w:tr w:rsidR="005378D9" w:rsidRPr="009248F1" w:rsidTr="00401992">
        <w:trPr>
          <w:trHeight w:val="553"/>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rPr>
                <w:rFonts w:ascii="Arial" w:hAnsi="Arial" w:cs="Arial"/>
                <w:sz w:val="20"/>
                <w:szCs w:val="20"/>
              </w:rPr>
            </w:pPr>
          </w:p>
        </w:tc>
      </w:tr>
      <w:tr w:rsidR="005378D9" w:rsidRPr="009248F1" w:rsidTr="00401992">
        <w:trPr>
          <w:trHeight w:val="561"/>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numPr>
                <w:ilvl w:val="0"/>
                <w:numId w:val="53"/>
              </w:numPr>
              <w:rPr>
                <w:rFonts w:ascii="Arial" w:hAnsi="Arial" w:cs="Arial"/>
                <w:sz w:val="20"/>
                <w:szCs w:val="20"/>
              </w:rPr>
            </w:pPr>
            <w:r w:rsidRPr="009248F1">
              <w:rPr>
                <w:rStyle w:val="st"/>
                <w:rFonts w:ascii="Arial" w:hAnsi="Arial" w:cs="Arial"/>
                <w:sz w:val="20"/>
                <w:szCs w:val="20"/>
              </w:rPr>
              <w:t>Please indicate the levels in the firm at which financial performance is measured (</w:t>
            </w:r>
            <w:r w:rsidR="0033509E">
              <w:rPr>
                <w:rStyle w:val="st"/>
                <w:rFonts w:ascii="Arial" w:hAnsi="Arial" w:cs="Arial"/>
                <w:sz w:val="20"/>
                <w:szCs w:val="20"/>
              </w:rPr>
              <w:t>e</w:t>
            </w:r>
            <w:r w:rsidR="009112BC">
              <w:rPr>
                <w:rStyle w:val="st"/>
                <w:rFonts w:ascii="Arial" w:hAnsi="Arial" w:cs="Arial"/>
                <w:sz w:val="20"/>
                <w:szCs w:val="20"/>
              </w:rPr>
              <w:t>.</w:t>
            </w:r>
            <w:r w:rsidR="0033509E">
              <w:rPr>
                <w:rStyle w:val="st"/>
                <w:rFonts w:ascii="Arial" w:hAnsi="Arial" w:cs="Arial"/>
                <w:sz w:val="20"/>
                <w:szCs w:val="20"/>
              </w:rPr>
              <w:t>g</w:t>
            </w:r>
            <w:r w:rsidR="009112BC">
              <w:rPr>
                <w:rStyle w:val="st"/>
                <w:rFonts w:ascii="Arial" w:hAnsi="Arial" w:cs="Arial"/>
                <w:sz w:val="20"/>
                <w:szCs w:val="20"/>
              </w:rPr>
              <w:t>.</w:t>
            </w:r>
            <w:r w:rsidRPr="009248F1">
              <w:rPr>
                <w:rStyle w:val="st"/>
                <w:rFonts w:ascii="Arial" w:hAnsi="Arial" w:cs="Arial"/>
                <w:sz w:val="20"/>
                <w:szCs w:val="20"/>
              </w:rPr>
              <w:t xml:space="preserve"> division or desk level etc.). </w:t>
            </w:r>
          </w:p>
        </w:tc>
      </w:tr>
      <w:tr w:rsidR="005378D9" w:rsidRPr="009248F1" w:rsidTr="00401992">
        <w:trPr>
          <w:trHeight w:val="556"/>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401992">
        <w:trPr>
          <w:trHeight w:val="563"/>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numPr>
                <w:ilvl w:val="0"/>
                <w:numId w:val="53"/>
              </w:numPr>
              <w:rPr>
                <w:rFonts w:ascii="Arial" w:hAnsi="Arial" w:cs="Arial"/>
                <w:sz w:val="20"/>
                <w:szCs w:val="20"/>
              </w:rPr>
            </w:pPr>
            <w:r w:rsidRPr="009248F1">
              <w:rPr>
                <w:rFonts w:ascii="Arial" w:hAnsi="Arial" w:cs="Arial"/>
                <w:sz w:val="20"/>
                <w:szCs w:val="20"/>
              </w:rPr>
              <w:t>Provide a high level summary of how these key financial performance measurements are risk-adjusted (</w:t>
            </w:r>
            <w:r w:rsidR="0033509E">
              <w:rPr>
                <w:rFonts w:ascii="Arial" w:hAnsi="Arial" w:cs="Arial"/>
                <w:sz w:val="20"/>
                <w:szCs w:val="20"/>
              </w:rPr>
              <w:t>e</w:t>
            </w:r>
            <w:r w:rsidR="009112BC">
              <w:rPr>
                <w:rFonts w:ascii="Arial" w:hAnsi="Arial" w:cs="Arial"/>
                <w:sz w:val="20"/>
                <w:szCs w:val="20"/>
              </w:rPr>
              <w:t>.</w:t>
            </w:r>
            <w:r w:rsidR="0033509E">
              <w:rPr>
                <w:rFonts w:ascii="Arial" w:hAnsi="Arial" w:cs="Arial"/>
                <w:sz w:val="20"/>
                <w:szCs w:val="20"/>
              </w:rPr>
              <w:t>g</w:t>
            </w:r>
            <w:r w:rsidR="009112BC">
              <w:rPr>
                <w:rFonts w:ascii="Arial" w:hAnsi="Arial" w:cs="Arial"/>
                <w:sz w:val="20"/>
                <w:szCs w:val="20"/>
              </w:rPr>
              <w:t>.</w:t>
            </w:r>
            <w:r w:rsidRPr="009248F1">
              <w:rPr>
                <w:rFonts w:ascii="Arial" w:hAnsi="Arial" w:cs="Arial"/>
                <w:sz w:val="20"/>
                <w:szCs w:val="20"/>
              </w:rPr>
              <w:t xml:space="preserve"> use of a pre-agreed numerical formula or other factors).</w:t>
            </w:r>
            <w:r w:rsidR="00E41D27">
              <w:rPr>
                <w:rFonts w:ascii="Arial" w:hAnsi="Arial" w:cs="Arial"/>
                <w:sz w:val="20"/>
                <w:szCs w:val="20"/>
              </w:rPr>
              <w:t xml:space="preserve"> </w:t>
            </w:r>
            <w:r w:rsidRPr="009248F1">
              <w:rPr>
                <w:rFonts w:ascii="Arial" w:hAnsi="Arial" w:cs="Arial"/>
                <w:sz w:val="20"/>
                <w:szCs w:val="20"/>
              </w:rPr>
              <w:t>Where revenue-based measures are used, describe how these form part of a balanced, risk adjusted scorecard.</w:t>
            </w:r>
            <w:r w:rsidR="00E41D27">
              <w:rPr>
                <w:rFonts w:ascii="Arial" w:hAnsi="Arial" w:cs="Arial"/>
                <w:sz w:val="20"/>
                <w:szCs w:val="20"/>
              </w:rPr>
              <w:t xml:space="preserve"> </w:t>
            </w:r>
          </w:p>
        </w:tc>
      </w:tr>
      <w:tr w:rsidR="005378D9" w:rsidRPr="009248F1" w:rsidTr="00401992">
        <w:trPr>
          <w:trHeight w:val="557"/>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401992">
        <w:trPr>
          <w:trHeight w:val="693"/>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E36DA5">
            <w:pPr>
              <w:numPr>
                <w:ilvl w:val="0"/>
                <w:numId w:val="53"/>
              </w:numPr>
              <w:spacing w:before="120" w:after="120"/>
              <w:rPr>
                <w:rFonts w:ascii="Arial" w:hAnsi="Arial" w:cs="Arial"/>
                <w:sz w:val="20"/>
                <w:szCs w:val="20"/>
              </w:rPr>
            </w:pPr>
            <w:r w:rsidRPr="009248F1">
              <w:rPr>
                <w:rStyle w:val="Emphasis"/>
                <w:rFonts w:ascii="Arial" w:hAnsi="Arial" w:cs="Arial"/>
                <w:b w:val="0"/>
                <w:bCs w:val="0"/>
                <w:sz w:val="20"/>
                <w:szCs w:val="20"/>
              </w:rPr>
              <w:t>Please list all other performance</w:t>
            </w:r>
            <w:r w:rsidRPr="009248F1">
              <w:rPr>
                <w:rStyle w:val="st"/>
                <w:rFonts w:ascii="Arial" w:hAnsi="Arial" w:cs="Arial"/>
                <w:b/>
                <w:bCs/>
                <w:sz w:val="20"/>
                <w:szCs w:val="20"/>
              </w:rPr>
              <w:t xml:space="preserve"> </w:t>
            </w:r>
            <w:r w:rsidR="00E36DA5" w:rsidRPr="009248F1">
              <w:rPr>
                <w:rStyle w:val="st"/>
                <w:rFonts w:ascii="Arial" w:hAnsi="Arial" w:cs="Arial"/>
                <w:sz w:val="20"/>
                <w:szCs w:val="20"/>
              </w:rPr>
              <w:t xml:space="preserve">measures </w:t>
            </w:r>
            <w:r w:rsidRPr="009248F1">
              <w:rPr>
                <w:rStyle w:val="st"/>
                <w:rFonts w:ascii="Arial" w:hAnsi="Arial" w:cs="Arial"/>
                <w:sz w:val="20"/>
                <w:szCs w:val="20"/>
              </w:rPr>
              <w:t xml:space="preserve">used to determine the bonus pool explaining how these are linked to performance and </w:t>
            </w:r>
            <w:r w:rsidRPr="009248F1">
              <w:rPr>
                <w:rFonts w:ascii="Arial" w:hAnsi="Arial" w:cs="Arial"/>
                <w:sz w:val="20"/>
                <w:szCs w:val="20"/>
              </w:rPr>
              <w:t>weighted to achieve the overall bonus pool size.</w:t>
            </w:r>
          </w:p>
        </w:tc>
      </w:tr>
      <w:tr w:rsidR="005378D9" w:rsidRPr="009248F1" w:rsidTr="0025319A">
        <w:trPr>
          <w:trHeight w:val="533"/>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25319A">
        <w:trPr>
          <w:trHeight w:val="766"/>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numPr>
                <w:ilvl w:val="0"/>
                <w:numId w:val="53"/>
              </w:numPr>
              <w:spacing w:before="120" w:after="120"/>
              <w:rPr>
                <w:rFonts w:ascii="Arial" w:hAnsi="Arial" w:cs="Arial"/>
                <w:sz w:val="20"/>
                <w:szCs w:val="20"/>
              </w:rPr>
            </w:pPr>
            <w:r w:rsidRPr="009248F1">
              <w:rPr>
                <w:rFonts w:ascii="Arial" w:hAnsi="Arial" w:cs="Arial"/>
                <w:sz w:val="20"/>
                <w:szCs w:val="20"/>
              </w:rPr>
              <w:t>Explain how often the performance measures are set; who sets them; who reviews them; and how often they are reviewed.</w:t>
            </w:r>
          </w:p>
        </w:tc>
      </w:tr>
      <w:tr w:rsidR="005378D9" w:rsidRPr="009248F1" w:rsidTr="0025319A">
        <w:trPr>
          <w:trHeight w:val="299"/>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FB3899">
            <w:pPr>
              <w:spacing w:before="120" w:after="120"/>
              <w:rPr>
                <w:rFonts w:ascii="Arial" w:hAnsi="Arial" w:cs="Arial"/>
                <w:sz w:val="20"/>
                <w:szCs w:val="20"/>
              </w:rPr>
            </w:pPr>
          </w:p>
        </w:tc>
      </w:tr>
      <w:tr w:rsidR="005378D9" w:rsidRPr="009248F1" w:rsidTr="007657E6">
        <w:trPr>
          <w:trHeight w:val="360"/>
        </w:trPr>
        <w:tc>
          <w:tcPr>
            <w:tcW w:w="788" w:type="dxa"/>
            <w:vMerge w:val="restart"/>
            <w:tcBorders>
              <w:top w:val="single" w:sz="4" w:space="0" w:color="808080"/>
              <w:left w:val="single" w:sz="4" w:space="0" w:color="808080"/>
              <w:right w:val="single" w:sz="4" w:space="0" w:color="808080"/>
            </w:tcBorders>
            <w:shd w:val="clear" w:color="auto" w:fill="auto"/>
          </w:tcPr>
          <w:p w:rsidR="005378D9" w:rsidRPr="009248F1" w:rsidRDefault="0025319A" w:rsidP="005378D9">
            <w:pPr>
              <w:spacing w:before="120" w:after="120"/>
              <w:rPr>
                <w:rFonts w:ascii="Arial" w:hAnsi="Arial" w:cs="Arial"/>
                <w:b/>
                <w:sz w:val="20"/>
                <w:szCs w:val="20"/>
              </w:rPr>
            </w:pPr>
            <w:r w:rsidRPr="009248F1">
              <w:rPr>
                <w:rFonts w:ascii="Arial" w:hAnsi="Arial" w:cs="Arial"/>
                <w:b/>
                <w:sz w:val="20"/>
                <w:szCs w:val="20"/>
              </w:rPr>
              <w:t>6.6</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E36DA5">
            <w:pPr>
              <w:spacing w:before="120" w:after="120"/>
              <w:ind w:left="3"/>
              <w:rPr>
                <w:rFonts w:ascii="Arial" w:hAnsi="Arial" w:cs="Arial"/>
                <w:sz w:val="20"/>
                <w:szCs w:val="20"/>
              </w:rPr>
            </w:pPr>
            <w:r w:rsidRPr="009248F1">
              <w:rPr>
                <w:rFonts w:ascii="Arial" w:hAnsi="Arial" w:cs="Arial"/>
                <w:sz w:val="20"/>
                <w:szCs w:val="20"/>
              </w:rPr>
              <w:t>Please set out the framework used to adjust the bonus pool for risks inherent in your firm’s activities.</w:t>
            </w:r>
            <w:r w:rsidR="00E41D27">
              <w:rPr>
                <w:rFonts w:ascii="Arial" w:hAnsi="Arial" w:cs="Arial"/>
                <w:sz w:val="20"/>
                <w:szCs w:val="20"/>
              </w:rPr>
              <w:t xml:space="preserve"> </w:t>
            </w:r>
            <w:r w:rsidRPr="009248F1">
              <w:rPr>
                <w:rFonts w:ascii="Arial" w:hAnsi="Arial" w:cs="Arial"/>
                <w:sz w:val="20"/>
                <w:szCs w:val="20"/>
              </w:rPr>
              <w:t xml:space="preserve">Include the risk </w:t>
            </w:r>
            <w:r w:rsidR="00E36DA5" w:rsidRPr="009248F1">
              <w:rPr>
                <w:rFonts w:ascii="Arial" w:hAnsi="Arial" w:cs="Arial"/>
                <w:sz w:val="20"/>
                <w:szCs w:val="20"/>
              </w:rPr>
              <w:t xml:space="preserve">measures </w:t>
            </w:r>
            <w:r w:rsidRPr="009248F1">
              <w:rPr>
                <w:rFonts w:ascii="Arial" w:hAnsi="Arial" w:cs="Arial"/>
                <w:sz w:val="20"/>
                <w:szCs w:val="20"/>
              </w:rPr>
              <w:t>used to balance financial return against the risk taken to achieve that return.</w:t>
            </w:r>
            <w:r w:rsidR="00E41D27">
              <w:rPr>
                <w:rFonts w:ascii="Arial" w:hAnsi="Arial" w:cs="Arial"/>
                <w:sz w:val="20"/>
                <w:szCs w:val="20"/>
              </w:rPr>
              <w:t xml:space="preserve"> </w:t>
            </w:r>
          </w:p>
        </w:tc>
      </w:tr>
      <w:tr w:rsidR="005378D9" w:rsidRPr="009248F1" w:rsidTr="007657E6">
        <w:trPr>
          <w:trHeight w:val="360"/>
        </w:trPr>
        <w:tc>
          <w:tcPr>
            <w:tcW w:w="788" w:type="dxa"/>
            <w:vMerge/>
            <w:tcBorders>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9A35A8">
        <w:trPr>
          <w:trHeight w:val="360"/>
        </w:trPr>
        <w:tc>
          <w:tcPr>
            <w:tcW w:w="788" w:type="dxa"/>
            <w:vMerge w:val="restart"/>
            <w:tcBorders>
              <w:left w:val="single" w:sz="4" w:space="0" w:color="808080"/>
              <w:right w:val="single" w:sz="4" w:space="0" w:color="808080"/>
            </w:tcBorders>
            <w:shd w:val="clear" w:color="auto" w:fill="auto"/>
          </w:tcPr>
          <w:p w:rsidR="005378D9" w:rsidRPr="009248F1" w:rsidRDefault="00ED2991" w:rsidP="005378D9">
            <w:pPr>
              <w:spacing w:before="120" w:after="120"/>
              <w:rPr>
                <w:rFonts w:ascii="Arial" w:hAnsi="Arial" w:cs="Arial"/>
                <w:b/>
                <w:sz w:val="20"/>
                <w:szCs w:val="20"/>
              </w:rPr>
            </w:pPr>
            <w:r w:rsidRPr="009248F1">
              <w:rPr>
                <w:rFonts w:ascii="Arial" w:hAnsi="Arial" w:cs="Arial"/>
                <w:b/>
                <w:sz w:val="20"/>
                <w:szCs w:val="20"/>
              </w:rPr>
              <w:t>6.7</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Explain how and to what extent the financial performance measures take account of the following:</w:t>
            </w: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cost and quantity of capital utilised</w:t>
            </w: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 xml:space="preserve">current and future capital needs (including potential need to strengthen capital base if necessary) </w:t>
            </w: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liquidity/funding costs</w:t>
            </w: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various types of risk</w:t>
            </w: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9A35A8">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How, and to what extent, do these performance measures take account of future earning streams and future risks?</w:t>
            </w:r>
            <w:r w:rsidR="00E41D27">
              <w:rPr>
                <w:rFonts w:ascii="Arial" w:hAnsi="Arial" w:cs="Arial"/>
                <w:sz w:val="20"/>
                <w:szCs w:val="20"/>
              </w:rPr>
              <w:t xml:space="preserve"> </w:t>
            </w:r>
            <w:r w:rsidRPr="009248F1">
              <w:rPr>
                <w:rFonts w:ascii="Arial" w:hAnsi="Arial" w:cs="Arial"/>
                <w:sz w:val="20"/>
                <w:szCs w:val="20"/>
              </w:rPr>
              <w:t>Are any future earning streams recognised up-front?</w:t>
            </w:r>
          </w:p>
        </w:tc>
      </w:tr>
      <w:tr w:rsidR="005378D9" w:rsidRPr="009248F1" w:rsidTr="00ED2991">
        <w:trPr>
          <w:trHeight w:val="360"/>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5378D9">
        <w:trPr>
          <w:trHeight w:val="268"/>
        </w:trPr>
        <w:tc>
          <w:tcPr>
            <w:tcW w:w="788" w:type="dxa"/>
            <w:vMerge w:val="restart"/>
            <w:tcBorders>
              <w:left w:val="single" w:sz="4" w:space="0" w:color="808080"/>
              <w:right w:val="single" w:sz="4" w:space="0" w:color="808080"/>
            </w:tcBorders>
            <w:shd w:val="clear" w:color="auto" w:fill="auto"/>
          </w:tcPr>
          <w:p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6.8</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r w:rsidRPr="009248F1">
              <w:rPr>
                <w:rFonts w:ascii="Arial" w:hAnsi="Arial" w:cs="Arial"/>
                <w:sz w:val="20"/>
                <w:szCs w:val="20"/>
              </w:rPr>
              <w:t>Are any discretionary factors applied to adjust the bonus pool for risk?</w:t>
            </w:r>
            <w:r w:rsidR="00E41D27">
              <w:rPr>
                <w:rFonts w:ascii="Arial" w:hAnsi="Arial" w:cs="Arial"/>
                <w:sz w:val="20"/>
                <w:szCs w:val="20"/>
              </w:rPr>
              <w:t xml:space="preserve"> </w:t>
            </w:r>
            <w:r w:rsidRPr="009248F1">
              <w:rPr>
                <w:rFonts w:ascii="Arial" w:hAnsi="Arial" w:cs="Arial"/>
                <w:sz w:val="20"/>
                <w:szCs w:val="20"/>
              </w:rPr>
              <w:t>Please include:</w:t>
            </w:r>
          </w:p>
          <w:p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the stages of the process when such discretion can be applied;</w:t>
            </w:r>
          </w:p>
          <w:p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 xml:space="preserve">the items to which discretion can be applied; </w:t>
            </w:r>
          </w:p>
          <w:p w:rsidR="005378D9" w:rsidRPr="009248F1" w:rsidRDefault="005378D9" w:rsidP="005378D9">
            <w:pPr>
              <w:numPr>
                <w:ilvl w:val="0"/>
                <w:numId w:val="38"/>
              </w:numPr>
              <w:spacing w:before="120" w:after="120"/>
              <w:rPr>
                <w:rFonts w:ascii="Arial" w:hAnsi="Arial" w:cs="Arial"/>
                <w:sz w:val="20"/>
                <w:szCs w:val="20"/>
              </w:rPr>
            </w:pPr>
            <w:r w:rsidRPr="009248F1">
              <w:rPr>
                <w:rFonts w:ascii="Arial" w:hAnsi="Arial" w:cs="Arial"/>
                <w:sz w:val="20"/>
                <w:szCs w:val="20"/>
              </w:rPr>
              <w:t>the bodies or individuals who may exercise that discretion, and</w:t>
            </w:r>
          </w:p>
          <w:p w:rsidR="005378D9" w:rsidRPr="009248F1" w:rsidRDefault="005378D9" w:rsidP="004B51A9">
            <w:pPr>
              <w:numPr>
                <w:ilvl w:val="0"/>
                <w:numId w:val="38"/>
              </w:numPr>
              <w:spacing w:before="120" w:after="120"/>
              <w:rPr>
                <w:rFonts w:ascii="Arial" w:hAnsi="Arial" w:cs="Arial"/>
                <w:sz w:val="20"/>
                <w:szCs w:val="20"/>
              </w:rPr>
            </w:pPr>
            <w:r w:rsidRPr="009248F1">
              <w:rPr>
                <w:rFonts w:ascii="Arial" w:hAnsi="Arial" w:cs="Arial"/>
                <w:sz w:val="20"/>
                <w:szCs w:val="20"/>
              </w:rPr>
              <w:t>the boundaries/parameters used on these discretionary elements.</w:t>
            </w:r>
          </w:p>
          <w:p w:rsidR="005378D9" w:rsidRPr="009248F1" w:rsidRDefault="005378D9" w:rsidP="004B51A9">
            <w:pPr>
              <w:numPr>
                <w:ilvl w:val="0"/>
                <w:numId w:val="38"/>
              </w:numPr>
              <w:spacing w:before="120" w:after="120"/>
              <w:rPr>
                <w:rFonts w:ascii="Arial" w:hAnsi="Arial" w:cs="Arial"/>
                <w:sz w:val="20"/>
                <w:szCs w:val="20"/>
              </w:rPr>
            </w:pPr>
            <w:r w:rsidRPr="009248F1">
              <w:rPr>
                <w:rFonts w:ascii="Arial" w:hAnsi="Arial" w:cs="Arial"/>
                <w:sz w:val="20"/>
                <w:szCs w:val="20"/>
              </w:rPr>
              <w:t>what information is used to assist the discretionary adjustments?</w:t>
            </w:r>
          </w:p>
        </w:tc>
      </w:tr>
      <w:tr w:rsidR="005378D9" w:rsidRPr="009248F1" w:rsidTr="005378D9">
        <w:trPr>
          <w:trHeight w:val="268"/>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bl>
    <w:p w:rsidR="00ED2991" w:rsidRPr="009248F1" w:rsidRDefault="00ED2991">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9520"/>
      </w:tblGrid>
      <w:tr w:rsidR="005378D9" w:rsidRPr="009248F1" w:rsidTr="005378D9">
        <w:trPr>
          <w:trHeight w:val="268"/>
        </w:trPr>
        <w:tc>
          <w:tcPr>
            <w:tcW w:w="788" w:type="dxa"/>
            <w:vMerge w:val="restart"/>
            <w:tcBorders>
              <w:left w:val="single" w:sz="4" w:space="0" w:color="808080"/>
              <w:right w:val="single" w:sz="4" w:space="0" w:color="808080"/>
            </w:tcBorders>
            <w:shd w:val="clear" w:color="auto" w:fill="auto"/>
          </w:tcPr>
          <w:p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6.9</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How does your bonus pool determination process take account of situations where the firm’s performance is subdued or negative.</w:t>
            </w:r>
            <w:r w:rsidR="00E41D27">
              <w:rPr>
                <w:rFonts w:ascii="Arial" w:hAnsi="Arial" w:cs="Arial"/>
                <w:sz w:val="20"/>
                <w:szCs w:val="20"/>
              </w:rPr>
              <w:t xml:space="preserve"> </w:t>
            </w:r>
            <w:r w:rsidRPr="009248F1">
              <w:rPr>
                <w:rFonts w:ascii="Arial" w:hAnsi="Arial" w:cs="Arial"/>
                <w:sz w:val="20"/>
                <w:szCs w:val="20"/>
              </w:rPr>
              <w:t>Explain who has the discretion to make the adjustments and whether they have the flexibility to apply full discretion to reduce the bonus pool to zero.</w:t>
            </w:r>
          </w:p>
        </w:tc>
      </w:tr>
      <w:tr w:rsidR="005378D9" w:rsidRPr="009248F1" w:rsidTr="005378D9">
        <w:trPr>
          <w:trHeight w:val="268"/>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5378D9">
        <w:trPr>
          <w:trHeight w:val="268"/>
        </w:trPr>
        <w:tc>
          <w:tcPr>
            <w:tcW w:w="788" w:type="dxa"/>
            <w:vMerge w:val="restart"/>
            <w:tcBorders>
              <w:left w:val="single" w:sz="4" w:space="0" w:color="808080"/>
              <w:right w:val="single" w:sz="4" w:space="0" w:color="808080"/>
            </w:tcBorders>
            <w:shd w:val="clear" w:color="auto" w:fill="auto"/>
          </w:tcPr>
          <w:p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6.10</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How is the risk function engaged in the process to adjust the bonus pool for risk?</w:t>
            </w:r>
          </w:p>
        </w:tc>
      </w:tr>
      <w:tr w:rsidR="005378D9" w:rsidRPr="009248F1" w:rsidTr="005378D9">
        <w:trPr>
          <w:trHeight w:val="268"/>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5378D9">
        <w:trPr>
          <w:trHeight w:val="268"/>
        </w:trPr>
        <w:tc>
          <w:tcPr>
            <w:tcW w:w="788" w:type="dxa"/>
            <w:vMerge w:val="restart"/>
            <w:tcBorders>
              <w:left w:val="single" w:sz="4" w:space="0" w:color="808080"/>
              <w:right w:val="single" w:sz="4" w:space="0" w:color="808080"/>
            </w:tcBorders>
            <w:shd w:val="clear" w:color="auto" w:fill="auto"/>
          </w:tcPr>
          <w:p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6.11</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Briefly explain how your risk adjustment methodology has changed since the previous performance year.</w:t>
            </w:r>
          </w:p>
        </w:tc>
      </w:tr>
      <w:tr w:rsidR="005378D9" w:rsidRPr="009248F1" w:rsidTr="005378D9">
        <w:trPr>
          <w:trHeight w:val="268"/>
        </w:trPr>
        <w:tc>
          <w:tcPr>
            <w:tcW w:w="788" w:type="dxa"/>
            <w:vMerge/>
            <w:tcBorders>
              <w:left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r w:rsidR="005378D9" w:rsidRPr="009248F1" w:rsidTr="005378D9">
        <w:trPr>
          <w:trHeight w:val="268"/>
        </w:trPr>
        <w:tc>
          <w:tcPr>
            <w:tcW w:w="788" w:type="dxa"/>
            <w:vMerge w:val="restart"/>
            <w:tcBorders>
              <w:left w:val="single" w:sz="4" w:space="0" w:color="808080"/>
              <w:right w:val="single" w:sz="4" w:space="0" w:color="808080"/>
            </w:tcBorders>
            <w:shd w:val="clear" w:color="auto" w:fill="auto"/>
          </w:tcPr>
          <w:p w:rsidR="005378D9" w:rsidRPr="009248F1" w:rsidRDefault="009E1ECD" w:rsidP="005378D9">
            <w:pPr>
              <w:spacing w:before="120" w:after="120"/>
              <w:rPr>
                <w:rFonts w:ascii="Arial" w:hAnsi="Arial" w:cs="Arial"/>
                <w:b/>
                <w:sz w:val="20"/>
                <w:szCs w:val="20"/>
              </w:rPr>
            </w:pPr>
            <w:r w:rsidRPr="009248F1">
              <w:rPr>
                <w:rFonts w:ascii="Arial" w:hAnsi="Arial" w:cs="Arial"/>
                <w:b/>
                <w:sz w:val="20"/>
                <w:szCs w:val="20"/>
              </w:rPr>
              <w:t>6.12</w:t>
            </w: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F07FA4" w:rsidP="005378D9">
            <w:pPr>
              <w:spacing w:before="120" w:after="120"/>
              <w:ind w:left="3"/>
              <w:rPr>
                <w:rFonts w:ascii="Arial" w:hAnsi="Arial" w:cs="Arial"/>
                <w:sz w:val="20"/>
                <w:szCs w:val="20"/>
              </w:rPr>
            </w:pPr>
            <w:r w:rsidRPr="009248F1">
              <w:rPr>
                <w:rFonts w:ascii="Arial" w:hAnsi="Arial" w:cs="Arial"/>
                <w:sz w:val="20"/>
                <w:szCs w:val="20"/>
              </w:rPr>
              <w:t>Please describe how non-financial risks (</w:t>
            </w:r>
            <w:r w:rsidR="0033509E">
              <w:rPr>
                <w:rFonts w:ascii="Arial" w:hAnsi="Arial" w:cs="Arial"/>
                <w:sz w:val="20"/>
                <w:szCs w:val="20"/>
              </w:rPr>
              <w:t>e</w:t>
            </w:r>
            <w:r w:rsidR="009112BC">
              <w:rPr>
                <w:rFonts w:ascii="Arial" w:hAnsi="Arial" w:cs="Arial"/>
                <w:sz w:val="20"/>
                <w:szCs w:val="20"/>
              </w:rPr>
              <w:t>.</w:t>
            </w:r>
            <w:r w:rsidR="0033509E">
              <w:rPr>
                <w:rFonts w:ascii="Arial" w:hAnsi="Arial" w:cs="Arial"/>
                <w:sz w:val="20"/>
                <w:szCs w:val="20"/>
              </w:rPr>
              <w:t>g</w:t>
            </w:r>
            <w:r w:rsidR="009112BC">
              <w:rPr>
                <w:rFonts w:ascii="Arial" w:hAnsi="Arial" w:cs="Arial"/>
                <w:sz w:val="20"/>
                <w:szCs w:val="20"/>
              </w:rPr>
              <w:t>.</w:t>
            </w:r>
            <w:r w:rsidRPr="009248F1">
              <w:rPr>
                <w:rFonts w:ascii="Arial" w:hAnsi="Arial" w:cs="Arial"/>
                <w:sz w:val="20"/>
                <w:szCs w:val="20"/>
              </w:rPr>
              <w:t xml:space="preserve"> where weaknesses in systems and controls have been identified or where there is an increased level of customer complaints) are taken into account.</w:t>
            </w:r>
            <w:r w:rsidR="00E41D27">
              <w:rPr>
                <w:rFonts w:ascii="Arial" w:hAnsi="Arial" w:cs="Arial"/>
                <w:sz w:val="20"/>
                <w:szCs w:val="20"/>
              </w:rPr>
              <w:t xml:space="preserve"> </w:t>
            </w:r>
            <w:r w:rsidRPr="009248F1">
              <w:rPr>
                <w:rFonts w:ascii="Arial" w:hAnsi="Arial" w:cs="Arial"/>
                <w:sz w:val="20"/>
                <w:szCs w:val="20"/>
              </w:rPr>
              <w:t>This section should include an explanation of how non-financial risks are taken into account in bonus pool setting including those relating to conduct as they arise.</w:t>
            </w:r>
          </w:p>
        </w:tc>
      </w:tr>
      <w:tr w:rsidR="005378D9" w:rsidRPr="009248F1" w:rsidTr="007657E6">
        <w:trPr>
          <w:trHeight w:val="268"/>
        </w:trPr>
        <w:tc>
          <w:tcPr>
            <w:tcW w:w="788" w:type="dxa"/>
            <w:vMerge/>
            <w:tcBorders>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rPr>
                <w:rFonts w:ascii="Arial" w:hAnsi="Arial" w:cs="Arial"/>
                <w:b/>
                <w:sz w:val="20"/>
                <w:szCs w:val="20"/>
              </w:rPr>
            </w:pPr>
          </w:p>
        </w:tc>
        <w:tc>
          <w:tcPr>
            <w:tcW w:w="9520" w:type="dxa"/>
            <w:tcBorders>
              <w:top w:val="single" w:sz="4" w:space="0" w:color="808080"/>
              <w:left w:val="single" w:sz="4" w:space="0" w:color="808080"/>
              <w:bottom w:val="single" w:sz="4" w:space="0" w:color="808080"/>
              <w:right w:val="single" w:sz="4" w:space="0" w:color="808080"/>
            </w:tcBorders>
            <w:shd w:val="clear" w:color="auto" w:fill="auto"/>
          </w:tcPr>
          <w:p w:rsidR="005378D9" w:rsidRPr="009248F1" w:rsidRDefault="005378D9" w:rsidP="005378D9">
            <w:pPr>
              <w:spacing w:before="120" w:after="120"/>
              <w:ind w:left="3"/>
              <w:rPr>
                <w:rFonts w:ascii="Arial" w:hAnsi="Arial" w:cs="Arial"/>
                <w:sz w:val="20"/>
                <w:szCs w:val="20"/>
              </w:rPr>
            </w:pPr>
          </w:p>
        </w:tc>
      </w:tr>
    </w:tbl>
    <w:p w:rsidR="009A35A8" w:rsidRPr="009248F1" w:rsidRDefault="009A35A8" w:rsidP="009A35A8">
      <w:pPr>
        <w:rPr>
          <w:rFonts w:ascii="Arial" w:hAnsi="Arial" w:cs="Arial"/>
          <w:vanish/>
        </w:rPr>
      </w:pPr>
    </w:p>
    <w:p w:rsidR="005E7D3C" w:rsidRPr="009248F1" w:rsidRDefault="005E7D3C" w:rsidP="005E7D3C">
      <w:pPr>
        <w:rPr>
          <w:rFonts w:ascii="Arial" w:hAnsi="Arial" w:cs="Arial"/>
          <w:vanish/>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88"/>
        <w:gridCol w:w="2621"/>
        <w:gridCol w:w="4739"/>
        <w:gridCol w:w="2160"/>
      </w:tblGrid>
      <w:tr w:rsidR="00F07FA4" w:rsidRPr="009248F1" w:rsidTr="005E7D3C">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808080"/>
          </w:tcPr>
          <w:p w:rsidR="00F07FA4" w:rsidRPr="009248F1" w:rsidRDefault="00F07FA4" w:rsidP="005E7D3C">
            <w:pPr>
              <w:spacing w:before="120" w:after="120"/>
              <w:ind w:left="3"/>
              <w:rPr>
                <w:rFonts w:ascii="Arial" w:hAnsi="Arial" w:cs="Arial"/>
                <w:b/>
                <w:color w:val="FFFFFF"/>
                <w:sz w:val="20"/>
                <w:szCs w:val="20"/>
              </w:rPr>
            </w:pPr>
            <w:r w:rsidRPr="009248F1">
              <w:rPr>
                <w:rFonts w:ascii="Arial" w:hAnsi="Arial" w:cs="Arial"/>
                <w:b/>
                <w:color w:val="FFFFFF"/>
                <w:sz w:val="20"/>
                <w:szCs w:val="20"/>
              </w:rPr>
              <w:t>Long Term Incentive Plans (LTIPs)</w:t>
            </w:r>
          </w:p>
        </w:tc>
      </w:tr>
      <w:tr w:rsidR="00F07FA4" w:rsidRPr="009248F1" w:rsidTr="005E7D3C">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rsidR="00F07FA4" w:rsidRPr="009248F1" w:rsidRDefault="00F07FA4" w:rsidP="005E7D3C">
            <w:pPr>
              <w:spacing w:before="60" w:after="60"/>
              <w:rPr>
                <w:rFonts w:ascii="Arial" w:hAnsi="Arial" w:cs="Arial"/>
                <w:b/>
                <w:sz w:val="20"/>
                <w:szCs w:val="20"/>
              </w:rPr>
            </w:pPr>
            <w:r w:rsidRPr="009248F1">
              <w:rPr>
                <w:rFonts w:ascii="Arial" w:hAnsi="Arial" w:cs="Arial"/>
                <w:b/>
                <w:sz w:val="20"/>
                <w:szCs w:val="20"/>
              </w:rPr>
              <w:t xml:space="preserve">Please complete and repeat </w:t>
            </w:r>
            <w:r w:rsidRPr="009248F1">
              <w:rPr>
                <w:rFonts w:ascii="Arial" w:hAnsi="Arial" w:cs="Arial"/>
                <w:b/>
                <w:color w:val="000000"/>
                <w:sz w:val="20"/>
                <w:szCs w:val="20"/>
              </w:rPr>
              <w:t>questions in this section separately</w:t>
            </w:r>
            <w:r w:rsidRPr="009248F1">
              <w:rPr>
                <w:rFonts w:ascii="Arial" w:hAnsi="Arial" w:cs="Arial"/>
                <w:b/>
                <w:sz w:val="20"/>
                <w:szCs w:val="20"/>
              </w:rPr>
              <w:t xml:space="preserve"> for each LTIP currently in operation that could reward MRTs, as detailed in Section C.ii.</w:t>
            </w:r>
          </w:p>
        </w:tc>
      </w:tr>
      <w:tr w:rsidR="00F07FA4" w:rsidRPr="009248F1" w:rsidTr="005E7D3C">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p>
        </w:tc>
        <w:tc>
          <w:tcPr>
            <w:tcW w:w="2621" w:type="dxa"/>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Scheme name:</w:t>
            </w:r>
          </w:p>
        </w:tc>
        <w:tc>
          <w:tcPr>
            <w:tcW w:w="6899" w:type="dxa"/>
            <w:gridSpan w:val="2"/>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p>
        </w:tc>
      </w:tr>
      <w:tr w:rsidR="00F07FA4" w:rsidRPr="009248F1" w:rsidTr="005E7D3C">
        <w:trPr>
          <w:trHeight w:val="480"/>
        </w:trPr>
        <w:tc>
          <w:tcPr>
            <w:tcW w:w="788" w:type="dxa"/>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1A4327" w:rsidP="005E7D3C">
            <w:pPr>
              <w:spacing w:before="120" w:after="120"/>
              <w:rPr>
                <w:rFonts w:ascii="Arial" w:hAnsi="Arial" w:cs="Arial"/>
                <w:b/>
                <w:sz w:val="20"/>
                <w:szCs w:val="20"/>
              </w:rPr>
            </w:pPr>
            <w:r w:rsidRPr="009248F1">
              <w:rPr>
                <w:rFonts w:ascii="Arial" w:hAnsi="Arial" w:cs="Arial"/>
                <w:b/>
                <w:sz w:val="20"/>
                <w:szCs w:val="20"/>
              </w:rPr>
              <w:t>6.13</w:t>
            </w:r>
          </w:p>
        </w:tc>
        <w:tc>
          <w:tcPr>
            <w:tcW w:w="7360" w:type="dxa"/>
            <w:gridSpan w:val="2"/>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Is remuneration received via this scheme intended to be included in the deferral calculation and form part of variable remuneration?</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60" w:after="60"/>
              <w:jc w:val="center"/>
              <w:rPr>
                <w:rFonts w:ascii="Arial" w:hAnsi="Arial" w:cs="Arial"/>
                <w:sz w:val="20"/>
                <w:szCs w:val="20"/>
              </w:rPr>
            </w:pPr>
            <w:r w:rsidRPr="009248F1">
              <w:rPr>
                <w:rFonts w:ascii="Arial" w:hAnsi="Arial" w:cs="Arial"/>
                <w:sz w:val="20"/>
                <w:szCs w:val="20"/>
              </w:rPr>
              <w:t>Yes / No</w:t>
            </w:r>
          </w:p>
          <w:p w:rsidR="00F07FA4" w:rsidRPr="009248F1" w:rsidRDefault="00F07FA4" w:rsidP="005E7D3C">
            <w:pPr>
              <w:spacing w:before="120" w:after="120"/>
              <w:ind w:left="3"/>
              <w:jc w:val="center"/>
              <w:rPr>
                <w:rFonts w:ascii="Arial" w:hAnsi="Arial" w:cs="Arial"/>
                <w:sz w:val="20"/>
                <w:szCs w:val="20"/>
              </w:rPr>
            </w:pPr>
            <w:r w:rsidRPr="009248F1">
              <w:rPr>
                <w:rFonts w:ascii="Arial" w:hAnsi="Arial" w:cs="Arial"/>
                <w:sz w:val="18"/>
                <w:szCs w:val="18"/>
              </w:rPr>
              <w:t>(Delete as applicable)</w:t>
            </w:r>
          </w:p>
        </w:tc>
      </w:tr>
      <w:tr w:rsidR="00F07FA4" w:rsidRPr="009248F1"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6.1</w:t>
            </w:r>
            <w:r w:rsidR="001A4327" w:rsidRPr="009248F1">
              <w:rPr>
                <w:rFonts w:ascii="Arial" w:hAnsi="Arial" w:cs="Arial"/>
                <w:b/>
                <w:sz w:val="20"/>
                <w:szCs w:val="20"/>
              </w:rPr>
              <w:t>4</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Set out the key financial performance measures and weightings that are used to determine the total pay</w:t>
            </w:r>
            <w:r w:rsidR="001A4327" w:rsidRPr="009248F1">
              <w:rPr>
                <w:rFonts w:ascii="Arial" w:hAnsi="Arial" w:cs="Arial"/>
                <w:sz w:val="20"/>
                <w:szCs w:val="20"/>
              </w:rPr>
              <w:t>-</w:t>
            </w:r>
            <w:r w:rsidRPr="009248F1">
              <w:rPr>
                <w:rFonts w:ascii="Arial" w:hAnsi="Arial" w:cs="Arial"/>
                <w:sz w:val="20"/>
                <w:szCs w:val="20"/>
              </w:rPr>
              <w:t xml:space="preserve">out for the scheme. </w:t>
            </w:r>
          </w:p>
        </w:tc>
      </w:tr>
      <w:tr w:rsidR="00F07FA4" w:rsidRPr="009248F1"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p>
        </w:tc>
      </w:tr>
      <w:tr w:rsidR="00F07FA4" w:rsidRPr="009248F1"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w:t>
            </w:r>
            <w:r w:rsidR="001A4327" w:rsidRPr="009248F1">
              <w:rPr>
                <w:rFonts w:ascii="Arial" w:hAnsi="Arial" w:cs="Arial"/>
                <w:b/>
                <w:sz w:val="20"/>
                <w:szCs w:val="20"/>
              </w:rPr>
              <w:t>15</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highlight w:val="yellow"/>
              </w:rPr>
            </w:pPr>
            <w:r w:rsidRPr="009248F1">
              <w:rPr>
                <w:rFonts w:ascii="Arial" w:hAnsi="Arial" w:cs="Arial"/>
                <w:sz w:val="20"/>
                <w:szCs w:val="20"/>
              </w:rPr>
              <w:t>Explain how the performance measures are subject to risk adjustment, including formulaic adjustments or whether discretionary adjustments are applied.</w:t>
            </w:r>
            <w:r w:rsidR="00E41D27">
              <w:rPr>
                <w:rFonts w:ascii="Arial" w:hAnsi="Arial" w:cs="Arial"/>
                <w:sz w:val="20"/>
                <w:szCs w:val="20"/>
              </w:rPr>
              <w:t xml:space="preserve"> </w:t>
            </w:r>
            <w:r w:rsidRPr="009248F1">
              <w:rPr>
                <w:rFonts w:ascii="Arial" w:hAnsi="Arial" w:cs="Arial"/>
                <w:sz w:val="20"/>
                <w:szCs w:val="20"/>
              </w:rPr>
              <w:t>Where revenue-based measures are used, describe how these form part of a balanced, risk adjusted scorecard</w:t>
            </w:r>
            <w:r w:rsidR="00BB1ED7" w:rsidRPr="009248F1">
              <w:rPr>
                <w:rFonts w:ascii="Arial" w:hAnsi="Arial" w:cs="Arial"/>
                <w:sz w:val="20"/>
                <w:szCs w:val="20"/>
              </w:rPr>
              <w:t xml:space="preserve"> in line with the long term interests of the firm</w:t>
            </w:r>
            <w:r w:rsidRPr="009248F1">
              <w:rPr>
                <w:rFonts w:ascii="Arial" w:hAnsi="Arial" w:cs="Arial"/>
                <w:sz w:val="20"/>
                <w:szCs w:val="20"/>
              </w:rPr>
              <w:t>.</w:t>
            </w:r>
            <w:r w:rsidR="00E41D27">
              <w:rPr>
                <w:rFonts w:ascii="Arial" w:hAnsi="Arial" w:cs="Arial"/>
                <w:sz w:val="20"/>
                <w:szCs w:val="20"/>
              </w:rPr>
              <w:t xml:space="preserve"> </w:t>
            </w:r>
          </w:p>
        </w:tc>
      </w:tr>
      <w:tr w:rsidR="00F07FA4" w:rsidRPr="009248F1"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p>
        </w:tc>
      </w:tr>
      <w:tr w:rsidR="00F07FA4" w:rsidRPr="009248F1" w:rsidTr="005E7D3C">
        <w:trPr>
          <w:trHeight w:val="480"/>
        </w:trPr>
        <w:tc>
          <w:tcPr>
            <w:tcW w:w="78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r w:rsidRPr="009248F1">
              <w:rPr>
                <w:rFonts w:ascii="Arial" w:hAnsi="Arial" w:cs="Arial"/>
                <w:b/>
                <w:sz w:val="20"/>
                <w:szCs w:val="20"/>
              </w:rPr>
              <w:t>6.</w:t>
            </w:r>
            <w:r w:rsidR="001A4327" w:rsidRPr="009248F1">
              <w:rPr>
                <w:rFonts w:ascii="Arial" w:hAnsi="Arial" w:cs="Arial"/>
                <w:b/>
                <w:sz w:val="20"/>
                <w:szCs w:val="20"/>
              </w:rPr>
              <w:t>16</w:t>
            </w: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r w:rsidRPr="009248F1">
              <w:rPr>
                <w:rFonts w:ascii="Arial" w:hAnsi="Arial" w:cs="Arial"/>
                <w:sz w:val="20"/>
                <w:szCs w:val="20"/>
              </w:rPr>
              <w:t>How and under which circumstances might the RemCo / equivalent governing body use their discretion to apply performance adjustment to the scheme’s pay</w:t>
            </w:r>
            <w:r w:rsidR="001A4327" w:rsidRPr="009248F1">
              <w:rPr>
                <w:rFonts w:ascii="Arial" w:hAnsi="Arial" w:cs="Arial"/>
                <w:sz w:val="20"/>
                <w:szCs w:val="20"/>
              </w:rPr>
              <w:t>-</w:t>
            </w:r>
            <w:r w:rsidRPr="009248F1">
              <w:rPr>
                <w:rFonts w:ascii="Arial" w:hAnsi="Arial" w:cs="Arial"/>
                <w:sz w:val="20"/>
                <w:szCs w:val="20"/>
              </w:rPr>
              <w:t>out?</w:t>
            </w:r>
            <w:r w:rsidR="00E41D27">
              <w:rPr>
                <w:rFonts w:ascii="Arial" w:hAnsi="Arial" w:cs="Arial"/>
                <w:sz w:val="20"/>
                <w:szCs w:val="20"/>
              </w:rPr>
              <w:t xml:space="preserve"> </w:t>
            </w:r>
            <w:r w:rsidRPr="009248F1">
              <w:rPr>
                <w:rFonts w:ascii="Arial" w:hAnsi="Arial" w:cs="Arial"/>
                <w:sz w:val="20"/>
                <w:szCs w:val="20"/>
              </w:rPr>
              <w:t>Please illustrate your response with examples.</w:t>
            </w:r>
          </w:p>
        </w:tc>
      </w:tr>
      <w:tr w:rsidR="00F07FA4" w:rsidRPr="009248F1" w:rsidTr="005E7D3C">
        <w:trPr>
          <w:trHeight w:val="480"/>
        </w:trPr>
        <w:tc>
          <w:tcPr>
            <w:tcW w:w="788" w:type="dxa"/>
            <w:vMerge/>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rPr>
                <w:rFonts w:ascii="Arial" w:hAnsi="Arial" w:cs="Arial"/>
                <w:b/>
                <w:sz w:val="20"/>
                <w:szCs w:val="20"/>
              </w:rPr>
            </w:pPr>
          </w:p>
        </w:tc>
        <w:tc>
          <w:tcPr>
            <w:tcW w:w="9520" w:type="dxa"/>
            <w:gridSpan w:val="3"/>
            <w:tcBorders>
              <w:top w:val="single" w:sz="4" w:space="0" w:color="808080"/>
              <w:left w:val="single" w:sz="4" w:space="0" w:color="808080"/>
              <w:bottom w:val="single" w:sz="4" w:space="0" w:color="808080"/>
              <w:right w:val="single" w:sz="4" w:space="0" w:color="808080"/>
            </w:tcBorders>
            <w:shd w:val="clear" w:color="auto" w:fill="auto"/>
          </w:tcPr>
          <w:p w:rsidR="00F07FA4" w:rsidRPr="009248F1" w:rsidRDefault="00F07FA4" w:rsidP="005E7D3C">
            <w:pPr>
              <w:spacing w:before="120" w:after="120"/>
              <w:ind w:left="3"/>
              <w:rPr>
                <w:rFonts w:ascii="Arial" w:hAnsi="Arial" w:cs="Arial"/>
                <w:sz w:val="20"/>
                <w:szCs w:val="20"/>
              </w:rPr>
            </w:pPr>
          </w:p>
        </w:tc>
      </w:tr>
    </w:tbl>
    <w:p w:rsidR="0053484A" w:rsidRPr="009248F1" w:rsidRDefault="0053484A">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7440"/>
        <w:gridCol w:w="2160"/>
      </w:tblGrid>
      <w:tr w:rsidR="000B381B" w:rsidRPr="009248F1" w:rsidTr="00B21FE2">
        <w:trPr>
          <w:trHeight w:val="849"/>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7.</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Pension policy</w:t>
            </w:r>
          </w:p>
          <w:p w:rsidR="000B381B" w:rsidRPr="00B21FE2" w:rsidRDefault="000B381B" w:rsidP="00242774">
            <w:pPr>
              <w:spacing w:before="120" w:after="120"/>
              <w:rPr>
                <w:rFonts w:ascii="Arial" w:hAnsi="Arial" w:cs="Arial"/>
                <w:i/>
                <w:color w:val="FFFFFF"/>
                <w:sz w:val="18"/>
                <w:szCs w:val="18"/>
              </w:rPr>
            </w:pPr>
            <w:r w:rsidRPr="00B21FE2">
              <w:rPr>
                <w:rFonts w:ascii="Arial" w:hAnsi="Arial" w:cs="Arial"/>
                <w:i/>
                <w:color w:val="FFFFFF"/>
                <w:sz w:val="18"/>
                <w:szCs w:val="18"/>
              </w:rPr>
              <w:t>Please refer to Chapter 12</w:t>
            </w:r>
            <w:r w:rsidR="00242774" w:rsidRPr="00B21FE2">
              <w:rPr>
                <w:rFonts w:ascii="Arial" w:hAnsi="Arial" w:cs="Arial"/>
                <w:i/>
                <w:color w:val="FFFFFF"/>
                <w:sz w:val="18"/>
                <w:szCs w:val="18"/>
              </w:rPr>
              <w:t xml:space="preserve"> of the Remuneration Part</w:t>
            </w:r>
            <w:r w:rsidRPr="00B21FE2">
              <w:rPr>
                <w:rFonts w:ascii="Arial" w:hAnsi="Arial" w:cs="Arial"/>
                <w:i/>
                <w:color w:val="FFFFFF"/>
                <w:sz w:val="18"/>
                <w:szCs w:val="18"/>
              </w:rPr>
              <w:t xml:space="preserve"> (corresponds to SYSC 19D.3.31R in the FCA Handbook)</w:t>
            </w:r>
          </w:p>
        </w:tc>
      </w:tr>
      <w:tr w:rsidR="000B381B" w:rsidRPr="009248F1" w:rsidTr="005E7D3C">
        <w:trPr>
          <w:trHeight w:val="763"/>
        </w:trPr>
        <w:tc>
          <w:tcPr>
            <w:tcW w:w="708"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7.1</w:t>
            </w:r>
          </w:p>
        </w:tc>
        <w:tc>
          <w:tcPr>
            <w:tcW w:w="744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Do you have a policy for discretionary pension benefits?</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60" w:after="60"/>
              <w:jc w:val="center"/>
              <w:rPr>
                <w:rFonts w:ascii="Arial" w:hAnsi="Arial" w:cs="Arial"/>
                <w:sz w:val="20"/>
                <w:szCs w:val="20"/>
              </w:rPr>
            </w:pPr>
            <w:r w:rsidRPr="009248F1">
              <w:rPr>
                <w:rFonts w:ascii="Arial" w:hAnsi="Arial" w:cs="Arial"/>
                <w:sz w:val="20"/>
                <w:szCs w:val="20"/>
              </w:rPr>
              <w:t>Yes / No</w:t>
            </w:r>
          </w:p>
          <w:p w:rsidR="000B381B" w:rsidRPr="009248F1" w:rsidRDefault="000B381B" w:rsidP="005E7D3C">
            <w:pPr>
              <w:spacing w:before="60" w:after="60"/>
              <w:jc w:val="center"/>
              <w:rPr>
                <w:rFonts w:ascii="Arial" w:hAnsi="Arial" w:cs="Arial"/>
                <w:sz w:val="20"/>
                <w:szCs w:val="20"/>
              </w:rPr>
            </w:pPr>
            <w:r w:rsidRPr="009248F1">
              <w:rPr>
                <w:rFonts w:ascii="Arial" w:hAnsi="Arial" w:cs="Arial"/>
                <w:sz w:val="18"/>
                <w:szCs w:val="18"/>
              </w:rPr>
              <w:t>(Delete as applicable)</w:t>
            </w:r>
          </w:p>
        </w:tc>
      </w:tr>
      <w:tr w:rsidR="000B381B" w:rsidRPr="009248F1" w:rsidTr="005E7D3C">
        <w:trPr>
          <w:trHeight w:val="24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7.2</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80" w:after="80"/>
              <w:rPr>
                <w:rFonts w:ascii="Arial" w:hAnsi="Arial" w:cs="Arial"/>
                <w:sz w:val="22"/>
                <w:szCs w:val="22"/>
              </w:rPr>
            </w:pPr>
            <w:r w:rsidRPr="009248F1">
              <w:rPr>
                <w:rFonts w:ascii="Arial" w:hAnsi="Arial" w:cs="Arial"/>
                <w:sz w:val="20"/>
                <w:szCs w:val="20"/>
              </w:rPr>
              <w:t>If you have a policy for discretionary pension benefits, please outline how your policy is in line with business strategy, objectives, values and long-term interests of your firm.</w:t>
            </w:r>
          </w:p>
        </w:tc>
      </w:tr>
      <w:tr w:rsidR="000B381B" w:rsidRPr="009248F1" w:rsidTr="005E7D3C">
        <w:trPr>
          <w:trHeight w:val="24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p>
        </w:tc>
      </w:tr>
      <w:tr w:rsidR="000B381B" w:rsidRPr="009248F1" w:rsidTr="005E7D3C">
        <w:trPr>
          <w:trHeight w:val="480"/>
        </w:trPr>
        <w:tc>
          <w:tcPr>
            <w:tcW w:w="708" w:type="dxa"/>
            <w:vMerge w:val="restart"/>
            <w:tcBorders>
              <w:top w:val="single" w:sz="4" w:space="0" w:color="808080"/>
              <w:left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7.3</w:t>
            </w: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Please advise the retention period and the instruments used for any discretionary pension payments.</w:t>
            </w:r>
          </w:p>
        </w:tc>
      </w:tr>
      <w:tr w:rsidR="000B381B" w:rsidRPr="009248F1" w:rsidTr="005E7D3C">
        <w:trPr>
          <w:trHeight w:val="480"/>
        </w:trPr>
        <w:tc>
          <w:tcPr>
            <w:tcW w:w="708" w:type="dxa"/>
            <w:vMerge/>
            <w:tcBorders>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p>
        </w:tc>
        <w:tc>
          <w:tcPr>
            <w:tcW w:w="9600" w:type="dxa"/>
            <w:gridSpan w:val="2"/>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p>
        </w:tc>
      </w:tr>
    </w:tbl>
    <w:p w:rsidR="009261A6" w:rsidRPr="009248F1" w:rsidRDefault="009261A6">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0B381B" w:rsidRPr="009248F1" w:rsidTr="005E7D3C">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8.</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Personal investment strategies</w:t>
            </w:r>
          </w:p>
          <w:p w:rsidR="000B381B" w:rsidRPr="00B21FE2" w:rsidRDefault="000B381B" w:rsidP="00B206D4">
            <w:pPr>
              <w:spacing w:before="120" w:after="120"/>
              <w:rPr>
                <w:rFonts w:ascii="Arial" w:hAnsi="Arial" w:cs="Arial"/>
                <w:i/>
                <w:color w:val="FFFFFF"/>
                <w:sz w:val="18"/>
                <w:szCs w:val="18"/>
              </w:rPr>
            </w:pPr>
            <w:r w:rsidRPr="00B21FE2">
              <w:rPr>
                <w:rFonts w:ascii="Arial" w:hAnsi="Arial" w:cs="Arial"/>
                <w:i/>
                <w:color w:val="FFFFFF"/>
                <w:sz w:val="18"/>
                <w:szCs w:val="18"/>
              </w:rPr>
              <w:t>Please refer to Chapter 13</w:t>
            </w:r>
            <w:r w:rsidR="00B206D4" w:rsidRPr="00B21FE2">
              <w:rPr>
                <w:rFonts w:ascii="Arial" w:hAnsi="Arial" w:cs="Arial"/>
                <w:i/>
                <w:color w:val="FFFFFF"/>
                <w:sz w:val="18"/>
                <w:szCs w:val="18"/>
              </w:rPr>
              <w:t xml:space="preserve"> of the Remuneration Part</w:t>
            </w:r>
            <w:r w:rsidRPr="00B21FE2">
              <w:rPr>
                <w:rFonts w:ascii="Arial" w:hAnsi="Arial" w:cs="Arial"/>
                <w:i/>
                <w:color w:val="FFFFFF"/>
                <w:sz w:val="18"/>
                <w:szCs w:val="18"/>
              </w:rPr>
              <w:t xml:space="preserve"> (corresponds to SYSC 19D.3.32R to SYSC 19D.3.33G in the FCA Handbook)</w:t>
            </w:r>
          </w:p>
        </w:tc>
      </w:tr>
      <w:tr w:rsidR="000B381B" w:rsidRPr="009248F1" w:rsidTr="005E7D3C">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8.1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r w:rsidRPr="009248F1">
              <w:rPr>
                <w:rFonts w:ascii="Arial" w:hAnsi="Arial" w:cs="Arial"/>
                <w:sz w:val="20"/>
                <w:szCs w:val="20"/>
              </w:rPr>
              <w:t>What arrangements do you have in place to ensure that your employees undertake not to use personal hedging strategies or remuneration-related or liability-related contracts of insurance to undermine the risk alignment effects embedded in their remuneration arrangements?</w:t>
            </w:r>
          </w:p>
        </w:tc>
      </w:tr>
      <w:tr w:rsidR="000B381B" w:rsidRPr="009248F1" w:rsidTr="005E7D3C">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p>
        </w:tc>
      </w:tr>
    </w:tbl>
    <w:p w:rsidR="000B09CE" w:rsidRPr="009248F1" w:rsidRDefault="000B09CE" w:rsidP="00FA4A58">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0B381B" w:rsidRPr="009248F1" w:rsidTr="005E7D3C">
        <w:trPr>
          <w:trHeight w:val="480"/>
        </w:trPr>
        <w:tc>
          <w:tcPr>
            <w:tcW w:w="708" w:type="dxa"/>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9.</w:t>
            </w:r>
          </w:p>
        </w:tc>
        <w:tc>
          <w:tcPr>
            <w:tcW w:w="9600" w:type="dxa"/>
            <w:tcBorders>
              <w:top w:val="single" w:sz="4" w:space="0" w:color="808080"/>
              <w:left w:val="single" w:sz="4" w:space="0" w:color="808080"/>
              <w:bottom w:val="single" w:sz="4" w:space="0" w:color="808080"/>
              <w:right w:val="single" w:sz="4" w:space="0" w:color="808080"/>
            </w:tcBorders>
            <w:shd w:val="clear" w:color="auto" w:fill="000080"/>
          </w:tcPr>
          <w:p w:rsidR="000B381B" w:rsidRPr="009248F1" w:rsidRDefault="000B381B" w:rsidP="005E7D3C">
            <w:pPr>
              <w:spacing w:before="120" w:after="120"/>
              <w:rPr>
                <w:rFonts w:ascii="Arial" w:hAnsi="Arial" w:cs="Arial"/>
                <w:b/>
                <w:color w:val="FFFFFF"/>
                <w:sz w:val="20"/>
                <w:szCs w:val="20"/>
              </w:rPr>
            </w:pPr>
            <w:r w:rsidRPr="009248F1">
              <w:rPr>
                <w:rFonts w:ascii="Arial" w:hAnsi="Arial" w:cs="Arial"/>
                <w:b/>
                <w:color w:val="FFFFFF"/>
                <w:sz w:val="20"/>
                <w:szCs w:val="20"/>
              </w:rPr>
              <w:t>Non-Compliance</w:t>
            </w:r>
          </w:p>
          <w:p w:rsidR="000B381B" w:rsidRPr="00B21FE2" w:rsidRDefault="000B381B" w:rsidP="00B206D4">
            <w:pPr>
              <w:spacing w:before="120" w:after="120"/>
              <w:rPr>
                <w:rFonts w:ascii="Arial" w:hAnsi="Arial" w:cs="Arial"/>
                <w:i/>
                <w:color w:val="FFFFFF"/>
                <w:sz w:val="18"/>
                <w:szCs w:val="18"/>
              </w:rPr>
            </w:pPr>
            <w:r w:rsidRPr="00B21FE2">
              <w:rPr>
                <w:rFonts w:ascii="Arial" w:hAnsi="Arial" w:cs="Arial"/>
                <w:i/>
                <w:color w:val="FFFFFF"/>
                <w:sz w:val="18"/>
                <w:szCs w:val="18"/>
              </w:rPr>
              <w:t xml:space="preserve">Please refer to Chapter 14 </w:t>
            </w:r>
            <w:r w:rsidR="00B206D4" w:rsidRPr="00B21FE2">
              <w:rPr>
                <w:rFonts w:ascii="Arial" w:hAnsi="Arial" w:cs="Arial"/>
                <w:i/>
                <w:color w:val="FFFFFF"/>
                <w:sz w:val="18"/>
                <w:szCs w:val="18"/>
              </w:rPr>
              <w:t xml:space="preserve">of the Remuneration Part </w:t>
            </w:r>
            <w:r w:rsidRPr="00B21FE2">
              <w:rPr>
                <w:rFonts w:ascii="Arial" w:hAnsi="Arial" w:cs="Arial"/>
                <w:i/>
                <w:color w:val="FFFFFF"/>
                <w:sz w:val="18"/>
                <w:szCs w:val="18"/>
              </w:rPr>
              <w:t>(corresponds to SYSC 19D.3.34R in the FCA Handbook)</w:t>
            </w:r>
          </w:p>
        </w:tc>
      </w:tr>
      <w:tr w:rsidR="000B381B" w:rsidRPr="009248F1" w:rsidTr="005E7D3C">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r w:rsidRPr="009248F1">
              <w:rPr>
                <w:rFonts w:ascii="Arial" w:hAnsi="Arial" w:cs="Arial"/>
                <w:b/>
                <w:sz w:val="20"/>
                <w:szCs w:val="20"/>
              </w:rPr>
              <w:t>9.1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3B51C9">
            <w:pPr>
              <w:spacing w:before="120" w:after="120"/>
              <w:rPr>
                <w:rFonts w:ascii="Arial" w:hAnsi="Arial" w:cs="Arial"/>
                <w:sz w:val="20"/>
                <w:szCs w:val="20"/>
              </w:rPr>
            </w:pPr>
            <w:r w:rsidRPr="009248F1">
              <w:rPr>
                <w:rFonts w:ascii="Arial" w:hAnsi="Arial" w:cs="Arial"/>
                <w:sz w:val="20"/>
                <w:szCs w:val="20"/>
              </w:rPr>
              <w:t xml:space="preserve">How do you ensure that variable remuneration is not paid through vehicles or methods that facilitate non-compliance with obligations arising from </w:t>
            </w:r>
            <w:r w:rsidR="003B51C9" w:rsidRPr="003B51C9">
              <w:rPr>
                <w:rFonts w:ascii="Arial" w:hAnsi="Arial" w:cs="Arial"/>
                <w:sz w:val="20"/>
                <w:szCs w:val="20"/>
              </w:rPr>
              <w:t>Capital Requirements Regulation</w:t>
            </w:r>
            <w:r w:rsidR="003B51C9" w:rsidRPr="009248F1">
              <w:rPr>
                <w:rFonts w:ascii="Arial" w:hAnsi="Arial" w:cs="Arial"/>
                <w:bCs/>
                <w:i/>
                <w:sz w:val="18"/>
                <w:szCs w:val="18"/>
                <w:lang w:val="en"/>
              </w:rPr>
              <w:t xml:space="preserve"> </w:t>
            </w:r>
            <w:r w:rsidR="003B51C9">
              <w:rPr>
                <w:rFonts w:ascii="Arial" w:hAnsi="Arial" w:cs="Arial"/>
                <w:bCs/>
                <w:i/>
                <w:sz w:val="18"/>
                <w:szCs w:val="18"/>
                <w:lang w:val="en"/>
              </w:rPr>
              <w:t>(</w:t>
            </w:r>
            <w:r w:rsidRPr="009248F1">
              <w:rPr>
                <w:rFonts w:ascii="Arial" w:hAnsi="Arial" w:cs="Arial"/>
                <w:sz w:val="20"/>
                <w:szCs w:val="20"/>
              </w:rPr>
              <w:t>CRR</w:t>
            </w:r>
            <w:r w:rsidR="003B51C9">
              <w:rPr>
                <w:rFonts w:ascii="Arial" w:hAnsi="Arial" w:cs="Arial"/>
                <w:sz w:val="20"/>
                <w:szCs w:val="20"/>
              </w:rPr>
              <w:t>)</w:t>
            </w:r>
            <w:r w:rsidRPr="009248F1">
              <w:rPr>
                <w:rFonts w:ascii="Arial" w:hAnsi="Arial" w:cs="Arial"/>
                <w:sz w:val="20"/>
                <w:szCs w:val="20"/>
              </w:rPr>
              <w:t xml:space="preserve"> </w:t>
            </w:r>
            <w:r w:rsidR="006114B5">
              <w:rPr>
                <w:rFonts w:ascii="Arial" w:hAnsi="Arial" w:cs="Arial"/>
                <w:sz w:val="20"/>
                <w:szCs w:val="20"/>
              </w:rPr>
              <w:t>or</w:t>
            </w:r>
            <w:r w:rsidR="00B206D4" w:rsidRPr="00B206D4">
              <w:rPr>
                <w:rFonts w:ascii="Arial" w:hAnsi="Arial" w:cs="Arial"/>
                <w:sz w:val="20"/>
                <w:szCs w:val="20"/>
              </w:rPr>
              <w:t xml:space="preserve"> the Remuneration Part</w:t>
            </w:r>
            <w:r w:rsidRPr="009248F1">
              <w:rPr>
                <w:rFonts w:ascii="Arial" w:hAnsi="Arial" w:cs="Arial"/>
                <w:sz w:val="20"/>
                <w:szCs w:val="20"/>
              </w:rPr>
              <w:t>?</w:t>
            </w:r>
          </w:p>
        </w:tc>
      </w:tr>
      <w:tr w:rsidR="000B381B" w:rsidRPr="009248F1" w:rsidTr="005E7D3C">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b/>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0B381B" w:rsidRPr="009248F1" w:rsidRDefault="000B381B" w:rsidP="005E7D3C">
            <w:pPr>
              <w:spacing w:before="120" w:after="120"/>
              <w:rPr>
                <w:rFonts w:ascii="Arial" w:hAnsi="Arial" w:cs="Arial"/>
                <w:sz w:val="20"/>
                <w:szCs w:val="20"/>
              </w:rPr>
            </w:pPr>
          </w:p>
        </w:tc>
      </w:tr>
    </w:tbl>
    <w:p w:rsidR="00FA4A58" w:rsidRPr="009248F1" w:rsidRDefault="0053484A" w:rsidP="004B51A9">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75"/>
        <w:gridCol w:w="22"/>
        <w:gridCol w:w="7451"/>
        <w:gridCol w:w="2160"/>
      </w:tblGrid>
      <w:tr w:rsidR="00FA4A58" w:rsidRPr="009248F1" w:rsidTr="00F32B7B">
        <w:trPr>
          <w:trHeight w:val="480"/>
        </w:trPr>
        <w:tc>
          <w:tcPr>
            <w:tcW w:w="675" w:type="dxa"/>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6F1F18" w:rsidP="007C30D6">
            <w:pPr>
              <w:rPr>
                <w:rFonts w:ascii="Arial" w:hAnsi="Arial" w:cs="Arial"/>
                <w:b/>
                <w:color w:val="FFFFFF"/>
                <w:sz w:val="20"/>
                <w:szCs w:val="20"/>
              </w:rPr>
            </w:pPr>
            <w:r w:rsidRPr="009248F1">
              <w:rPr>
                <w:rFonts w:ascii="Arial" w:hAnsi="Arial" w:cs="Arial"/>
                <w:b/>
                <w:color w:val="FFFFFF"/>
                <w:sz w:val="20"/>
                <w:szCs w:val="20"/>
              </w:rPr>
              <w:t>10</w:t>
            </w:r>
            <w:r w:rsidR="00FA4A58" w:rsidRPr="009248F1">
              <w:rPr>
                <w:rFonts w:ascii="Arial" w:hAnsi="Arial" w:cs="Arial"/>
                <w:b/>
                <w:color w:val="FFFFFF"/>
                <w:sz w:val="20"/>
                <w:szCs w:val="20"/>
              </w:rPr>
              <w:t>.</w:t>
            </w:r>
          </w:p>
        </w:tc>
        <w:tc>
          <w:tcPr>
            <w:tcW w:w="9633" w:type="dxa"/>
            <w:gridSpan w:val="3"/>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7C30D6">
            <w:pPr>
              <w:rPr>
                <w:rFonts w:ascii="Arial" w:hAnsi="Arial" w:cs="Arial"/>
                <w:b/>
                <w:color w:val="FFFFFF"/>
                <w:sz w:val="20"/>
                <w:szCs w:val="20"/>
              </w:rPr>
            </w:pPr>
            <w:r w:rsidRPr="009248F1">
              <w:rPr>
                <w:rFonts w:ascii="Arial" w:hAnsi="Arial" w:cs="Arial"/>
                <w:b/>
                <w:color w:val="FFFFFF"/>
                <w:sz w:val="20"/>
                <w:szCs w:val="20"/>
              </w:rPr>
              <w:t>Remuneration structures</w:t>
            </w:r>
          </w:p>
          <w:p w:rsidR="002A0DF7" w:rsidRPr="009248F1" w:rsidRDefault="002A0DF7" w:rsidP="007C30D6">
            <w:pPr>
              <w:rPr>
                <w:rFonts w:ascii="Arial" w:hAnsi="Arial" w:cs="Arial"/>
                <w:b/>
                <w:color w:val="FFFFFF"/>
                <w:sz w:val="20"/>
                <w:szCs w:val="20"/>
              </w:rPr>
            </w:pPr>
          </w:p>
          <w:p w:rsidR="00FA4A58" w:rsidRPr="006114B5" w:rsidRDefault="00FA4A58" w:rsidP="007C30D6">
            <w:pPr>
              <w:rPr>
                <w:rFonts w:ascii="Arial" w:hAnsi="Arial" w:cs="Arial"/>
                <w:i/>
                <w:color w:val="FFFFFF"/>
                <w:sz w:val="18"/>
                <w:szCs w:val="18"/>
              </w:rPr>
            </w:pPr>
            <w:r w:rsidRPr="006114B5">
              <w:rPr>
                <w:rFonts w:ascii="Arial" w:hAnsi="Arial" w:cs="Arial"/>
                <w:i/>
                <w:color w:val="FFFFFF"/>
                <w:sz w:val="18"/>
                <w:szCs w:val="18"/>
              </w:rPr>
              <w:t xml:space="preserve">Please refer to </w:t>
            </w:r>
            <w:r w:rsidR="00324F40" w:rsidRPr="006114B5">
              <w:rPr>
                <w:rFonts w:ascii="Arial" w:hAnsi="Arial" w:cs="Arial"/>
                <w:i/>
                <w:color w:val="FFFFFF"/>
                <w:sz w:val="18"/>
                <w:szCs w:val="18"/>
              </w:rPr>
              <w:t>Chapter</w:t>
            </w:r>
            <w:r w:rsidR="00597422" w:rsidRPr="006114B5">
              <w:rPr>
                <w:rFonts w:ascii="Arial" w:hAnsi="Arial" w:cs="Arial"/>
                <w:i/>
                <w:color w:val="FFFFFF"/>
                <w:sz w:val="18"/>
                <w:szCs w:val="18"/>
              </w:rPr>
              <w:t xml:space="preserve"> 15 </w:t>
            </w:r>
            <w:r w:rsidR="00B206D4" w:rsidRPr="006114B5">
              <w:rPr>
                <w:rFonts w:ascii="Arial" w:hAnsi="Arial" w:cs="Arial"/>
                <w:i/>
                <w:color w:val="FFFFFF"/>
                <w:sz w:val="18"/>
                <w:szCs w:val="18"/>
              </w:rPr>
              <w:t xml:space="preserve">of the Remuneration Part </w:t>
            </w:r>
            <w:r w:rsidR="00597422" w:rsidRPr="006114B5">
              <w:rPr>
                <w:rFonts w:ascii="Arial" w:hAnsi="Arial" w:cs="Arial"/>
                <w:i/>
                <w:color w:val="FFFFFF"/>
                <w:sz w:val="18"/>
                <w:szCs w:val="18"/>
              </w:rPr>
              <w:t xml:space="preserve">(corresponds to </w:t>
            </w:r>
            <w:r w:rsidRPr="006114B5">
              <w:rPr>
                <w:rFonts w:ascii="Arial" w:hAnsi="Arial" w:cs="Arial"/>
                <w:i/>
                <w:color w:val="FFFFFF"/>
                <w:sz w:val="18"/>
                <w:szCs w:val="18"/>
              </w:rPr>
              <w:t>SYSC 19</w:t>
            </w:r>
            <w:r w:rsidR="00597422" w:rsidRPr="006114B5">
              <w:rPr>
                <w:rFonts w:ascii="Arial" w:hAnsi="Arial" w:cs="Arial"/>
                <w:i/>
                <w:color w:val="FFFFFF"/>
                <w:sz w:val="18"/>
                <w:szCs w:val="18"/>
              </w:rPr>
              <w:t>D</w:t>
            </w:r>
            <w:r w:rsidRPr="006114B5">
              <w:rPr>
                <w:rFonts w:ascii="Arial" w:hAnsi="Arial" w:cs="Arial"/>
                <w:i/>
                <w:color w:val="FFFFFF"/>
                <w:sz w:val="18"/>
                <w:szCs w:val="18"/>
              </w:rPr>
              <w:t>.3.3</w:t>
            </w:r>
            <w:r w:rsidR="00597422" w:rsidRPr="006114B5">
              <w:rPr>
                <w:rFonts w:ascii="Arial" w:hAnsi="Arial" w:cs="Arial"/>
                <w:i/>
                <w:color w:val="FFFFFF"/>
                <w:sz w:val="18"/>
                <w:szCs w:val="18"/>
              </w:rPr>
              <w:t>6R</w:t>
            </w:r>
            <w:r w:rsidRPr="006114B5">
              <w:rPr>
                <w:rFonts w:ascii="Arial" w:hAnsi="Arial" w:cs="Arial"/>
                <w:i/>
                <w:color w:val="FFFFFF"/>
                <w:sz w:val="18"/>
                <w:szCs w:val="18"/>
              </w:rPr>
              <w:t xml:space="preserve"> to SYSC 19</w:t>
            </w:r>
            <w:r w:rsidR="00597422" w:rsidRPr="006114B5">
              <w:rPr>
                <w:rFonts w:ascii="Arial" w:hAnsi="Arial" w:cs="Arial"/>
                <w:i/>
                <w:color w:val="FFFFFF"/>
                <w:sz w:val="18"/>
                <w:szCs w:val="18"/>
              </w:rPr>
              <w:t>D</w:t>
            </w:r>
            <w:r w:rsidRPr="006114B5">
              <w:rPr>
                <w:rFonts w:ascii="Arial" w:hAnsi="Arial" w:cs="Arial"/>
                <w:i/>
                <w:color w:val="FFFFFF"/>
                <w:sz w:val="18"/>
                <w:szCs w:val="18"/>
              </w:rPr>
              <w:t>.3.</w:t>
            </w:r>
            <w:r w:rsidR="00597422" w:rsidRPr="006114B5">
              <w:rPr>
                <w:rFonts w:ascii="Arial" w:hAnsi="Arial" w:cs="Arial"/>
                <w:i/>
                <w:color w:val="FFFFFF"/>
                <w:sz w:val="18"/>
                <w:szCs w:val="18"/>
              </w:rPr>
              <w:t xml:space="preserve">65 </w:t>
            </w:r>
            <w:r w:rsidRPr="006114B5">
              <w:rPr>
                <w:rFonts w:ascii="Arial" w:hAnsi="Arial" w:cs="Arial"/>
                <w:i/>
                <w:color w:val="FFFFFF"/>
                <w:sz w:val="18"/>
                <w:szCs w:val="18"/>
              </w:rPr>
              <w:t xml:space="preserve">G </w:t>
            </w:r>
            <w:r w:rsidR="00597422" w:rsidRPr="006114B5">
              <w:rPr>
                <w:rFonts w:ascii="Arial" w:hAnsi="Arial" w:cs="Arial"/>
                <w:i/>
                <w:color w:val="FFFFFF"/>
                <w:sz w:val="18"/>
                <w:szCs w:val="18"/>
              </w:rPr>
              <w:t>in the FCA Handbook)</w:t>
            </w:r>
          </w:p>
          <w:p w:rsidR="00DC40FE" w:rsidRPr="009248F1" w:rsidRDefault="00DC40FE" w:rsidP="007C30D6">
            <w:pPr>
              <w:rPr>
                <w:rFonts w:ascii="Arial" w:hAnsi="Arial" w:cs="Arial"/>
                <w:i/>
                <w:color w:val="FFFFFF"/>
                <w:sz w:val="20"/>
                <w:szCs w:val="20"/>
              </w:rPr>
            </w:pPr>
          </w:p>
        </w:tc>
      </w:tr>
      <w:tr w:rsidR="006F1F18" w:rsidRPr="009248F1" w:rsidTr="00C0498A">
        <w:trPr>
          <w:trHeight w:val="480"/>
        </w:trPr>
        <w:tc>
          <w:tcPr>
            <w:tcW w:w="697" w:type="dxa"/>
            <w:gridSpan w:val="2"/>
            <w:vMerge w:val="restart"/>
            <w:tcBorders>
              <w:top w:val="single" w:sz="4" w:space="0" w:color="808080"/>
              <w:left w:val="single" w:sz="4" w:space="0" w:color="808080"/>
              <w:right w:val="single" w:sz="4" w:space="0" w:color="808080"/>
            </w:tcBorders>
            <w:shd w:val="clear" w:color="auto" w:fill="auto"/>
          </w:tcPr>
          <w:p w:rsidR="006F1F18" w:rsidRPr="009248F1" w:rsidRDefault="006F1F18" w:rsidP="007C30D6">
            <w:pPr>
              <w:rPr>
                <w:rFonts w:ascii="Arial" w:hAnsi="Arial" w:cs="Arial"/>
                <w:b/>
                <w:sz w:val="20"/>
                <w:szCs w:val="20"/>
              </w:rPr>
            </w:pPr>
            <w:r w:rsidRPr="009248F1">
              <w:rPr>
                <w:rFonts w:ascii="Arial" w:hAnsi="Arial" w:cs="Arial"/>
                <w:b/>
                <w:sz w:val="20"/>
                <w:szCs w:val="20"/>
              </w:rPr>
              <w:t>10.1</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6F1F18" w:rsidRPr="009248F1" w:rsidRDefault="006F1F18" w:rsidP="007C30D6">
            <w:pPr>
              <w:rPr>
                <w:rFonts w:ascii="Arial" w:hAnsi="Arial" w:cs="Arial"/>
                <w:sz w:val="20"/>
                <w:szCs w:val="20"/>
              </w:rPr>
            </w:pPr>
            <w:r w:rsidRPr="009248F1">
              <w:rPr>
                <w:rFonts w:ascii="Arial" w:hAnsi="Arial" w:cs="Arial"/>
                <w:sz w:val="20"/>
                <w:szCs w:val="20"/>
              </w:rPr>
              <w:t>How do you ensure that the structure of an employee’s remuneration is consistent with and promotes effective risk management?</w:t>
            </w:r>
          </w:p>
        </w:tc>
      </w:tr>
      <w:tr w:rsidR="006F1F18" w:rsidRPr="009248F1" w:rsidTr="00C0498A">
        <w:trPr>
          <w:trHeight w:val="480"/>
        </w:trPr>
        <w:tc>
          <w:tcPr>
            <w:tcW w:w="697" w:type="dxa"/>
            <w:gridSpan w:val="2"/>
            <w:vMerge/>
            <w:tcBorders>
              <w:left w:val="single" w:sz="4" w:space="0" w:color="808080"/>
              <w:bottom w:val="single" w:sz="4" w:space="0" w:color="808080"/>
              <w:right w:val="single" w:sz="4" w:space="0" w:color="808080"/>
            </w:tcBorders>
            <w:shd w:val="clear" w:color="auto" w:fill="auto"/>
          </w:tcPr>
          <w:p w:rsidR="006F1F18" w:rsidRPr="009248F1" w:rsidRDefault="006F1F18" w:rsidP="00EA1D6A">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6F1F18" w:rsidRPr="009248F1" w:rsidRDefault="006F1F18" w:rsidP="00EA1D6A">
            <w:pPr>
              <w:rPr>
                <w:rFonts w:ascii="Arial" w:hAnsi="Arial" w:cs="Arial"/>
                <w:sz w:val="20"/>
                <w:szCs w:val="20"/>
              </w:rPr>
            </w:pPr>
          </w:p>
        </w:tc>
      </w:tr>
      <w:tr w:rsidR="00FA4A58" w:rsidRPr="009248F1" w:rsidTr="009E78F8">
        <w:trPr>
          <w:trHeight w:val="480"/>
        </w:trPr>
        <w:tc>
          <w:tcPr>
            <w:tcW w:w="10308" w:type="dxa"/>
            <w:gridSpan w:val="4"/>
            <w:tcBorders>
              <w:top w:val="single" w:sz="4" w:space="0" w:color="808080"/>
              <w:left w:val="single" w:sz="4" w:space="0" w:color="808080"/>
              <w:bottom w:val="single" w:sz="4" w:space="0" w:color="808080"/>
              <w:right w:val="single" w:sz="4" w:space="0" w:color="808080"/>
            </w:tcBorders>
            <w:shd w:val="clear" w:color="auto" w:fill="D9D9D9"/>
          </w:tcPr>
          <w:p w:rsidR="00FA4A58" w:rsidRPr="009248F1" w:rsidRDefault="007626F7" w:rsidP="007C30D6">
            <w:pPr>
              <w:rPr>
                <w:rFonts w:ascii="Arial" w:hAnsi="Arial" w:cs="Arial"/>
                <w:b/>
                <w:sz w:val="20"/>
                <w:szCs w:val="20"/>
              </w:rPr>
            </w:pPr>
            <w:r w:rsidRPr="009248F1">
              <w:rPr>
                <w:rFonts w:ascii="Arial" w:hAnsi="Arial" w:cs="Arial"/>
                <w:b/>
                <w:sz w:val="20"/>
                <w:szCs w:val="20"/>
              </w:rPr>
              <w:t>Assessment of performance</w:t>
            </w:r>
          </w:p>
          <w:p w:rsidR="00FA4A58" w:rsidRPr="00563E25" w:rsidRDefault="00FA4A58" w:rsidP="007C30D6">
            <w:pPr>
              <w:rPr>
                <w:rFonts w:ascii="Arial" w:hAnsi="Arial" w:cs="Arial"/>
                <w:bCs/>
                <w:i/>
                <w:color w:val="000000"/>
                <w:sz w:val="18"/>
                <w:szCs w:val="18"/>
              </w:rPr>
            </w:pPr>
            <w:r w:rsidRPr="00563E25">
              <w:rPr>
                <w:rFonts w:ascii="Arial" w:hAnsi="Arial" w:cs="Arial"/>
                <w:bCs/>
                <w:i/>
                <w:sz w:val="18"/>
                <w:szCs w:val="18"/>
              </w:rPr>
              <w:t xml:space="preserve">Please refer to </w:t>
            </w:r>
            <w:r w:rsidR="00B206D4" w:rsidRPr="00563E25">
              <w:rPr>
                <w:rFonts w:ascii="Arial" w:hAnsi="Arial" w:cs="Arial"/>
                <w:bCs/>
                <w:i/>
                <w:sz w:val="18"/>
                <w:szCs w:val="18"/>
              </w:rPr>
              <w:t xml:space="preserve">Rules </w:t>
            </w:r>
            <w:r w:rsidR="00C279C3" w:rsidRPr="00563E25">
              <w:rPr>
                <w:rFonts w:ascii="Arial" w:hAnsi="Arial" w:cs="Arial"/>
                <w:bCs/>
                <w:i/>
                <w:sz w:val="18"/>
                <w:szCs w:val="18"/>
              </w:rPr>
              <w:t>15.4 to 15.6</w:t>
            </w:r>
            <w:r w:rsidR="00B206D4" w:rsidRPr="00563E25">
              <w:rPr>
                <w:rFonts w:ascii="Arial" w:hAnsi="Arial" w:cs="Arial"/>
                <w:bCs/>
                <w:i/>
                <w:sz w:val="18"/>
                <w:szCs w:val="18"/>
              </w:rPr>
              <w:t xml:space="preserve"> </w:t>
            </w:r>
            <w:r w:rsidR="00B206D4" w:rsidRPr="007328D7">
              <w:rPr>
                <w:rFonts w:ascii="Arial" w:hAnsi="Arial" w:cs="Arial"/>
                <w:i/>
                <w:color w:val="000000"/>
                <w:sz w:val="18"/>
                <w:szCs w:val="18"/>
              </w:rPr>
              <w:t>of the Remuneration Part</w:t>
            </w:r>
            <w:r w:rsidR="00C279C3" w:rsidRPr="007328D7">
              <w:rPr>
                <w:rFonts w:ascii="Arial" w:hAnsi="Arial" w:cs="Arial"/>
                <w:bCs/>
                <w:i/>
                <w:color w:val="000000"/>
                <w:sz w:val="18"/>
                <w:szCs w:val="18"/>
              </w:rPr>
              <w:t xml:space="preserve"> (corresponds</w:t>
            </w:r>
            <w:r w:rsidR="00C279C3" w:rsidRPr="00563E25">
              <w:rPr>
                <w:rFonts w:ascii="Arial" w:hAnsi="Arial" w:cs="Arial"/>
                <w:bCs/>
                <w:i/>
                <w:sz w:val="18"/>
                <w:szCs w:val="18"/>
              </w:rPr>
              <w:t xml:space="preserve"> to </w:t>
            </w:r>
            <w:r w:rsidRPr="00563E25">
              <w:rPr>
                <w:rFonts w:ascii="Arial" w:hAnsi="Arial" w:cs="Arial"/>
                <w:bCs/>
                <w:i/>
                <w:sz w:val="18"/>
                <w:szCs w:val="18"/>
              </w:rPr>
              <w:t>SYSC 19</w:t>
            </w:r>
            <w:r w:rsidR="00C279C3" w:rsidRPr="00563E25">
              <w:rPr>
                <w:rFonts w:ascii="Arial" w:hAnsi="Arial" w:cs="Arial"/>
                <w:bCs/>
                <w:i/>
                <w:sz w:val="18"/>
                <w:szCs w:val="18"/>
              </w:rPr>
              <w:t>D</w:t>
            </w:r>
            <w:r w:rsidRPr="00563E25">
              <w:rPr>
                <w:rFonts w:ascii="Arial" w:hAnsi="Arial" w:cs="Arial"/>
                <w:bCs/>
                <w:i/>
                <w:sz w:val="18"/>
                <w:szCs w:val="18"/>
              </w:rPr>
              <w:t>.3.3</w:t>
            </w:r>
            <w:r w:rsidR="00C279C3" w:rsidRPr="00563E25">
              <w:rPr>
                <w:rFonts w:ascii="Arial" w:hAnsi="Arial" w:cs="Arial"/>
                <w:bCs/>
                <w:i/>
                <w:sz w:val="18"/>
                <w:szCs w:val="18"/>
              </w:rPr>
              <w:t>9</w:t>
            </w:r>
            <w:r w:rsidRPr="00563E25">
              <w:rPr>
                <w:rFonts w:ascii="Arial" w:hAnsi="Arial" w:cs="Arial"/>
                <w:bCs/>
                <w:i/>
                <w:sz w:val="18"/>
                <w:szCs w:val="18"/>
              </w:rPr>
              <w:t xml:space="preserve">R to </w:t>
            </w:r>
            <w:r w:rsidRPr="00563E25">
              <w:rPr>
                <w:rFonts w:ascii="Arial" w:hAnsi="Arial" w:cs="Arial"/>
                <w:bCs/>
                <w:i/>
                <w:color w:val="000000"/>
                <w:sz w:val="18"/>
                <w:szCs w:val="18"/>
              </w:rPr>
              <w:t>SYSC 19</w:t>
            </w:r>
            <w:r w:rsidR="00C279C3" w:rsidRPr="00563E25">
              <w:rPr>
                <w:rFonts w:ascii="Arial" w:hAnsi="Arial" w:cs="Arial"/>
                <w:bCs/>
                <w:i/>
                <w:color w:val="000000"/>
                <w:sz w:val="18"/>
                <w:szCs w:val="18"/>
              </w:rPr>
              <w:t>D</w:t>
            </w:r>
            <w:r w:rsidRPr="00563E25">
              <w:rPr>
                <w:rFonts w:ascii="Arial" w:hAnsi="Arial" w:cs="Arial"/>
                <w:bCs/>
                <w:i/>
                <w:color w:val="000000"/>
                <w:sz w:val="18"/>
                <w:szCs w:val="18"/>
              </w:rPr>
              <w:t>.3.</w:t>
            </w:r>
            <w:r w:rsidR="00C279C3" w:rsidRPr="00563E25">
              <w:rPr>
                <w:rFonts w:ascii="Arial" w:hAnsi="Arial" w:cs="Arial"/>
                <w:bCs/>
                <w:i/>
                <w:color w:val="000000"/>
                <w:sz w:val="18"/>
                <w:szCs w:val="18"/>
              </w:rPr>
              <w:t>43R in the FCA Handbook)</w:t>
            </w:r>
          </w:p>
          <w:p w:rsidR="00DC40FE" w:rsidRPr="009248F1" w:rsidRDefault="00DC40FE" w:rsidP="007C30D6">
            <w:pPr>
              <w:rPr>
                <w:rFonts w:ascii="Arial" w:hAnsi="Arial" w:cs="Arial"/>
                <w:b/>
                <w:sz w:val="20"/>
                <w:szCs w:val="20"/>
              </w:rPr>
            </w:pPr>
          </w:p>
        </w:tc>
      </w:tr>
      <w:tr w:rsidR="00FA4A58" w:rsidRPr="009248F1" w:rsidTr="009E78F8">
        <w:trPr>
          <w:trHeight w:val="424"/>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F1F18"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 xml:space="preserve">Please set out a high-level description of your firm’s approach to measuring the performance of individuals including both financial and non-financial metrics </w:t>
            </w:r>
            <w:r w:rsidR="00803B20" w:rsidRPr="009248F1">
              <w:rPr>
                <w:rFonts w:ascii="Arial" w:hAnsi="Arial" w:cs="Arial"/>
                <w:sz w:val="20"/>
                <w:szCs w:val="20"/>
              </w:rPr>
              <w:t>and how these are weighted.</w:t>
            </w:r>
            <w:r w:rsidR="00E41D27">
              <w:rPr>
                <w:rFonts w:ascii="Arial" w:hAnsi="Arial" w:cs="Arial"/>
                <w:sz w:val="20"/>
                <w:szCs w:val="20"/>
              </w:rPr>
              <w:t xml:space="preserve"> </w:t>
            </w:r>
            <w:r w:rsidRPr="009248F1">
              <w:rPr>
                <w:rFonts w:ascii="Arial" w:hAnsi="Arial" w:cs="Arial"/>
                <w:sz w:val="20"/>
                <w:szCs w:val="20"/>
              </w:rPr>
              <w:t>Please include your performance rating scale</w:t>
            </w:r>
            <w:r w:rsidR="002A0DF7" w:rsidRPr="009248F1">
              <w:rPr>
                <w:rFonts w:ascii="Arial" w:hAnsi="Arial" w:cs="Arial"/>
                <w:sz w:val="20"/>
                <w:szCs w:val="20"/>
              </w:rPr>
              <w:t>.</w:t>
            </w:r>
          </w:p>
        </w:tc>
      </w:tr>
      <w:tr w:rsidR="00FA4A58" w:rsidRPr="009248F1" w:rsidTr="009E78F8">
        <w:trPr>
          <w:trHeight w:val="402"/>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3</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 xml:space="preserve">Where remuneration is performance related, please indicate the </w:t>
            </w:r>
            <w:r w:rsidR="009E6653" w:rsidRPr="009248F1">
              <w:rPr>
                <w:rFonts w:ascii="Arial" w:hAnsi="Arial" w:cs="Arial"/>
                <w:sz w:val="20"/>
                <w:szCs w:val="20"/>
              </w:rPr>
              <w:t>combination of the below in the assessment of the performance</w:t>
            </w:r>
            <w:r w:rsidRPr="009248F1">
              <w:rPr>
                <w:rFonts w:ascii="Arial" w:hAnsi="Arial" w:cs="Arial"/>
                <w:sz w:val="20"/>
                <w:szCs w:val="20"/>
              </w:rPr>
              <w:t xml:space="preserve"> regarding the total amount of remuneration that will be awarded:</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Performance of the individual</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Performance of the business unit concerned</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The overall results of the firm</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3"/>
        </w:trPr>
        <w:tc>
          <w:tcPr>
            <w:tcW w:w="697"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4</w:t>
            </w:r>
          </w:p>
        </w:tc>
        <w:tc>
          <w:tcPr>
            <w:tcW w:w="7451"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 xml:space="preserve">Is performance measured against financial and non-financial </w:t>
            </w:r>
            <w:r w:rsidR="00E402C0" w:rsidRPr="009248F1">
              <w:rPr>
                <w:rFonts w:ascii="Arial" w:hAnsi="Arial" w:cs="Arial"/>
                <w:sz w:val="20"/>
                <w:szCs w:val="20"/>
              </w:rPr>
              <w:t>criteria</w:t>
            </w:r>
            <w:r w:rsidRPr="009248F1">
              <w:rPr>
                <w:rFonts w:ascii="Arial" w:hAnsi="Arial" w:cs="Arial"/>
                <w:sz w:val="20"/>
                <w:szCs w:val="20"/>
              </w:rPr>
              <w:t>?</w:t>
            </w:r>
          </w:p>
        </w:tc>
        <w:tc>
          <w:tcPr>
            <w:tcW w:w="216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Yes / No</w:t>
            </w:r>
          </w:p>
          <w:p w:rsidR="00FA4A58" w:rsidRPr="009248F1" w:rsidRDefault="00FA4A58" w:rsidP="007C30D6">
            <w:pPr>
              <w:rPr>
                <w:rFonts w:ascii="Arial" w:hAnsi="Arial" w:cs="Arial"/>
                <w:sz w:val="20"/>
                <w:szCs w:val="20"/>
              </w:rPr>
            </w:pPr>
            <w:r w:rsidRPr="009248F1">
              <w:rPr>
                <w:rFonts w:ascii="Arial" w:hAnsi="Arial" w:cs="Arial"/>
                <w:sz w:val="18"/>
                <w:szCs w:val="18"/>
              </w:rPr>
              <w:t>(Delete as applicable)</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2C41A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5</w:t>
            </w: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 xml:space="preserve">Explain how an individual’s assessment is </w:t>
            </w:r>
            <w:r w:rsidR="00803B20" w:rsidRPr="009248F1">
              <w:rPr>
                <w:rFonts w:ascii="Arial" w:hAnsi="Arial" w:cs="Arial"/>
                <w:sz w:val="20"/>
                <w:szCs w:val="20"/>
              </w:rPr>
              <w:t>set in a multi-year framework</w:t>
            </w:r>
            <w:r w:rsidR="00A2548E" w:rsidRPr="009248F1">
              <w:rPr>
                <w:rFonts w:ascii="Arial" w:hAnsi="Arial" w:cs="Arial"/>
                <w:sz w:val="20"/>
                <w:szCs w:val="20"/>
              </w:rPr>
              <w:t xml:space="preserve"> </w:t>
            </w:r>
            <w:r w:rsidR="009E6653" w:rsidRPr="009248F1">
              <w:rPr>
                <w:rFonts w:ascii="Arial" w:hAnsi="Arial" w:cs="Arial"/>
                <w:sz w:val="20"/>
                <w:szCs w:val="20"/>
              </w:rPr>
              <w:t xml:space="preserve">with </w:t>
            </w:r>
            <w:r w:rsidR="00A2548E" w:rsidRPr="009248F1">
              <w:rPr>
                <w:rFonts w:ascii="Arial" w:hAnsi="Arial" w:cs="Arial"/>
                <w:sz w:val="20"/>
                <w:szCs w:val="20"/>
              </w:rPr>
              <w:t xml:space="preserve">the assessment process </w:t>
            </w:r>
            <w:r w:rsidRPr="009248F1">
              <w:rPr>
                <w:rFonts w:ascii="Arial" w:hAnsi="Arial" w:cs="Arial"/>
                <w:sz w:val="20"/>
                <w:szCs w:val="20"/>
              </w:rPr>
              <w:t>based on longer-term performance</w:t>
            </w:r>
            <w:r w:rsidR="009E6653" w:rsidRPr="009248F1">
              <w:rPr>
                <w:rFonts w:ascii="Arial" w:hAnsi="Arial" w:cs="Arial"/>
                <w:sz w:val="20"/>
                <w:szCs w:val="20"/>
              </w:rPr>
              <w:t xml:space="preserve"> and that the actual payment of performance-based components of remuneration is spread over a period which takes account of the underlying business cycle of the firm and its business risks</w:t>
            </w:r>
            <w:r w:rsidRPr="009248F1">
              <w:rPr>
                <w:rFonts w:ascii="Arial" w:hAnsi="Arial" w:cs="Arial"/>
                <w:sz w:val="20"/>
                <w:szCs w:val="20"/>
              </w:rPr>
              <w:t>.</w:t>
            </w:r>
          </w:p>
        </w:tc>
      </w:tr>
      <w:tr w:rsidR="00FA4A58" w:rsidRPr="009248F1" w:rsidTr="009E78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7"/>
        </w:trPr>
        <w:tc>
          <w:tcPr>
            <w:tcW w:w="697" w:type="dxa"/>
            <w:gridSpan w:val="2"/>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611" w:type="dxa"/>
            <w:gridSpan w:val="2"/>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bl>
    <w:p w:rsidR="00F32B7B" w:rsidRPr="009248F1" w:rsidRDefault="00F32B7B" w:rsidP="004B51A9">
      <w:pPr>
        <w:rPr>
          <w:rFonts w:ascii="Arial" w:hAnsi="Arial" w:cs="Arial"/>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9516"/>
      </w:tblGrid>
      <w:tr w:rsidR="00FA4A58" w:rsidRPr="009248F1" w:rsidTr="009E78F8">
        <w:trPr>
          <w:trHeight w:val="489"/>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rsidR="00FA4A58" w:rsidRPr="009248F1" w:rsidRDefault="00FA4A58" w:rsidP="007C30D6">
            <w:pPr>
              <w:rPr>
                <w:rFonts w:ascii="Arial" w:hAnsi="Arial" w:cs="Arial"/>
                <w:b/>
                <w:sz w:val="20"/>
                <w:szCs w:val="20"/>
              </w:rPr>
            </w:pPr>
            <w:r w:rsidRPr="009248F1">
              <w:rPr>
                <w:rFonts w:ascii="Arial" w:hAnsi="Arial" w:cs="Arial"/>
                <w:b/>
                <w:sz w:val="20"/>
                <w:szCs w:val="20"/>
              </w:rPr>
              <w:t>Guaranteed variable remuneration</w:t>
            </w:r>
            <w:r w:rsidR="00A704BE" w:rsidRPr="009248F1">
              <w:rPr>
                <w:rFonts w:ascii="Arial" w:hAnsi="Arial" w:cs="Arial"/>
                <w:b/>
                <w:sz w:val="20"/>
                <w:szCs w:val="20"/>
              </w:rPr>
              <w:t xml:space="preserve"> and buy-outs</w:t>
            </w:r>
          </w:p>
          <w:p w:rsidR="00FA4A58" w:rsidRPr="009248F1" w:rsidRDefault="00FA4A58" w:rsidP="007C30D6">
            <w:pPr>
              <w:rPr>
                <w:rFonts w:ascii="Arial" w:hAnsi="Arial" w:cs="Arial"/>
                <w:bCs/>
                <w:i/>
                <w:color w:val="000000"/>
                <w:sz w:val="18"/>
                <w:szCs w:val="18"/>
              </w:rPr>
            </w:pPr>
            <w:r w:rsidRPr="009248F1">
              <w:rPr>
                <w:rFonts w:ascii="Arial" w:hAnsi="Arial" w:cs="Arial"/>
                <w:bCs/>
                <w:i/>
                <w:sz w:val="18"/>
                <w:szCs w:val="18"/>
              </w:rPr>
              <w:t xml:space="preserve">Please refer to </w:t>
            </w:r>
            <w:r w:rsidR="00B206D4">
              <w:rPr>
                <w:rFonts w:ascii="Arial" w:hAnsi="Arial" w:cs="Arial"/>
                <w:bCs/>
                <w:i/>
                <w:sz w:val="18"/>
                <w:szCs w:val="18"/>
              </w:rPr>
              <w:t>Rule</w:t>
            </w:r>
            <w:r w:rsidR="00B206D4" w:rsidRPr="009248F1">
              <w:rPr>
                <w:rFonts w:ascii="Arial" w:hAnsi="Arial" w:cs="Arial"/>
                <w:bCs/>
                <w:i/>
                <w:sz w:val="18"/>
                <w:szCs w:val="18"/>
              </w:rPr>
              <w:t xml:space="preserve"> </w:t>
            </w:r>
            <w:r w:rsidR="00C279C3" w:rsidRPr="009248F1">
              <w:rPr>
                <w:rFonts w:ascii="Arial" w:hAnsi="Arial" w:cs="Arial"/>
                <w:bCs/>
                <w:i/>
                <w:sz w:val="18"/>
                <w:szCs w:val="18"/>
              </w:rPr>
              <w:t>15.7</w:t>
            </w:r>
            <w:r w:rsidR="006114B5">
              <w:rPr>
                <w:rFonts w:ascii="Arial" w:hAnsi="Arial" w:cs="Arial"/>
                <w:bCs/>
                <w:i/>
                <w:sz w:val="18"/>
                <w:szCs w:val="18"/>
              </w:rPr>
              <w:t xml:space="preserve"> and </w:t>
            </w:r>
            <w:r w:rsidR="006114B5" w:rsidRPr="00233DEF">
              <w:rPr>
                <w:rFonts w:ascii="Arial" w:hAnsi="Arial" w:cs="Arial"/>
                <w:bCs/>
                <w:i/>
                <w:sz w:val="18"/>
                <w:szCs w:val="18"/>
              </w:rPr>
              <w:t>Chapter 15A</w:t>
            </w:r>
            <w:r w:rsidR="00B206D4" w:rsidRPr="00233DEF">
              <w:rPr>
                <w:rFonts w:ascii="Arial" w:hAnsi="Arial" w:cs="Arial"/>
                <w:bCs/>
                <w:i/>
                <w:sz w:val="18"/>
                <w:szCs w:val="18"/>
              </w:rPr>
              <w:t xml:space="preserve"> of</w:t>
            </w:r>
            <w:r w:rsidR="00B206D4" w:rsidRPr="006114B5">
              <w:rPr>
                <w:rFonts w:ascii="Arial" w:hAnsi="Arial" w:cs="Arial"/>
                <w:bCs/>
                <w:i/>
                <w:sz w:val="18"/>
                <w:szCs w:val="18"/>
              </w:rPr>
              <w:t xml:space="preserve"> the Remuneration Part</w:t>
            </w:r>
            <w:r w:rsidR="00C279C3" w:rsidRPr="009248F1">
              <w:rPr>
                <w:rFonts w:ascii="Arial" w:hAnsi="Arial" w:cs="Arial"/>
                <w:bCs/>
                <w:i/>
                <w:sz w:val="18"/>
                <w:szCs w:val="18"/>
              </w:rPr>
              <w:t xml:space="preserve"> (corresponds to </w:t>
            </w:r>
            <w:r w:rsidRPr="009248F1">
              <w:rPr>
                <w:rFonts w:ascii="Arial" w:hAnsi="Arial" w:cs="Arial"/>
                <w:bCs/>
                <w:i/>
                <w:sz w:val="18"/>
                <w:szCs w:val="18"/>
              </w:rPr>
              <w:t>SYSC 19</w:t>
            </w:r>
            <w:r w:rsidR="00C279C3" w:rsidRPr="009248F1">
              <w:rPr>
                <w:rFonts w:ascii="Arial" w:hAnsi="Arial" w:cs="Arial"/>
                <w:bCs/>
                <w:i/>
                <w:sz w:val="18"/>
                <w:szCs w:val="18"/>
              </w:rPr>
              <w:t>D</w:t>
            </w:r>
            <w:r w:rsidRPr="009248F1">
              <w:rPr>
                <w:rFonts w:ascii="Arial" w:hAnsi="Arial" w:cs="Arial"/>
                <w:bCs/>
                <w:i/>
                <w:sz w:val="18"/>
                <w:szCs w:val="18"/>
              </w:rPr>
              <w:t>.3.4</w:t>
            </w:r>
            <w:r w:rsidR="00C279C3" w:rsidRPr="009248F1">
              <w:rPr>
                <w:rFonts w:ascii="Arial" w:hAnsi="Arial" w:cs="Arial"/>
                <w:bCs/>
                <w:i/>
                <w:sz w:val="18"/>
                <w:szCs w:val="18"/>
              </w:rPr>
              <w:t>4</w:t>
            </w:r>
            <w:r w:rsidRPr="009248F1">
              <w:rPr>
                <w:rFonts w:ascii="Arial" w:hAnsi="Arial" w:cs="Arial"/>
                <w:bCs/>
                <w:i/>
                <w:sz w:val="18"/>
                <w:szCs w:val="18"/>
              </w:rPr>
              <w:t xml:space="preserve">R to </w:t>
            </w:r>
            <w:r w:rsidRPr="006114B5">
              <w:rPr>
                <w:rFonts w:ascii="Arial" w:hAnsi="Arial" w:cs="Arial"/>
                <w:bCs/>
                <w:i/>
                <w:sz w:val="18"/>
                <w:szCs w:val="18"/>
              </w:rPr>
              <w:t>SYSC 19</w:t>
            </w:r>
            <w:r w:rsidR="00C279C3" w:rsidRPr="006114B5">
              <w:rPr>
                <w:rFonts w:ascii="Arial" w:hAnsi="Arial" w:cs="Arial"/>
                <w:bCs/>
                <w:i/>
                <w:sz w:val="18"/>
                <w:szCs w:val="18"/>
              </w:rPr>
              <w:t>D</w:t>
            </w:r>
            <w:r w:rsidRPr="006114B5">
              <w:rPr>
                <w:rFonts w:ascii="Arial" w:hAnsi="Arial" w:cs="Arial"/>
                <w:bCs/>
                <w:i/>
                <w:sz w:val="18"/>
                <w:szCs w:val="18"/>
              </w:rPr>
              <w:t>.3.4</w:t>
            </w:r>
            <w:r w:rsidR="00C279C3" w:rsidRPr="006114B5">
              <w:rPr>
                <w:rFonts w:ascii="Arial" w:hAnsi="Arial" w:cs="Arial"/>
                <w:bCs/>
                <w:i/>
                <w:sz w:val="18"/>
                <w:szCs w:val="18"/>
              </w:rPr>
              <w:t>7</w:t>
            </w:r>
            <w:r w:rsidRPr="006114B5">
              <w:rPr>
                <w:rFonts w:ascii="Arial" w:hAnsi="Arial" w:cs="Arial"/>
                <w:bCs/>
                <w:i/>
                <w:sz w:val="18"/>
                <w:szCs w:val="18"/>
              </w:rPr>
              <w:t>G</w:t>
            </w:r>
            <w:r w:rsidR="00E41D27" w:rsidRPr="006114B5">
              <w:rPr>
                <w:rFonts w:ascii="Arial" w:hAnsi="Arial" w:cs="Arial"/>
                <w:bCs/>
                <w:i/>
                <w:sz w:val="18"/>
                <w:szCs w:val="18"/>
              </w:rPr>
              <w:t xml:space="preserve"> </w:t>
            </w:r>
            <w:r w:rsidR="00C279C3" w:rsidRPr="006114B5">
              <w:rPr>
                <w:rFonts w:ascii="Arial" w:hAnsi="Arial" w:cs="Arial"/>
                <w:bCs/>
                <w:i/>
                <w:sz w:val="18"/>
                <w:szCs w:val="18"/>
              </w:rPr>
              <w:t>in the FCA Handbook)</w:t>
            </w:r>
          </w:p>
          <w:p w:rsidR="00C279C3" w:rsidRPr="009248F1" w:rsidRDefault="00C279C3" w:rsidP="007C30D6">
            <w:pPr>
              <w:rPr>
                <w:rFonts w:ascii="Arial" w:hAnsi="Arial" w:cs="Arial"/>
                <w:bCs/>
                <w:i/>
                <w:color w:val="000000"/>
                <w:sz w:val="18"/>
                <w:szCs w:val="18"/>
              </w:rPr>
            </w:pPr>
          </w:p>
        </w:tc>
      </w:tr>
      <w:tr w:rsidR="009B2562" w:rsidRPr="009248F1" w:rsidTr="00B659E9">
        <w:trPr>
          <w:trHeight w:val="489"/>
        </w:trPr>
        <w:tc>
          <w:tcPr>
            <w:tcW w:w="792" w:type="dxa"/>
            <w:vMerge w:val="restart"/>
            <w:tcBorders>
              <w:top w:val="single" w:sz="4" w:space="0" w:color="808080"/>
              <w:left w:val="single" w:sz="4" w:space="0" w:color="808080"/>
              <w:right w:val="single" w:sz="4" w:space="0" w:color="808080"/>
            </w:tcBorders>
            <w:shd w:val="clear" w:color="auto" w:fill="auto"/>
          </w:tcPr>
          <w:p w:rsidR="009B2562" w:rsidRPr="009248F1" w:rsidRDefault="00A14CB2"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6</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9B2562" w:rsidRPr="009248F1" w:rsidRDefault="00A704BE" w:rsidP="007C30D6">
            <w:pPr>
              <w:rPr>
                <w:rFonts w:ascii="Arial" w:hAnsi="Arial" w:cs="Arial"/>
                <w:sz w:val="20"/>
                <w:szCs w:val="20"/>
              </w:rPr>
            </w:pPr>
            <w:r w:rsidRPr="009248F1">
              <w:rPr>
                <w:rFonts w:ascii="Arial" w:hAnsi="Arial" w:cs="Arial"/>
                <w:sz w:val="20"/>
                <w:szCs w:val="20"/>
              </w:rPr>
              <w:t>Please advise how guaranteed variable remuneration</w:t>
            </w:r>
            <w:r w:rsidR="00B17AAD">
              <w:rPr>
                <w:rFonts w:ascii="Arial" w:hAnsi="Arial" w:cs="Arial"/>
                <w:sz w:val="20"/>
                <w:szCs w:val="20"/>
              </w:rPr>
              <w:t xml:space="preserve"> and buy-outs</w:t>
            </w:r>
            <w:r w:rsidRPr="009248F1">
              <w:rPr>
                <w:rFonts w:ascii="Arial" w:hAnsi="Arial" w:cs="Arial"/>
                <w:sz w:val="20"/>
                <w:szCs w:val="20"/>
              </w:rPr>
              <w:t xml:space="preserve"> </w:t>
            </w:r>
            <w:r w:rsidR="00E44AB9">
              <w:rPr>
                <w:rFonts w:ascii="Arial" w:hAnsi="Arial" w:cs="Arial"/>
                <w:sz w:val="20"/>
                <w:szCs w:val="20"/>
              </w:rPr>
              <w:t>are</w:t>
            </w:r>
            <w:r w:rsidRPr="009248F1">
              <w:rPr>
                <w:rFonts w:ascii="Arial" w:hAnsi="Arial" w:cs="Arial"/>
                <w:sz w:val="20"/>
                <w:szCs w:val="20"/>
              </w:rPr>
              <w:t xml:space="preserve"> not part of prospective remuneration.</w:t>
            </w:r>
          </w:p>
        </w:tc>
      </w:tr>
      <w:tr w:rsidR="009B2562" w:rsidRPr="009248F1" w:rsidTr="00B659E9">
        <w:trPr>
          <w:trHeight w:val="489"/>
        </w:trPr>
        <w:tc>
          <w:tcPr>
            <w:tcW w:w="792" w:type="dxa"/>
            <w:vMerge/>
            <w:tcBorders>
              <w:left w:val="single" w:sz="4" w:space="0" w:color="808080"/>
              <w:bottom w:val="single" w:sz="4" w:space="0" w:color="808080"/>
              <w:right w:val="single" w:sz="4" w:space="0" w:color="808080"/>
            </w:tcBorders>
            <w:shd w:val="clear" w:color="auto" w:fill="auto"/>
          </w:tcPr>
          <w:p w:rsidR="009B2562" w:rsidRPr="009248F1" w:rsidRDefault="009B2562" w:rsidP="00CC0189">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9B2562" w:rsidRPr="009248F1" w:rsidRDefault="009B2562" w:rsidP="00CC0189">
            <w:pPr>
              <w:rPr>
                <w:rFonts w:ascii="Arial" w:hAnsi="Arial" w:cs="Arial"/>
                <w:sz w:val="20"/>
                <w:szCs w:val="20"/>
              </w:rPr>
            </w:pPr>
          </w:p>
        </w:tc>
      </w:tr>
    </w:tbl>
    <w:p w:rsidR="00A14CB2" w:rsidRPr="009248F1" w:rsidRDefault="00A14CB2" w:rsidP="004B51A9">
      <w:pPr>
        <w:rPr>
          <w:rFonts w:ascii="Arial" w:hAnsi="Arial" w:cs="Arial"/>
        </w:rPr>
      </w:pPr>
    </w:p>
    <w:p w:rsidR="00450A61" w:rsidRPr="009248F1" w:rsidRDefault="00A14CB2" w:rsidP="004B51A9">
      <w:pPr>
        <w:rPr>
          <w:rFonts w:ascii="Arial" w:hAnsi="Arial" w:cs="Arial"/>
        </w:rPr>
      </w:pPr>
      <w:r w:rsidRPr="009248F1">
        <w:rPr>
          <w:rFonts w:ascii="Arial" w:hAnsi="Arial" w:cs="Arial"/>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9516"/>
      </w:tblGrid>
      <w:tr w:rsidR="00FA4A58" w:rsidRPr="009248F1"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rsidR="00FA4A58" w:rsidRPr="009248F1" w:rsidRDefault="00091E1C" w:rsidP="007C30D6">
            <w:pPr>
              <w:rPr>
                <w:rFonts w:ascii="Arial" w:hAnsi="Arial" w:cs="Arial"/>
                <w:b/>
                <w:sz w:val="20"/>
                <w:szCs w:val="20"/>
              </w:rPr>
            </w:pPr>
            <w:r w:rsidRPr="009248F1">
              <w:rPr>
                <w:rFonts w:ascii="Arial" w:hAnsi="Arial" w:cs="Arial"/>
                <w:b/>
                <w:sz w:val="20"/>
                <w:szCs w:val="20"/>
              </w:rPr>
              <w:t>Ratio between fixed and variable components of total remuneration</w:t>
            </w:r>
          </w:p>
          <w:p w:rsidR="00FA4A58" w:rsidRPr="009248F1" w:rsidRDefault="00FA4A58" w:rsidP="007C30D6">
            <w:pPr>
              <w:rPr>
                <w:rFonts w:ascii="Arial" w:hAnsi="Arial" w:cs="Arial"/>
                <w:bCs/>
                <w:i/>
                <w:sz w:val="18"/>
                <w:szCs w:val="18"/>
              </w:rPr>
            </w:pPr>
            <w:r w:rsidRPr="009248F1">
              <w:rPr>
                <w:rFonts w:ascii="Arial" w:hAnsi="Arial" w:cs="Arial"/>
                <w:bCs/>
                <w:i/>
                <w:sz w:val="18"/>
                <w:szCs w:val="18"/>
              </w:rPr>
              <w:t xml:space="preserve">Please refer to </w:t>
            </w:r>
            <w:r w:rsidR="00B206D4">
              <w:rPr>
                <w:rFonts w:ascii="Arial" w:hAnsi="Arial" w:cs="Arial"/>
                <w:bCs/>
                <w:i/>
                <w:sz w:val="18"/>
                <w:szCs w:val="18"/>
              </w:rPr>
              <w:t>Rules</w:t>
            </w:r>
            <w:r w:rsidR="00B206D4" w:rsidRPr="009248F1">
              <w:rPr>
                <w:rFonts w:ascii="Arial" w:hAnsi="Arial" w:cs="Arial"/>
                <w:bCs/>
                <w:i/>
                <w:sz w:val="18"/>
                <w:szCs w:val="18"/>
              </w:rPr>
              <w:t xml:space="preserve"> </w:t>
            </w:r>
            <w:r w:rsidR="00397507" w:rsidRPr="009248F1">
              <w:rPr>
                <w:rFonts w:ascii="Arial" w:hAnsi="Arial" w:cs="Arial"/>
                <w:bCs/>
                <w:i/>
                <w:sz w:val="18"/>
                <w:szCs w:val="18"/>
              </w:rPr>
              <w:t>15.9 to 15.</w:t>
            </w:r>
            <w:r w:rsidR="00397507" w:rsidRPr="007328D7">
              <w:rPr>
                <w:rFonts w:ascii="Arial" w:hAnsi="Arial" w:cs="Arial"/>
                <w:bCs/>
                <w:i/>
                <w:color w:val="000000"/>
                <w:sz w:val="18"/>
                <w:szCs w:val="18"/>
              </w:rPr>
              <w:t>13</w:t>
            </w:r>
            <w:r w:rsidR="00B206D4" w:rsidRPr="007328D7">
              <w:rPr>
                <w:rFonts w:ascii="Arial" w:hAnsi="Arial" w:cs="Arial"/>
                <w:bCs/>
                <w:i/>
                <w:color w:val="000000"/>
                <w:sz w:val="18"/>
                <w:szCs w:val="18"/>
              </w:rPr>
              <w:t xml:space="preserve"> </w:t>
            </w:r>
            <w:r w:rsidR="00B206D4" w:rsidRPr="007328D7">
              <w:rPr>
                <w:rFonts w:ascii="Arial" w:hAnsi="Arial" w:cs="Arial"/>
                <w:i/>
                <w:color w:val="000000"/>
                <w:sz w:val="18"/>
                <w:szCs w:val="18"/>
              </w:rPr>
              <w:t>of the Remuneration Part</w:t>
            </w:r>
            <w:r w:rsidR="00397507" w:rsidRPr="009248F1">
              <w:rPr>
                <w:rFonts w:ascii="Arial" w:hAnsi="Arial" w:cs="Arial"/>
                <w:bCs/>
                <w:i/>
                <w:sz w:val="18"/>
                <w:szCs w:val="18"/>
              </w:rPr>
              <w:t xml:space="preserve"> (corresponds to </w:t>
            </w:r>
            <w:r w:rsidR="005613C5" w:rsidRPr="009248F1">
              <w:rPr>
                <w:rFonts w:ascii="Arial" w:hAnsi="Arial" w:cs="Arial"/>
                <w:bCs/>
                <w:i/>
                <w:sz w:val="18"/>
                <w:szCs w:val="18"/>
              </w:rPr>
              <w:t xml:space="preserve">SYSC 19D.3.48 R to </w:t>
            </w:r>
            <w:r w:rsidRPr="009248F1">
              <w:rPr>
                <w:rFonts w:ascii="Arial" w:hAnsi="Arial" w:cs="Arial"/>
                <w:bCs/>
                <w:i/>
                <w:sz w:val="18"/>
                <w:szCs w:val="18"/>
              </w:rPr>
              <w:t>SYSC 19</w:t>
            </w:r>
            <w:r w:rsidR="00397507" w:rsidRPr="009248F1">
              <w:rPr>
                <w:rFonts w:ascii="Arial" w:hAnsi="Arial" w:cs="Arial"/>
                <w:bCs/>
                <w:i/>
                <w:sz w:val="18"/>
                <w:szCs w:val="18"/>
              </w:rPr>
              <w:t>D</w:t>
            </w:r>
            <w:r w:rsidRPr="009248F1">
              <w:rPr>
                <w:rFonts w:ascii="Arial" w:hAnsi="Arial" w:cs="Arial"/>
                <w:bCs/>
                <w:i/>
                <w:sz w:val="18"/>
                <w:szCs w:val="18"/>
              </w:rPr>
              <w:t>.3.</w:t>
            </w:r>
            <w:r w:rsidR="00397507" w:rsidRPr="009248F1">
              <w:rPr>
                <w:rFonts w:ascii="Arial" w:hAnsi="Arial" w:cs="Arial"/>
                <w:bCs/>
                <w:i/>
                <w:sz w:val="18"/>
                <w:szCs w:val="18"/>
              </w:rPr>
              <w:t>53</w:t>
            </w:r>
            <w:r w:rsidRPr="009248F1">
              <w:rPr>
                <w:rFonts w:ascii="Arial" w:hAnsi="Arial" w:cs="Arial"/>
                <w:bCs/>
                <w:i/>
                <w:sz w:val="18"/>
                <w:szCs w:val="18"/>
              </w:rPr>
              <w:t>R</w:t>
            </w:r>
            <w:r w:rsidR="005613C5" w:rsidRPr="009248F1">
              <w:rPr>
                <w:rFonts w:ascii="Arial" w:hAnsi="Arial" w:cs="Arial"/>
                <w:bCs/>
                <w:i/>
                <w:sz w:val="18"/>
                <w:szCs w:val="18"/>
              </w:rPr>
              <w:t>)</w:t>
            </w:r>
          </w:p>
          <w:p w:rsidR="00DC40FE" w:rsidRPr="009248F1" w:rsidRDefault="00DC40FE" w:rsidP="007C30D6">
            <w:pPr>
              <w:rPr>
                <w:rFonts w:ascii="Arial" w:hAnsi="Arial" w:cs="Arial"/>
                <w:bCs/>
                <w:sz w:val="18"/>
                <w:szCs w:val="18"/>
              </w:rPr>
            </w:pPr>
          </w:p>
        </w:tc>
      </w:tr>
      <w:tr w:rsidR="00FA4A58" w:rsidRPr="009248F1" w:rsidTr="009E78F8">
        <w:trPr>
          <w:trHeight w:val="634"/>
        </w:trPr>
        <w:tc>
          <w:tcPr>
            <w:tcW w:w="792"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7</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091E1C" w:rsidP="007C30D6">
            <w:pPr>
              <w:rPr>
                <w:rFonts w:ascii="Arial" w:hAnsi="Arial" w:cs="Arial"/>
                <w:sz w:val="20"/>
                <w:szCs w:val="20"/>
              </w:rPr>
            </w:pPr>
            <w:r w:rsidRPr="009248F1">
              <w:rPr>
                <w:rFonts w:ascii="Arial" w:hAnsi="Arial" w:cs="Arial"/>
                <w:sz w:val="20"/>
                <w:szCs w:val="20"/>
              </w:rPr>
              <w:t>How do you ensure that the fixed and variable components are appropriately balanced with the fixed portion representing a sufficiently high proportion of total remuneration</w:t>
            </w:r>
            <w:r w:rsidR="00A704BE" w:rsidRPr="009248F1">
              <w:rPr>
                <w:rFonts w:ascii="Arial" w:hAnsi="Arial" w:cs="Arial"/>
                <w:sz w:val="20"/>
                <w:szCs w:val="20"/>
              </w:rPr>
              <w:t xml:space="preserve"> which allows the operation of a fully flexible policy on variable remuneration components including the possibility to pay no variable remuneration component</w:t>
            </w:r>
            <w:r w:rsidRPr="009248F1">
              <w:rPr>
                <w:rFonts w:ascii="Arial" w:hAnsi="Arial" w:cs="Arial"/>
                <w:sz w:val="20"/>
                <w:szCs w:val="20"/>
              </w:rPr>
              <w:t>?</w:t>
            </w:r>
            <w:r w:rsidR="00E41D27">
              <w:rPr>
                <w:rFonts w:ascii="Arial" w:hAnsi="Arial" w:cs="Arial"/>
                <w:sz w:val="20"/>
                <w:szCs w:val="20"/>
              </w:rPr>
              <w:t xml:space="preserve"> </w:t>
            </w:r>
            <w:r w:rsidR="00FA4A58" w:rsidRPr="009248F1">
              <w:rPr>
                <w:rFonts w:ascii="Arial" w:hAnsi="Arial" w:cs="Arial"/>
                <w:sz w:val="20"/>
                <w:szCs w:val="20"/>
              </w:rPr>
              <w:t>If you have significantly different policy approaches for employees in different business units, at different levels of seniority, or at different levels of total remuneration, include different statements as appropriate. Provide details of any minimum or maximum ratios.</w:t>
            </w:r>
          </w:p>
        </w:tc>
      </w:tr>
      <w:tr w:rsidR="00FA4A58" w:rsidRPr="009248F1" w:rsidTr="009E78F8">
        <w:trPr>
          <w:trHeight w:val="348"/>
        </w:trPr>
        <w:tc>
          <w:tcPr>
            <w:tcW w:w="792"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377267" w:rsidRPr="009248F1" w:rsidTr="00091E1C">
        <w:trPr>
          <w:trHeight w:val="348"/>
        </w:trPr>
        <w:tc>
          <w:tcPr>
            <w:tcW w:w="792" w:type="dxa"/>
            <w:vMerge w:val="restart"/>
            <w:tcBorders>
              <w:left w:val="single" w:sz="4" w:space="0" w:color="808080"/>
              <w:right w:val="single" w:sz="4" w:space="0" w:color="808080"/>
            </w:tcBorders>
            <w:shd w:val="clear" w:color="auto" w:fill="auto"/>
          </w:tcPr>
          <w:p w:rsidR="00377267"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8</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r w:rsidRPr="009248F1">
              <w:rPr>
                <w:rFonts w:ascii="Arial" w:hAnsi="Arial" w:cs="Arial"/>
                <w:sz w:val="20"/>
                <w:szCs w:val="20"/>
              </w:rPr>
              <w:t>What is the maximum ratio between the fixed and variable components of total remuneration?</w:t>
            </w:r>
          </w:p>
        </w:tc>
      </w:tr>
      <w:tr w:rsidR="00377267" w:rsidRPr="009248F1" w:rsidTr="00091E1C">
        <w:trPr>
          <w:trHeight w:val="348"/>
        </w:trPr>
        <w:tc>
          <w:tcPr>
            <w:tcW w:w="792" w:type="dxa"/>
            <w:vMerge/>
            <w:tcBorders>
              <w:left w:val="single" w:sz="4" w:space="0" w:color="808080"/>
              <w:right w:val="single" w:sz="4" w:space="0" w:color="808080"/>
            </w:tcBorders>
            <w:shd w:val="clear" w:color="auto" w:fill="auto"/>
          </w:tcPr>
          <w:p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p>
        </w:tc>
      </w:tr>
      <w:tr w:rsidR="00377267" w:rsidRPr="009248F1" w:rsidTr="00091E1C">
        <w:trPr>
          <w:trHeight w:val="348"/>
        </w:trPr>
        <w:tc>
          <w:tcPr>
            <w:tcW w:w="792" w:type="dxa"/>
            <w:vMerge w:val="restart"/>
            <w:tcBorders>
              <w:left w:val="single" w:sz="4" w:space="0" w:color="808080"/>
              <w:right w:val="single" w:sz="4" w:space="0" w:color="808080"/>
            </w:tcBorders>
            <w:shd w:val="clear" w:color="auto" w:fill="auto"/>
          </w:tcPr>
          <w:p w:rsidR="00377267" w:rsidRPr="009248F1" w:rsidRDefault="006F1F18" w:rsidP="007C30D6">
            <w:pPr>
              <w:rPr>
                <w:rFonts w:ascii="Arial" w:hAnsi="Arial" w:cs="Arial"/>
                <w:b/>
                <w:sz w:val="20"/>
                <w:szCs w:val="20"/>
              </w:rPr>
            </w:pPr>
            <w:r w:rsidRPr="009248F1">
              <w:rPr>
                <w:rFonts w:ascii="Arial" w:hAnsi="Arial" w:cs="Arial"/>
                <w:b/>
                <w:sz w:val="20"/>
                <w:szCs w:val="20"/>
              </w:rPr>
              <w:t>10</w:t>
            </w:r>
            <w:r w:rsidR="00A14CB2" w:rsidRPr="009248F1">
              <w:rPr>
                <w:rFonts w:ascii="Arial" w:hAnsi="Arial" w:cs="Arial"/>
                <w:b/>
                <w:sz w:val="20"/>
                <w:szCs w:val="20"/>
              </w:rPr>
              <w:t>.</w:t>
            </w:r>
            <w:r w:rsidR="00905D44" w:rsidRPr="009248F1">
              <w:rPr>
                <w:rFonts w:ascii="Arial" w:hAnsi="Arial" w:cs="Arial"/>
                <w:b/>
                <w:sz w:val="20"/>
                <w:szCs w:val="20"/>
              </w:rPr>
              <w:t>9</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r w:rsidRPr="009248F1">
              <w:rPr>
                <w:rFonts w:ascii="Arial" w:hAnsi="Arial" w:cs="Arial"/>
                <w:sz w:val="20"/>
                <w:szCs w:val="20"/>
              </w:rPr>
              <w:t>If the ratio is greater than 1:1, has this been approved by the shareholders or owners or members of the firm?</w:t>
            </w:r>
            <w:r w:rsidR="00E41D27">
              <w:rPr>
                <w:rFonts w:ascii="Arial" w:hAnsi="Arial" w:cs="Arial"/>
                <w:sz w:val="20"/>
                <w:szCs w:val="20"/>
              </w:rPr>
              <w:t xml:space="preserve"> </w:t>
            </w:r>
            <w:r w:rsidRPr="009248F1">
              <w:rPr>
                <w:rFonts w:ascii="Arial" w:hAnsi="Arial" w:cs="Arial"/>
                <w:sz w:val="20"/>
                <w:szCs w:val="20"/>
              </w:rPr>
              <w:t>If yes, when did this take place</w:t>
            </w:r>
            <w:r w:rsidR="006F1F18" w:rsidRPr="009248F1">
              <w:rPr>
                <w:rFonts w:ascii="Arial" w:hAnsi="Arial" w:cs="Arial"/>
                <w:sz w:val="20"/>
                <w:szCs w:val="20"/>
              </w:rPr>
              <w:t xml:space="preserve"> and when is it due to be reviewed</w:t>
            </w:r>
            <w:r w:rsidRPr="009248F1">
              <w:rPr>
                <w:rFonts w:ascii="Arial" w:hAnsi="Arial" w:cs="Arial"/>
                <w:sz w:val="20"/>
                <w:szCs w:val="20"/>
              </w:rPr>
              <w:t>?</w:t>
            </w:r>
          </w:p>
        </w:tc>
      </w:tr>
      <w:tr w:rsidR="00377267" w:rsidRPr="009248F1" w:rsidTr="007657E6">
        <w:trPr>
          <w:trHeight w:val="348"/>
        </w:trPr>
        <w:tc>
          <w:tcPr>
            <w:tcW w:w="792" w:type="dxa"/>
            <w:vMerge/>
            <w:tcBorders>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p>
        </w:tc>
      </w:tr>
      <w:tr w:rsidR="00377267" w:rsidRPr="009248F1" w:rsidTr="009261A6">
        <w:trPr>
          <w:trHeight w:val="348"/>
        </w:trPr>
        <w:tc>
          <w:tcPr>
            <w:tcW w:w="792" w:type="dxa"/>
            <w:vMerge w:val="restart"/>
            <w:tcBorders>
              <w:left w:val="single" w:sz="4" w:space="0" w:color="808080"/>
              <w:right w:val="single" w:sz="4" w:space="0" w:color="808080"/>
            </w:tcBorders>
            <w:shd w:val="clear" w:color="auto" w:fill="auto"/>
          </w:tcPr>
          <w:p w:rsidR="00377267" w:rsidRPr="009248F1" w:rsidRDefault="00377267"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A14CB2" w:rsidRPr="009248F1">
              <w:rPr>
                <w:rFonts w:ascii="Arial" w:hAnsi="Arial" w:cs="Arial"/>
                <w:b/>
                <w:sz w:val="20"/>
                <w:szCs w:val="20"/>
              </w:rPr>
              <w:t>.</w:t>
            </w:r>
            <w:r w:rsidR="00905D44" w:rsidRPr="009248F1">
              <w:rPr>
                <w:rFonts w:ascii="Arial" w:hAnsi="Arial" w:cs="Arial"/>
                <w:b/>
                <w:sz w:val="20"/>
                <w:szCs w:val="20"/>
              </w:rPr>
              <w:t>10</w:t>
            </w: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r w:rsidRPr="009248F1">
              <w:rPr>
                <w:rFonts w:ascii="Arial" w:hAnsi="Arial" w:cs="Arial"/>
                <w:sz w:val="20"/>
                <w:szCs w:val="20"/>
              </w:rPr>
              <w:t>Do you apply or intend to apply a discount rate to a maximum of 25% of an employee’s total variable remuneration provided it is paid in instruments that are deferred for a period of not less than 5 years? If so, what is the maximum discount rate applied and give details of the instruments used.</w:t>
            </w:r>
          </w:p>
        </w:tc>
      </w:tr>
      <w:tr w:rsidR="00377267" w:rsidRPr="009248F1" w:rsidTr="007657E6">
        <w:trPr>
          <w:trHeight w:val="348"/>
        </w:trPr>
        <w:tc>
          <w:tcPr>
            <w:tcW w:w="792" w:type="dxa"/>
            <w:vMerge/>
            <w:tcBorders>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b/>
                <w:sz w:val="20"/>
                <w:szCs w:val="20"/>
              </w:rPr>
            </w:pPr>
          </w:p>
        </w:tc>
        <w:tc>
          <w:tcPr>
            <w:tcW w:w="9516" w:type="dxa"/>
            <w:tcBorders>
              <w:top w:val="single" w:sz="4" w:space="0" w:color="808080"/>
              <w:left w:val="single" w:sz="4" w:space="0" w:color="808080"/>
              <w:bottom w:val="single" w:sz="4" w:space="0" w:color="808080"/>
              <w:right w:val="single" w:sz="4" w:space="0" w:color="808080"/>
            </w:tcBorders>
            <w:shd w:val="clear" w:color="auto" w:fill="auto"/>
          </w:tcPr>
          <w:p w:rsidR="00377267" w:rsidRPr="009248F1" w:rsidRDefault="00377267" w:rsidP="007C30D6">
            <w:pPr>
              <w:rPr>
                <w:rFonts w:ascii="Arial" w:hAnsi="Arial" w:cs="Arial"/>
                <w:sz w:val="20"/>
                <w:szCs w:val="20"/>
              </w:rPr>
            </w:pPr>
          </w:p>
        </w:tc>
      </w:tr>
    </w:tbl>
    <w:p w:rsidR="00D3581A" w:rsidRPr="007328D7" w:rsidRDefault="00D3581A" w:rsidP="004B51A9">
      <w:pPr>
        <w:rPr>
          <w:rFonts w:ascii="Arial" w:hAnsi="Arial" w:cs="Arial"/>
          <w:color w:val="000000"/>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92"/>
        <w:gridCol w:w="7236"/>
        <w:gridCol w:w="2280"/>
      </w:tblGrid>
      <w:tr w:rsidR="00FA4A58" w:rsidRPr="007328D7" w:rsidTr="009E78F8">
        <w:trPr>
          <w:trHeight w:val="348"/>
        </w:trPr>
        <w:tc>
          <w:tcPr>
            <w:tcW w:w="10308" w:type="dxa"/>
            <w:gridSpan w:val="3"/>
            <w:tcBorders>
              <w:top w:val="single" w:sz="4" w:space="0" w:color="808080"/>
              <w:left w:val="single" w:sz="4" w:space="0" w:color="808080"/>
              <w:bottom w:val="single" w:sz="4" w:space="0" w:color="808080"/>
              <w:right w:val="single" w:sz="4" w:space="0" w:color="808080"/>
            </w:tcBorders>
            <w:shd w:val="clear" w:color="auto" w:fill="D9D9D9"/>
          </w:tcPr>
          <w:p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Payments related to early termination</w:t>
            </w:r>
          </w:p>
          <w:p w:rsidR="00FA4A58" w:rsidRPr="007328D7" w:rsidRDefault="00FA4A58" w:rsidP="007C30D6">
            <w:pPr>
              <w:rPr>
                <w:rFonts w:ascii="Arial" w:hAnsi="Arial" w:cs="Arial"/>
                <w:i/>
                <w:color w:val="000000"/>
                <w:sz w:val="18"/>
                <w:szCs w:val="18"/>
              </w:rPr>
            </w:pPr>
            <w:r w:rsidRPr="007328D7">
              <w:rPr>
                <w:rFonts w:ascii="Arial" w:hAnsi="Arial" w:cs="Arial"/>
                <w:i/>
                <w:color w:val="000000"/>
                <w:sz w:val="18"/>
                <w:szCs w:val="18"/>
              </w:rPr>
              <w:t xml:space="preserve">Please refer to </w:t>
            </w:r>
            <w:r w:rsidR="00B206D4" w:rsidRPr="007328D7">
              <w:rPr>
                <w:rFonts w:ascii="Arial" w:hAnsi="Arial" w:cs="Arial"/>
                <w:i/>
                <w:color w:val="000000"/>
                <w:sz w:val="18"/>
                <w:szCs w:val="18"/>
              </w:rPr>
              <w:t xml:space="preserve">Rule </w:t>
            </w:r>
            <w:r w:rsidR="00397507" w:rsidRPr="007328D7">
              <w:rPr>
                <w:rFonts w:ascii="Arial" w:hAnsi="Arial" w:cs="Arial"/>
                <w:i/>
                <w:color w:val="000000"/>
                <w:sz w:val="18"/>
                <w:szCs w:val="18"/>
              </w:rPr>
              <w:t xml:space="preserve">15.14 </w:t>
            </w:r>
            <w:r w:rsidR="00B206D4" w:rsidRPr="007328D7">
              <w:rPr>
                <w:rFonts w:ascii="Arial" w:hAnsi="Arial" w:cs="Arial"/>
                <w:i/>
                <w:color w:val="000000"/>
                <w:sz w:val="18"/>
                <w:szCs w:val="18"/>
              </w:rPr>
              <w:t>of the Remuneration Part</w:t>
            </w:r>
            <w:r w:rsidR="00B206D4" w:rsidRPr="007328D7">
              <w:rPr>
                <w:rFonts w:ascii="Arial" w:hAnsi="Arial" w:cs="Arial"/>
                <w:i/>
                <w:color w:val="000000"/>
                <w:sz w:val="20"/>
                <w:szCs w:val="20"/>
              </w:rPr>
              <w:t xml:space="preserve"> </w:t>
            </w:r>
            <w:r w:rsidR="00397507" w:rsidRPr="007328D7">
              <w:rPr>
                <w:rFonts w:ascii="Arial" w:hAnsi="Arial" w:cs="Arial"/>
                <w:i/>
                <w:color w:val="000000"/>
                <w:sz w:val="18"/>
                <w:szCs w:val="18"/>
              </w:rPr>
              <w:t xml:space="preserve">(corresponds to </w:t>
            </w:r>
            <w:r w:rsidRPr="007328D7">
              <w:rPr>
                <w:rFonts w:ascii="Arial" w:hAnsi="Arial" w:cs="Arial"/>
                <w:i/>
                <w:color w:val="000000"/>
                <w:sz w:val="18"/>
                <w:szCs w:val="18"/>
              </w:rPr>
              <w:t>SYSC 19</w:t>
            </w:r>
            <w:r w:rsidR="00397507" w:rsidRPr="007328D7">
              <w:rPr>
                <w:rFonts w:ascii="Arial" w:hAnsi="Arial" w:cs="Arial"/>
                <w:i/>
                <w:color w:val="000000"/>
                <w:sz w:val="18"/>
                <w:szCs w:val="18"/>
              </w:rPr>
              <w:t>D</w:t>
            </w:r>
            <w:r w:rsidRPr="007328D7">
              <w:rPr>
                <w:rFonts w:ascii="Arial" w:hAnsi="Arial" w:cs="Arial"/>
                <w:i/>
                <w:color w:val="000000"/>
                <w:sz w:val="18"/>
                <w:szCs w:val="18"/>
              </w:rPr>
              <w:t>.3.</w:t>
            </w:r>
            <w:r w:rsidR="00397507" w:rsidRPr="007328D7">
              <w:rPr>
                <w:rFonts w:ascii="Arial" w:hAnsi="Arial" w:cs="Arial"/>
                <w:i/>
                <w:color w:val="000000"/>
                <w:sz w:val="18"/>
                <w:szCs w:val="18"/>
              </w:rPr>
              <w:t>54</w:t>
            </w:r>
            <w:r w:rsidRPr="007328D7">
              <w:rPr>
                <w:rFonts w:ascii="Arial" w:hAnsi="Arial" w:cs="Arial"/>
                <w:i/>
                <w:color w:val="000000"/>
                <w:sz w:val="18"/>
                <w:szCs w:val="18"/>
              </w:rPr>
              <w:t>R and SYSC 19</w:t>
            </w:r>
            <w:r w:rsidR="00397507" w:rsidRPr="007328D7">
              <w:rPr>
                <w:rFonts w:ascii="Arial" w:hAnsi="Arial" w:cs="Arial"/>
                <w:i/>
                <w:color w:val="000000"/>
                <w:sz w:val="18"/>
                <w:szCs w:val="18"/>
              </w:rPr>
              <w:t>D</w:t>
            </w:r>
            <w:r w:rsidRPr="007328D7">
              <w:rPr>
                <w:rFonts w:ascii="Arial" w:hAnsi="Arial" w:cs="Arial"/>
                <w:i/>
                <w:color w:val="000000"/>
                <w:sz w:val="18"/>
                <w:szCs w:val="18"/>
              </w:rPr>
              <w:t>.3.</w:t>
            </w:r>
            <w:r w:rsidR="00397507" w:rsidRPr="007328D7">
              <w:rPr>
                <w:rFonts w:ascii="Arial" w:hAnsi="Arial" w:cs="Arial"/>
                <w:i/>
                <w:color w:val="000000"/>
                <w:sz w:val="18"/>
                <w:szCs w:val="18"/>
              </w:rPr>
              <w:t>55</w:t>
            </w:r>
            <w:r w:rsidRPr="007328D7">
              <w:rPr>
                <w:rFonts w:ascii="Arial" w:hAnsi="Arial" w:cs="Arial"/>
                <w:i/>
                <w:color w:val="000000"/>
                <w:sz w:val="18"/>
                <w:szCs w:val="18"/>
              </w:rPr>
              <w:t>G</w:t>
            </w:r>
            <w:r w:rsidR="00397507" w:rsidRPr="007328D7">
              <w:rPr>
                <w:rFonts w:ascii="Arial" w:hAnsi="Arial" w:cs="Arial"/>
                <w:i/>
                <w:color w:val="000000"/>
                <w:sz w:val="18"/>
                <w:szCs w:val="18"/>
              </w:rPr>
              <w:t xml:space="preserve"> in the FCA Handbook)</w:t>
            </w:r>
          </w:p>
          <w:p w:rsidR="00B77E11" w:rsidRPr="007328D7" w:rsidRDefault="00B77E11" w:rsidP="007C30D6">
            <w:pPr>
              <w:rPr>
                <w:rFonts w:ascii="Arial" w:hAnsi="Arial" w:cs="Arial"/>
                <w:color w:val="000000"/>
                <w:sz w:val="20"/>
                <w:szCs w:val="20"/>
              </w:rPr>
            </w:pPr>
          </w:p>
        </w:tc>
      </w:tr>
      <w:tr w:rsidR="00FA4A58" w:rsidRPr="007328D7" w:rsidTr="009E78F8">
        <w:trPr>
          <w:trHeight w:val="348"/>
        </w:trPr>
        <w:tc>
          <w:tcPr>
            <w:tcW w:w="792" w:type="dxa"/>
            <w:tcBorders>
              <w:top w:val="single" w:sz="4" w:space="0" w:color="808080"/>
              <w:left w:val="single" w:sz="4" w:space="0" w:color="808080"/>
              <w:bottom w:val="single" w:sz="4" w:space="0" w:color="808080"/>
              <w:right w:val="single" w:sz="4" w:space="0" w:color="808080"/>
            </w:tcBorders>
            <w:shd w:val="clear" w:color="auto" w:fill="auto"/>
          </w:tcPr>
          <w:p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1</w:t>
            </w:r>
            <w:r w:rsidR="006F1F18" w:rsidRPr="007328D7">
              <w:rPr>
                <w:rFonts w:ascii="Arial" w:hAnsi="Arial" w:cs="Arial"/>
                <w:b/>
                <w:color w:val="000000"/>
                <w:sz w:val="20"/>
                <w:szCs w:val="20"/>
              </w:rPr>
              <w:t>0</w:t>
            </w:r>
            <w:r w:rsidR="00B77E11" w:rsidRPr="007328D7">
              <w:rPr>
                <w:rFonts w:ascii="Arial" w:hAnsi="Arial" w:cs="Arial"/>
                <w:b/>
                <w:color w:val="000000"/>
                <w:sz w:val="20"/>
                <w:szCs w:val="20"/>
              </w:rPr>
              <w:t>.</w:t>
            </w:r>
            <w:r w:rsidR="00905D44" w:rsidRPr="007328D7">
              <w:rPr>
                <w:rFonts w:ascii="Arial" w:hAnsi="Arial" w:cs="Arial"/>
                <w:b/>
                <w:color w:val="000000"/>
                <w:sz w:val="20"/>
                <w:szCs w:val="20"/>
              </w:rPr>
              <w:t>11</w:t>
            </w:r>
          </w:p>
        </w:tc>
        <w:tc>
          <w:tcPr>
            <w:tcW w:w="7236" w:type="dxa"/>
            <w:tcBorders>
              <w:top w:val="single" w:sz="4" w:space="0" w:color="808080"/>
              <w:left w:val="single" w:sz="4" w:space="0" w:color="808080"/>
              <w:bottom w:val="single" w:sz="4" w:space="0" w:color="808080"/>
              <w:right w:val="single" w:sz="4" w:space="0" w:color="808080"/>
            </w:tcBorders>
            <w:shd w:val="clear" w:color="auto" w:fill="auto"/>
          </w:tcPr>
          <w:p w:rsidR="00FA4A58" w:rsidRPr="007328D7" w:rsidRDefault="00FA4A58" w:rsidP="007C30D6">
            <w:pPr>
              <w:rPr>
                <w:rFonts w:ascii="Arial" w:hAnsi="Arial" w:cs="Arial"/>
                <w:color w:val="000000"/>
                <w:sz w:val="20"/>
                <w:szCs w:val="20"/>
              </w:rPr>
            </w:pPr>
            <w:r w:rsidRPr="007328D7">
              <w:rPr>
                <w:rFonts w:ascii="Arial" w:hAnsi="Arial" w:cs="Arial"/>
                <w:color w:val="000000"/>
                <w:sz w:val="20"/>
                <w:szCs w:val="20"/>
              </w:rPr>
              <w:t xml:space="preserve">Have you ensured that any early termination payments made to staff </w:t>
            </w:r>
            <w:r w:rsidR="007C18B5" w:rsidRPr="007328D7">
              <w:rPr>
                <w:rFonts w:ascii="Arial" w:hAnsi="Arial" w:cs="Arial"/>
                <w:color w:val="000000"/>
                <w:sz w:val="20"/>
                <w:szCs w:val="20"/>
              </w:rPr>
              <w:t>in the current performance year</w:t>
            </w:r>
            <w:r w:rsidR="00CB5FF6" w:rsidRPr="007328D7">
              <w:rPr>
                <w:rFonts w:ascii="Arial" w:hAnsi="Arial" w:cs="Arial"/>
                <w:color w:val="000000"/>
                <w:sz w:val="20"/>
                <w:szCs w:val="20"/>
              </w:rPr>
              <w:t xml:space="preserve"> </w:t>
            </w:r>
            <w:r w:rsidRPr="007328D7">
              <w:rPr>
                <w:rFonts w:ascii="Arial" w:hAnsi="Arial" w:cs="Arial"/>
                <w:color w:val="000000"/>
                <w:sz w:val="20"/>
                <w:szCs w:val="20"/>
              </w:rPr>
              <w:t xml:space="preserve">have been compliant with the </w:t>
            </w:r>
            <w:r w:rsidR="00D74565" w:rsidRPr="007328D7">
              <w:rPr>
                <w:rFonts w:ascii="Arial" w:hAnsi="Arial" w:cs="Arial"/>
                <w:color w:val="000000"/>
                <w:sz w:val="20"/>
                <w:szCs w:val="20"/>
              </w:rPr>
              <w:t>Remuneration r</w:t>
            </w:r>
            <w:r w:rsidR="008F6B33" w:rsidRPr="007328D7">
              <w:rPr>
                <w:rFonts w:ascii="Arial" w:hAnsi="Arial" w:cs="Arial"/>
                <w:color w:val="000000"/>
                <w:sz w:val="20"/>
                <w:szCs w:val="20"/>
              </w:rPr>
              <w:t>ules</w:t>
            </w:r>
            <w:r w:rsidRPr="007328D7">
              <w:rPr>
                <w:rFonts w:ascii="Arial" w:hAnsi="Arial" w:cs="Arial"/>
                <w:color w:val="000000"/>
                <w:sz w:val="20"/>
                <w:szCs w:val="20"/>
              </w:rPr>
              <w:t>?</w:t>
            </w:r>
          </w:p>
        </w:tc>
        <w:tc>
          <w:tcPr>
            <w:tcW w:w="2280" w:type="dxa"/>
            <w:tcBorders>
              <w:top w:val="single" w:sz="4" w:space="0" w:color="808080"/>
              <w:left w:val="single" w:sz="4" w:space="0" w:color="808080"/>
              <w:bottom w:val="single" w:sz="4" w:space="0" w:color="808080"/>
              <w:right w:val="single" w:sz="4" w:space="0" w:color="808080"/>
            </w:tcBorders>
            <w:shd w:val="clear" w:color="auto" w:fill="auto"/>
          </w:tcPr>
          <w:p w:rsidR="00FA4A58" w:rsidRPr="007328D7" w:rsidRDefault="00FA4A58" w:rsidP="007C30D6">
            <w:pPr>
              <w:rPr>
                <w:rFonts w:ascii="Arial" w:hAnsi="Arial" w:cs="Arial"/>
                <w:color w:val="000000"/>
                <w:sz w:val="20"/>
                <w:szCs w:val="20"/>
              </w:rPr>
            </w:pPr>
            <w:r w:rsidRPr="007328D7">
              <w:rPr>
                <w:rFonts w:ascii="Arial" w:hAnsi="Arial" w:cs="Arial"/>
                <w:color w:val="000000"/>
                <w:sz w:val="20"/>
                <w:szCs w:val="20"/>
              </w:rPr>
              <w:t>Yes / No</w:t>
            </w:r>
          </w:p>
          <w:p w:rsidR="00FA4A58" w:rsidRPr="007328D7" w:rsidRDefault="00FA4A58" w:rsidP="007C30D6">
            <w:pPr>
              <w:rPr>
                <w:rFonts w:ascii="Arial" w:hAnsi="Arial" w:cs="Arial"/>
                <w:color w:val="000000"/>
                <w:sz w:val="18"/>
                <w:szCs w:val="18"/>
              </w:rPr>
            </w:pPr>
            <w:r w:rsidRPr="007328D7">
              <w:rPr>
                <w:rFonts w:ascii="Arial" w:hAnsi="Arial" w:cs="Arial"/>
                <w:color w:val="000000"/>
                <w:sz w:val="18"/>
                <w:szCs w:val="18"/>
              </w:rPr>
              <w:t>(Delete as applicable)</w:t>
            </w:r>
          </w:p>
          <w:p w:rsidR="00E266EE" w:rsidRPr="007328D7" w:rsidRDefault="00E266EE" w:rsidP="007C30D6">
            <w:pPr>
              <w:rPr>
                <w:rFonts w:ascii="Arial" w:hAnsi="Arial" w:cs="Arial"/>
                <w:color w:val="000000"/>
                <w:sz w:val="20"/>
                <w:szCs w:val="20"/>
              </w:rPr>
            </w:pPr>
          </w:p>
        </w:tc>
      </w:tr>
    </w:tbl>
    <w:p w:rsidR="009261A6" w:rsidRPr="007328D7" w:rsidRDefault="009261A6" w:rsidP="004B51A9">
      <w:pPr>
        <w:rPr>
          <w:rFonts w:ascii="Arial" w:hAnsi="Arial" w:cs="Arial"/>
          <w:color w:val="000000"/>
        </w:rPr>
      </w:pP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28"/>
        <w:gridCol w:w="9480"/>
      </w:tblGrid>
      <w:tr w:rsidR="00FA4A58" w:rsidRPr="007328D7"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D9D9D9"/>
          </w:tcPr>
          <w:p w:rsidR="00FA4A58" w:rsidRPr="007328D7" w:rsidRDefault="00FA4A58" w:rsidP="007C30D6">
            <w:pPr>
              <w:rPr>
                <w:rFonts w:ascii="Arial" w:hAnsi="Arial" w:cs="Arial"/>
                <w:b/>
                <w:color w:val="000000"/>
                <w:sz w:val="20"/>
                <w:szCs w:val="20"/>
              </w:rPr>
            </w:pPr>
            <w:r w:rsidRPr="007328D7">
              <w:rPr>
                <w:rFonts w:ascii="Arial" w:hAnsi="Arial" w:cs="Arial"/>
                <w:b/>
                <w:color w:val="000000"/>
                <w:sz w:val="20"/>
                <w:szCs w:val="20"/>
              </w:rPr>
              <w:t xml:space="preserve">Retained shares </w:t>
            </w:r>
            <w:r w:rsidR="00F34ED6" w:rsidRPr="007328D7">
              <w:rPr>
                <w:rFonts w:ascii="Arial" w:hAnsi="Arial" w:cs="Arial"/>
                <w:b/>
                <w:color w:val="000000"/>
                <w:sz w:val="20"/>
                <w:szCs w:val="20"/>
              </w:rPr>
              <w:t xml:space="preserve">or </w:t>
            </w:r>
            <w:r w:rsidRPr="007328D7">
              <w:rPr>
                <w:rFonts w:ascii="Arial" w:hAnsi="Arial" w:cs="Arial"/>
                <w:b/>
                <w:color w:val="000000"/>
                <w:sz w:val="20"/>
                <w:szCs w:val="20"/>
              </w:rPr>
              <w:t>other instruments</w:t>
            </w:r>
          </w:p>
          <w:p w:rsidR="00FA4A58" w:rsidRPr="007328D7" w:rsidRDefault="00FA4A58" w:rsidP="007C30D6">
            <w:pPr>
              <w:rPr>
                <w:rFonts w:ascii="Arial" w:hAnsi="Arial" w:cs="Arial"/>
                <w:bCs/>
                <w:i/>
                <w:color w:val="000000"/>
                <w:sz w:val="18"/>
                <w:szCs w:val="18"/>
              </w:rPr>
            </w:pPr>
            <w:r w:rsidRPr="007328D7">
              <w:rPr>
                <w:rFonts w:ascii="Arial" w:hAnsi="Arial" w:cs="Arial"/>
                <w:bCs/>
                <w:i/>
                <w:color w:val="000000"/>
                <w:sz w:val="18"/>
                <w:szCs w:val="18"/>
              </w:rPr>
              <w:t xml:space="preserve">Please refer to </w:t>
            </w:r>
            <w:r w:rsidR="00B206D4" w:rsidRPr="007328D7">
              <w:rPr>
                <w:rFonts w:ascii="Arial" w:hAnsi="Arial" w:cs="Arial"/>
                <w:bCs/>
                <w:i/>
                <w:color w:val="000000"/>
                <w:sz w:val="18"/>
                <w:szCs w:val="18"/>
              </w:rPr>
              <w:t xml:space="preserve">Rule </w:t>
            </w:r>
            <w:r w:rsidR="008D43F9" w:rsidRPr="007328D7">
              <w:rPr>
                <w:rFonts w:ascii="Arial" w:hAnsi="Arial" w:cs="Arial"/>
                <w:bCs/>
                <w:i/>
                <w:color w:val="000000"/>
                <w:sz w:val="18"/>
                <w:szCs w:val="18"/>
              </w:rPr>
              <w:t>15.15 to 15.16</w:t>
            </w:r>
            <w:r w:rsidR="00B206D4" w:rsidRPr="007328D7">
              <w:rPr>
                <w:rFonts w:ascii="Arial" w:hAnsi="Arial" w:cs="Arial"/>
                <w:bCs/>
                <w:i/>
                <w:color w:val="000000"/>
                <w:sz w:val="18"/>
                <w:szCs w:val="18"/>
              </w:rPr>
              <w:t xml:space="preserve"> </w:t>
            </w:r>
            <w:r w:rsidR="00B206D4" w:rsidRPr="007328D7">
              <w:rPr>
                <w:rFonts w:ascii="Arial" w:hAnsi="Arial" w:cs="Arial"/>
                <w:i/>
                <w:color w:val="000000"/>
                <w:sz w:val="18"/>
                <w:szCs w:val="18"/>
              </w:rPr>
              <w:t>of the Remuneration Part</w:t>
            </w:r>
            <w:r w:rsidR="008D43F9" w:rsidRPr="007328D7">
              <w:rPr>
                <w:rFonts w:ascii="Arial" w:hAnsi="Arial" w:cs="Arial"/>
                <w:bCs/>
                <w:i/>
                <w:color w:val="000000"/>
                <w:sz w:val="18"/>
                <w:szCs w:val="18"/>
              </w:rPr>
              <w:t xml:space="preserve"> (corresponds to </w:t>
            </w:r>
            <w:r w:rsidRPr="007328D7">
              <w:rPr>
                <w:rFonts w:ascii="Arial" w:hAnsi="Arial" w:cs="Arial"/>
                <w:bCs/>
                <w:i/>
                <w:color w:val="000000"/>
                <w:sz w:val="18"/>
                <w:szCs w:val="18"/>
              </w:rPr>
              <w:t>SYSC 19</w:t>
            </w:r>
            <w:r w:rsidR="008D43F9" w:rsidRPr="007328D7">
              <w:rPr>
                <w:rFonts w:ascii="Arial" w:hAnsi="Arial" w:cs="Arial"/>
                <w:bCs/>
                <w:i/>
                <w:color w:val="000000"/>
                <w:sz w:val="18"/>
                <w:szCs w:val="18"/>
              </w:rPr>
              <w:t>D</w:t>
            </w:r>
            <w:r w:rsidRPr="007328D7">
              <w:rPr>
                <w:rFonts w:ascii="Arial" w:hAnsi="Arial" w:cs="Arial"/>
                <w:bCs/>
                <w:i/>
                <w:color w:val="000000"/>
                <w:sz w:val="18"/>
                <w:szCs w:val="18"/>
              </w:rPr>
              <w:t>.3.</w:t>
            </w:r>
            <w:r w:rsidR="008D43F9" w:rsidRPr="007328D7">
              <w:rPr>
                <w:rFonts w:ascii="Arial" w:hAnsi="Arial" w:cs="Arial"/>
                <w:bCs/>
                <w:i/>
                <w:color w:val="000000"/>
                <w:sz w:val="18"/>
                <w:szCs w:val="18"/>
              </w:rPr>
              <w:t>65</w:t>
            </w:r>
            <w:r w:rsidRPr="007328D7">
              <w:rPr>
                <w:rFonts w:ascii="Arial" w:hAnsi="Arial" w:cs="Arial"/>
                <w:bCs/>
                <w:i/>
                <w:color w:val="000000"/>
                <w:sz w:val="18"/>
                <w:szCs w:val="18"/>
              </w:rPr>
              <w:t>R and SYSC 19</w:t>
            </w:r>
            <w:r w:rsidR="008D43F9" w:rsidRPr="007328D7">
              <w:rPr>
                <w:rFonts w:ascii="Arial" w:hAnsi="Arial" w:cs="Arial"/>
                <w:bCs/>
                <w:i/>
                <w:color w:val="000000"/>
                <w:sz w:val="18"/>
                <w:szCs w:val="18"/>
              </w:rPr>
              <w:t>D</w:t>
            </w:r>
            <w:r w:rsidRPr="007328D7">
              <w:rPr>
                <w:rFonts w:ascii="Arial" w:hAnsi="Arial" w:cs="Arial"/>
                <w:bCs/>
                <w:i/>
                <w:color w:val="000000"/>
                <w:sz w:val="18"/>
                <w:szCs w:val="18"/>
              </w:rPr>
              <w:t>.3.</w:t>
            </w:r>
            <w:r w:rsidR="008D43F9" w:rsidRPr="007328D7">
              <w:rPr>
                <w:rFonts w:ascii="Arial" w:hAnsi="Arial" w:cs="Arial"/>
                <w:bCs/>
                <w:i/>
                <w:color w:val="000000"/>
                <w:sz w:val="18"/>
                <w:szCs w:val="18"/>
              </w:rPr>
              <w:t>58</w:t>
            </w:r>
            <w:r w:rsidRPr="007328D7">
              <w:rPr>
                <w:rFonts w:ascii="Arial" w:hAnsi="Arial" w:cs="Arial"/>
                <w:bCs/>
                <w:i/>
                <w:color w:val="000000"/>
                <w:sz w:val="18"/>
                <w:szCs w:val="18"/>
              </w:rPr>
              <w:t>G</w:t>
            </w:r>
            <w:r w:rsidR="008D43F9" w:rsidRPr="007328D7">
              <w:rPr>
                <w:rFonts w:ascii="Arial" w:hAnsi="Arial" w:cs="Arial"/>
                <w:bCs/>
                <w:i/>
                <w:color w:val="000000"/>
                <w:sz w:val="18"/>
                <w:szCs w:val="18"/>
              </w:rPr>
              <w:t xml:space="preserve"> in the FCA Handbook)</w:t>
            </w:r>
          </w:p>
          <w:p w:rsidR="00B77E11" w:rsidRPr="007328D7" w:rsidRDefault="00B77E11" w:rsidP="007C30D6">
            <w:pPr>
              <w:rPr>
                <w:rFonts w:ascii="Arial" w:hAnsi="Arial" w:cs="Arial"/>
                <w:bCs/>
                <w:color w:val="000000"/>
                <w:sz w:val="20"/>
                <w:szCs w:val="20"/>
              </w:rPr>
            </w:pPr>
          </w:p>
        </w:tc>
      </w:tr>
      <w:tr w:rsidR="00FA4A58" w:rsidRPr="009248F1" w:rsidTr="009E78F8">
        <w:trPr>
          <w:trHeight w:val="490"/>
        </w:trPr>
        <w:tc>
          <w:tcPr>
            <w:tcW w:w="828" w:type="dxa"/>
            <w:vMerge w:val="restart"/>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12</w:t>
            </w:r>
          </w:p>
        </w:tc>
        <w:tc>
          <w:tcPr>
            <w:tcW w:w="9480" w:type="dxa"/>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sz w:val="20"/>
                <w:szCs w:val="20"/>
              </w:rPr>
              <w:t xml:space="preserve">Briefly describe the instruments that you use to comply with </w:t>
            </w:r>
            <w:r w:rsidR="00A3269F" w:rsidRPr="009248F1">
              <w:rPr>
                <w:rFonts w:ascii="Arial" w:hAnsi="Arial" w:cs="Arial"/>
                <w:sz w:val="20"/>
                <w:szCs w:val="20"/>
              </w:rPr>
              <w:t>the rules on retained shares or other instruments</w:t>
            </w:r>
            <w:r w:rsidR="000641F4" w:rsidRPr="009248F1">
              <w:rPr>
                <w:rFonts w:ascii="Arial" w:hAnsi="Arial" w:cs="Arial"/>
                <w:sz w:val="20"/>
                <w:szCs w:val="20"/>
              </w:rPr>
              <w:t>.</w:t>
            </w:r>
            <w:r w:rsidRPr="009248F1">
              <w:rPr>
                <w:rFonts w:ascii="Arial" w:hAnsi="Arial" w:cs="Arial"/>
                <w:sz w:val="20"/>
                <w:szCs w:val="20"/>
              </w:rPr>
              <w:t xml:space="preserve"> </w:t>
            </w:r>
          </w:p>
        </w:tc>
      </w:tr>
      <w:tr w:rsidR="00FA4A58" w:rsidRPr="009248F1" w:rsidTr="009E78F8">
        <w:trPr>
          <w:trHeight w:val="487"/>
        </w:trPr>
        <w:tc>
          <w:tcPr>
            <w:tcW w:w="828" w:type="dxa"/>
            <w:vMerge/>
            <w:tcBorders>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r>
      <w:tr w:rsidR="001F2BED" w:rsidRPr="009248F1"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rsidR="001F2BED" w:rsidRPr="009248F1" w:rsidRDefault="001F2BED"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13</w:t>
            </w:r>
          </w:p>
        </w:tc>
        <w:tc>
          <w:tcPr>
            <w:tcW w:w="9480" w:type="dxa"/>
            <w:tcBorders>
              <w:top w:val="single" w:sz="4" w:space="0" w:color="808080"/>
              <w:left w:val="single" w:sz="4" w:space="0" w:color="808080"/>
              <w:right w:val="single" w:sz="4" w:space="0" w:color="808080"/>
            </w:tcBorders>
            <w:shd w:val="clear" w:color="auto" w:fill="auto"/>
          </w:tcPr>
          <w:p w:rsidR="001F2BED" w:rsidRPr="009248F1" w:rsidRDefault="001F2BED" w:rsidP="007C30D6">
            <w:pPr>
              <w:rPr>
                <w:rFonts w:ascii="Arial" w:hAnsi="Arial" w:cs="Arial"/>
                <w:bCs/>
                <w:sz w:val="20"/>
                <w:szCs w:val="20"/>
              </w:rPr>
            </w:pPr>
            <w:r w:rsidRPr="009248F1">
              <w:rPr>
                <w:rFonts w:ascii="Arial" w:hAnsi="Arial" w:cs="Arial"/>
                <w:bCs/>
                <w:sz w:val="20"/>
                <w:szCs w:val="20"/>
              </w:rPr>
              <w:t>If Additional Tier 1 or Tier 2 instruments or other instruments that can be fully converted to Common</w:t>
            </w:r>
            <w:r w:rsidR="00545B86" w:rsidRPr="009248F1">
              <w:rPr>
                <w:rFonts w:ascii="Arial" w:hAnsi="Arial" w:cs="Arial"/>
                <w:bCs/>
                <w:sz w:val="20"/>
                <w:szCs w:val="20"/>
              </w:rPr>
              <w:t xml:space="preserve"> Equity Tier 1 or written down </w:t>
            </w:r>
            <w:r w:rsidRPr="009248F1">
              <w:rPr>
                <w:rFonts w:ascii="Arial" w:hAnsi="Arial" w:cs="Arial"/>
                <w:bCs/>
                <w:sz w:val="20"/>
                <w:szCs w:val="20"/>
              </w:rPr>
              <w:t>are used</w:t>
            </w:r>
            <w:r w:rsidR="00545B86" w:rsidRPr="009248F1">
              <w:rPr>
                <w:rFonts w:ascii="Arial" w:hAnsi="Arial" w:cs="Arial"/>
                <w:bCs/>
                <w:sz w:val="20"/>
                <w:szCs w:val="20"/>
              </w:rPr>
              <w:t>,</w:t>
            </w:r>
            <w:r w:rsidRPr="009248F1">
              <w:rPr>
                <w:rFonts w:ascii="Arial" w:hAnsi="Arial" w:cs="Arial"/>
                <w:bCs/>
                <w:sz w:val="20"/>
                <w:szCs w:val="20"/>
              </w:rPr>
              <w:t xml:space="preserve"> please confirm that these instruments </w:t>
            </w:r>
            <w:r w:rsidR="00A3269F" w:rsidRPr="009248F1">
              <w:rPr>
                <w:rFonts w:ascii="Arial" w:hAnsi="Arial" w:cs="Arial"/>
                <w:bCs/>
                <w:sz w:val="20"/>
                <w:szCs w:val="20"/>
              </w:rPr>
              <w:t>adequately reflect the credit quality of the firm as a going concern and are appropriate for use as variable remuneration</w:t>
            </w:r>
            <w:r w:rsidR="00DC0A89" w:rsidRPr="009248F1">
              <w:rPr>
                <w:rFonts w:ascii="Arial" w:hAnsi="Arial" w:cs="Arial"/>
                <w:bCs/>
                <w:sz w:val="20"/>
                <w:szCs w:val="20"/>
              </w:rPr>
              <w:t>.</w:t>
            </w:r>
          </w:p>
        </w:tc>
      </w:tr>
      <w:tr w:rsidR="001F2BED" w:rsidRPr="009248F1" w:rsidTr="00321A93">
        <w:trPr>
          <w:trHeight w:val="487"/>
        </w:trPr>
        <w:tc>
          <w:tcPr>
            <w:tcW w:w="828" w:type="dxa"/>
            <w:vMerge/>
            <w:tcBorders>
              <w:left w:val="single" w:sz="4" w:space="0" w:color="808080"/>
              <w:right w:val="single" w:sz="4" w:space="0" w:color="808080"/>
            </w:tcBorders>
            <w:shd w:val="clear" w:color="auto" w:fill="auto"/>
          </w:tcPr>
          <w:p w:rsidR="001F2BED" w:rsidRPr="009248F1" w:rsidRDefault="001F2BED"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rsidR="001F2BED" w:rsidRPr="009248F1" w:rsidRDefault="001F2BED" w:rsidP="007C30D6">
            <w:pPr>
              <w:rPr>
                <w:rFonts w:ascii="Arial" w:hAnsi="Arial" w:cs="Arial"/>
                <w:bCs/>
                <w:sz w:val="20"/>
                <w:szCs w:val="20"/>
              </w:rPr>
            </w:pPr>
          </w:p>
        </w:tc>
      </w:tr>
      <w:tr w:rsidR="00FA4A58" w:rsidRPr="009248F1"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14</w:t>
            </w:r>
          </w:p>
        </w:tc>
        <w:tc>
          <w:tcPr>
            <w:tcW w:w="9480" w:type="dxa"/>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Cs/>
                <w:sz w:val="20"/>
                <w:szCs w:val="20"/>
              </w:rPr>
            </w:pPr>
            <w:r w:rsidRPr="009248F1">
              <w:rPr>
                <w:rFonts w:ascii="Arial" w:hAnsi="Arial" w:cs="Arial"/>
                <w:bCs/>
                <w:sz w:val="20"/>
                <w:szCs w:val="20"/>
              </w:rPr>
              <w:t xml:space="preserve">Describe the composition of your variable remuneration awards between cash / shares and other non-cash instruments and how this split is applied to </w:t>
            </w:r>
            <w:r w:rsidR="00A3269F" w:rsidRPr="009248F1">
              <w:rPr>
                <w:rFonts w:ascii="Arial" w:hAnsi="Arial" w:cs="Arial"/>
                <w:bCs/>
                <w:sz w:val="20"/>
                <w:szCs w:val="20"/>
              </w:rPr>
              <w:t>the deferred component and the portion not deferred.</w:t>
            </w:r>
          </w:p>
        </w:tc>
      </w:tr>
      <w:tr w:rsidR="003B7DA3" w:rsidRPr="009248F1" w:rsidTr="009E78F8">
        <w:trPr>
          <w:trHeight w:val="487"/>
        </w:trPr>
        <w:tc>
          <w:tcPr>
            <w:tcW w:w="828" w:type="dxa"/>
            <w:vMerge/>
            <w:tcBorders>
              <w:left w:val="single" w:sz="4" w:space="0" w:color="808080"/>
              <w:right w:val="single" w:sz="4" w:space="0" w:color="808080"/>
            </w:tcBorders>
            <w:shd w:val="clear" w:color="auto" w:fill="auto"/>
          </w:tcPr>
          <w:p w:rsidR="003B7DA3" w:rsidRPr="009248F1" w:rsidRDefault="003B7DA3"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rsidR="003B7DA3" w:rsidRPr="009248F1" w:rsidRDefault="003B7DA3" w:rsidP="007C30D6">
            <w:pPr>
              <w:rPr>
                <w:rFonts w:ascii="Arial" w:hAnsi="Arial" w:cs="Arial"/>
                <w:b/>
                <w:sz w:val="20"/>
                <w:szCs w:val="20"/>
              </w:rPr>
            </w:pPr>
          </w:p>
        </w:tc>
      </w:tr>
      <w:tr w:rsidR="00FA4A58" w:rsidRPr="009248F1" w:rsidTr="009E78F8">
        <w:trPr>
          <w:trHeight w:val="487"/>
        </w:trPr>
        <w:tc>
          <w:tcPr>
            <w:tcW w:w="828" w:type="dxa"/>
            <w:vMerge w:val="restart"/>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B77E11" w:rsidRPr="009248F1">
              <w:rPr>
                <w:rFonts w:ascii="Arial" w:hAnsi="Arial" w:cs="Arial"/>
                <w:b/>
                <w:sz w:val="20"/>
                <w:szCs w:val="20"/>
              </w:rPr>
              <w:t>.</w:t>
            </w:r>
            <w:r w:rsidR="00905D44" w:rsidRPr="009248F1">
              <w:rPr>
                <w:rFonts w:ascii="Arial" w:hAnsi="Arial" w:cs="Arial"/>
                <w:b/>
                <w:sz w:val="20"/>
                <w:szCs w:val="20"/>
              </w:rPr>
              <w:t>15</w:t>
            </w:r>
          </w:p>
        </w:tc>
        <w:tc>
          <w:tcPr>
            <w:tcW w:w="9480" w:type="dxa"/>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sz w:val="20"/>
                <w:szCs w:val="20"/>
              </w:rPr>
              <w:t>Describe how the retention policy</w:t>
            </w:r>
            <w:r w:rsidR="00A47943" w:rsidRPr="009248F1">
              <w:rPr>
                <w:rFonts w:ascii="Arial" w:hAnsi="Arial" w:cs="Arial"/>
                <w:sz w:val="20"/>
                <w:szCs w:val="20"/>
              </w:rPr>
              <w:t xml:space="preserve"> </w:t>
            </w:r>
            <w:r w:rsidRPr="009248F1">
              <w:rPr>
                <w:rFonts w:ascii="Arial" w:hAnsi="Arial" w:cs="Arial"/>
                <w:sz w:val="20"/>
                <w:szCs w:val="20"/>
              </w:rPr>
              <w:t>is applied to the above instruments</w:t>
            </w:r>
            <w:r w:rsidR="00F34ED6" w:rsidRPr="009248F1">
              <w:rPr>
                <w:rFonts w:ascii="Arial" w:hAnsi="Arial" w:cs="Arial"/>
                <w:sz w:val="20"/>
                <w:szCs w:val="20"/>
              </w:rPr>
              <w:t xml:space="preserve"> and how this is designed to align with the longer-term interests of the firm</w:t>
            </w:r>
            <w:r w:rsidRPr="009248F1">
              <w:rPr>
                <w:rFonts w:ascii="Arial" w:hAnsi="Arial" w:cs="Arial"/>
                <w:sz w:val="20"/>
                <w:szCs w:val="20"/>
              </w:rPr>
              <w:t>.</w:t>
            </w:r>
          </w:p>
        </w:tc>
      </w:tr>
      <w:tr w:rsidR="00FA4A58" w:rsidRPr="009248F1" w:rsidTr="009E78F8">
        <w:trPr>
          <w:trHeight w:val="487"/>
        </w:trPr>
        <w:tc>
          <w:tcPr>
            <w:tcW w:w="828" w:type="dxa"/>
            <w:vMerge/>
            <w:tcBorders>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c>
          <w:tcPr>
            <w:tcW w:w="9480" w:type="dxa"/>
            <w:tcBorders>
              <w:top w:val="single" w:sz="4" w:space="0" w:color="808080"/>
              <w:left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p>
        </w:tc>
      </w:tr>
    </w:tbl>
    <w:p w:rsidR="00E266EE" w:rsidRPr="009248F1" w:rsidRDefault="00E266EE" w:rsidP="004B51A9">
      <w:pPr>
        <w:rPr>
          <w:rFonts w:ascii="Arial" w:hAnsi="Arial" w:cs="Arial"/>
        </w:rPr>
      </w:pPr>
    </w:p>
    <w:p w:rsidR="00D3581A" w:rsidRPr="009248F1" w:rsidRDefault="00E266EE" w:rsidP="004B51A9">
      <w:pPr>
        <w:rPr>
          <w:rFonts w:ascii="Arial" w:hAnsi="Arial" w:cs="Arial"/>
        </w:rPr>
      </w:pPr>
      <w:r w:rsidRPr="009248F1">
        <w:rPr>
          <w:rFonts w:ascii="Arial" w:hAnsi="Arial" w:cs="Arial"/>
        </w:rPr>
        <w:br w:type="page"/>
      </w:r>
    </w:p>
    <w:tbl>
      <w:tblPr>
        <w:tblW w:w="1031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17"/>
        <w:gridCol w:w="9486"/>
        <w:gridCol w:w="11"/>
      </w:tblGrid>
      <w:tr w:rsidR="000760AC" w:rsidRPr="009248F1" w:rsidTr="0071569F">
        <w:trPr>
          <w:gridAfter w:val="1"/>
          <w:wAfter w:w="11" w:type="dxa"/>
          <w:trHeight w:val="480"/>
        </w:trPr>
        <w:tc>
          <w:tcPr>
            <w:tcW w:w="10303" w:type="dxa"/>
            <w:gridSpan w:val="2"/>
            <w:shd w:val="clear" w:color="auto" w:fill="BFBFBF"/>
          </w:tcPr>
          <w:p w:rsidR="000760AC" w:rsidRPr="009248F1" w:rsidRDefault="000760AC" w:rsidP="007C30D6">
            <w:pPr>
              <w:rPr>
                <w:rFonts w:ascii="Arial" w:hAnsi="Arial" w:cs="Arial"/>
                <w:b/>
                <w:sz w:val="20"/>
                <w:szCs w:val="20"/>
              </w:rPr>
            </w:pPr>
            <w:r w:rsidRPr="009248F1">
              <w:rPr>
                <w:rFonts w:ascii="Arial" w:hAnsi="Arial" w:cs="Arial"/>
                <w:b/>
                <w:sz w:val="20"/>
                <w:szCs w:val="20"/>
              </w:rPr>
              <w:t>Deferral</w:t>
            </w:r>
          </w:p>
          <w:p w:rsidR="00205A8E" w:rsidRPr="009248F1" w:rsidRDefault="00012F90" w:rsidP="00012F90">
            <w:pPr>
              <w:rPr>
                <w:rFonts w:ascii="Arial" w:hAnsi="Arial" w:cs="Arial"/>
                <w:bCs/>
                <w:i/>
                <w:iCs/>
                <w:sz w:val="18"/>
                <w:szCs w:val="18"/>
              </w:rPr>
            </w:pPr>
            <w:r w:rsidRPr="009248F1">
              <w:rPr>
                <w:rFonts w:ascii="Arial" w:hAnsi="Arial" w:cs="Arial"/>
                <w:bCs/>
                <w:i/>
                <w:iCs/>
                <w:sz w:val="18"/>
                <w:szCs w:val="18"/>
              </w:rPr>
              <w:t>P</w:t>
            </w:r>
            <w:r w:rsidR="00205A8E" w:rsidRPr="009248F1">
              <w:rPr>
                <w:rFonts w:ascii="Arial" w:hAnsi="Arial" w:cs="Arial"/>
                <w:bCs/>
                <w:i/>
                <w:iCs/>
                <w:sz w:val="18"/>
                <w:szCs w:val="18"/>
              </w:rPr>
              <w:t xml:space="preserve">lease refer to </w:t>
            </w:r>
            <w:r w:rsidR="000C659E">
              <w:rPr>
                <w:rFonts w:ascii="Arial" w:hAnsi="Arial" w:cs="Arial"/>
                <w:bCs/>
                <w:i/>
                <w:iCs/>
                <w:sz w:val="18"/>
                <w:szCs w:val="18"/>
              </w:rPr>
              <w:t>Rules</w:t>
            </w:r>
            <w:r w:rsidR="000C659E" w:rsidRPr="009248F1">
              <w:rPr>
                <w:rFonts w:ascii="Arial" w:hAnsi="Arial" w:cs="Arial"/>
                <w:bCs/>
                <w:i/>
                <w:iCs/>
                <w:sz w:val="18"/>
                <w:szCs w:val="18"/>
              </w:rPr>
              <w:t xml:space="preserve"> </w:t>
            </w:r>
            <w:r w:rsidRPr="009248F1">
              <w:rPr>
                <w:rFonts w:ascii="Arial" w:hAnsi="Arial" w:cs="Arial"/>
                <w:bCs/>
                <w:i/>
                <w:iCs/>
                <w:sz w:val="18"/>
                <w:szCs w:val="18"/>
              </w:rPr>
              <w:t>15.17 to 15</w:t>
            </w:r>
            <w:r w:rsidRPr="007328D7">
              <w:rPr>
                <w:rFonts w:ascii="Arial" w:hAnsi="Arial" w:cs="Arial"/>
                <w:bCs/>
                <w:i/>
                <w:iCs/>
                <w:color w:val="000000"/>
                <w:sz w:val="18"/>
                <w:szCs w:val="18"/>
              </w:rPr>
              <w:t>.19</w:t>
            </w:r>
            <w:r w:rsidR="000C659E" w:rsidRPr="007328D7">
              <w:rPr>
                <w:rFonts w:ascii="Arial" w:hAnsi="Arial" w:cs="Arial"/>
                <w:i/>
                <w:color w:val="000000"/>
                <w:sz w:val="18"/>
                <w:szCs w:val="18"/>
              </w:rPr>
              <w:t xml:space="preserve"> of the Remuneration Part</w:t>
            </w:r>
            <w:r w:rsidR="009E5ACB" w:rsidRPr="007328D7">
              <w:rPr>
                <w:rFonts w:ascii="Arial" w:hAnsi="Arial" w:cs="Arial"/>
                <w:bCs/>
                <w:i/>
                <w:iCs/>
                <w:color w:val="000000"/>
                <w:sz w:val="18"/>
                <w:szCs w:val="18"/>
              </w:rPr>
              <w:t xml:space="preserve"> in the PRA </w:t>
            </w:r>
            <w:r w:rsidR="002B294F" w:rsidRPr="007328D7">
              <w:rPr>
                <w:rFonts w:ascii="Arial" w:hAnsi="Arial" w:cs="Arial"/>
                <w:bCs/>
                <w:i/>
                <w:iCs/>
                <w:color w:val="000000"/>
                <w:sz w:val="18"/>
                <w:szCs w:val="18"/>
              </w:rPr>
              <w:t>Rulebook</w:t>
            </w:r>
            <w:r w:rsidR="009E5ACB" w:rsidRPr="007328D7">
              <w:rPr>
                <w:rFonts w:ascii="Arial" w:hAnsi="Arial" w:cs="Arial"/>
                <w:bCs/>
                <w:i/>
                <w:iCs/>
                <w:color w:val="000000"/>
                <w:sz w:val="18"/>
                <w:szCs w:val="18"/>
              </w:rPr>
              <w:t xml:space="preserve"> (</w:t>
            </w:r>
            <w:r w:rsidRPr="007328D7">
              <w:rPr>
                <w:rFonts w:ascii="Arial" w:hAnsi="Arial" w:cs="Arial"/>
                <w:bCs/>
                <w:i/>
                <w:iCs/>
                <w:color w:val="000000"/>
                <w:sz w:val="18"/>
                <w:szCs w:val="18"/>
              </w:rPr>
              <w:t xml:space="preserve">corresponds to SYSC 19D.3.59R to 19D.3.60G </w:t>
            </w:r>
            <w:r w:rsidR="00EF2042" w:rsidRPr="007328D7">
              <w:rPr>
                <w:rFonts w:ascii="Arial" w:hAnsi="Arial" w:cs="Arial"/>
                <w:bCs/>
                <w:i/>
                <w:iCs/>
                <w:color w:val="000000"/>
                <w:sz w:val="18"/>
                <w:szCs w:val="18"/>
              </w:rPr>
              <w:t xml:space="preserve">in the </w:t>
            </w:r>
            <w:r w:rsidR="009E5ACB" w:rsidRPr="007328D7">
              <w:rPr>
                <w:rFonts w:ascii="Arial" w:hAnsi="Arial" w:cs="Arial"/>
                <w:bCs/>
                <w:i/>
                <w:iCs/>
                <w:color w:val="000000"/>
                <w:sz w:val="18"/>
                <w:szCs w:val="18"/>
              </w:rPr>
              <w:t>FCA Handbook)</w:t>
            </w:r>
          </w:p>
          <w:p w:rsidR="00E062E4" w:rsidRPr="009248F1" w:rsidRDefault="00E062E4" w:rsidP="00012F90">
            <w:pPr>
              <w:rPr>
                <w:rFonts w:ascii="Arial" w:hAnsi="Arial" w:cs="Arial"/>
                <w:b/>
                <w:sz w:val="20"/>
                <w:szCs w:val="20"/>
              </w:rPr>
            </w:pPr>
          </w:p>
        </w:tc>
      </w:tr>
      <w:tr w:rsidR="000760AC" w:rsidRPr="009248F1" w:rsidTr="006C6F31">
        <w:trPr>
          <w:gridAfter w:val="1"/>
          <w:wAfter w:w="11" w:type="dxa"/>
          <w:trHeight w:val="480"/>
        </w:trPr>
        <w:tc>
          <w:tcPr>
            <w:tcW w:w="817" w:type="dxa"/>
            <w:vMerge w:val="restart"/>
            <w:shd w:val="clear" w:color="auto" w:fill="auto"/>
          </w:tcPr>
          <w:p w:rsidR="000760AC" w:rsidRPr="009248F1" w:rsidRDefault="001F2BED" w:rsidP="007C30D6">
            <w:pPr>
              <w:rPr>
                <w:rFonts w:ascii="Arial" w:hAnsi="Arial" w:cs="Arial"/>
                <w:b/>
                <w:sz w:val="20"/>
                <w:szCs w:val="20"/>
              </w:rPr>
            </w:pPr>
            <w:r w:rsidRPr="009248F1">
              <w:rPr>
                <w:rFonts w:ascii="Arial" w:hAnsi="Arial" w:cs="Arial"/>
                <w:b/>
                <w:sz w:val="20"/>
                <w:szCs w:val="20"/>
              </w:rPr>
              <w:t>1</w:t>
            </w:r>
            <w:r w:rsidR="006F1F18" w:rsidRPr="009248F1">
              <w:rPr>
                <w:rFonts w:ascii="Arial" w:hAnsi="Arial" w:cs="Arial"/>
                <w:b/>
                <w:sz w:val="20"/>
                <w:szCs w:val="20"/>
              </w:rPr>
              <w:t>0</w:t>
            </w:r>
            <w:r w:rsidR="00E062E4" w:rsidRPr="009248F1">
              <w:rPr>
                <w:rFonts w:ascii="Arial" w:hAnsi="Arial" w:cs="Arial"/>
                <w:b/>
                <w:sz w:val="20"/>
                <w:szCs w:val="20"/>
              </w:rPr>
              <w:t>.</w:t>
            </w:r>
            <w:r w:rsidR="00905D44" w:rsidRPr="009248F1">
              <w:rPr>
                <w:rFonts w:ascii="Arial" w:hAnsi="Arial" w:cs="Arial"/>
                <w:b/>
                <w:sz w:val="20"/>
                <w:szCs w:val="20"/>
              </w:rPr>
              <w:t>16</w:t>
            </w:r>
          </w:p>
        </w:tc>
        <w:tc>
          <w:tcPr>
            <w:tcW w:w="9486" w:type="dxa"/>
            <w:shd w:val="clear" w:color="auto" w:fill="auto"/>
          </w:tcPr>
          <w:p w:rsidR="000760AC" w:rsidRPr="009248F1" w:rsidRDefault="000760AC" w:rsidP="007C30D6">
            <w:pPr>
              <w:rPr>
                <w:rFonts w:ascii="Arial" w:hAnsi="Arial" w:cs="Arial"/>
                <w:b/>
                <w:sz w:val="20"/>
                <w:szCs w:val="20"/>
              </w:rPr>
            </w:pPr>
            <w:r w:rsidRPr="009248F1">
              <w:rPr>
                <w:rFonts w:ascii="Arial" w:hAnsi="Arial" w:cs="Arial"/>
                <w:b/>
                <w:sz w:val="20"/>
                <w:szCs w:val="20"/>
              </w:rPr>
              <w:t xml:space="preserve">Deferral arrangements for </w:t>
            </w:r>
            <w:r w:rsidR="003A67D0" w:rsidRPr="009248F1">
              <w:rPr>
                <w:rFonts w:ascii="Arial" w:hAnsi="Arial" w:cs="Arial"/>
                <w:b/>
                <w:sz w:val="20"/>
                <w:szCs w:val="20"/>
              </w:rPr>
              <w:t>MRTs</w:t>
            </w:r>
          </w:p>
          <w:p w:rsidR="000760AC" w:rsidRPr="009248F1" w:rsidRDefault="000760AC" w:rsidP="007C30D6">
            <w:pPr>
              <w:rPr>
                <w:rFonts w:ascii="Arial" w:hAnsi="Arial" w:cs="Arial"/>
                <w:sz w:val="20"/>
                <w:szCs w:val="20"/>
              </w:rPr>
            </w:pPr>
            <w:r w:rsidRPr="009248F1">
              <w:rPr>
                <w:rFonts w:ascii="Arial" w:hAnsi="Arial" w:cs="Arial"/>
                <w:sz w:val="20"/>
                <w:szCs w:val="20"/>
              </w:rPr>
              <w:t xml:space="preserve">If </w:t>
            </w:r>
            <w:r w:rsidR="003A67D0" w:rsidRPr="009248F1">
              <w:rPr>
                <w:rFonts w:ascii="Arial" w:hAnsi="Arial" w:cs="Arial"/>
                <w:sz w:val="20"/>
                <w:szCs w:val="20"/>
              </w:rPr>
              <w:t>MRTs</w:t>
            </w:r>
            <w:r w:rsidR="00C660E2" w:rsidRPr="009248F1">
              <w:rPr>
                <w:rFonts w:ascii="Arial" w:hAnsi="Arial" w:cs="Arial"/>
                <w:sz w:val="20"/>
                <w:szCs w:val="20"/>
              </w:rPr>
              <w:t xml:space="preserve"> </w:t>
            </w:r>
            <w:r w:rsidRPr="009248F1">
              <w:rPr>
                <w:rFonts w:ascii="Arial" w:hAnsi="Arial" w:cs="Arial"/>
                <w:sz w:val="20"/>
                <w:szCs w:val="20"/>
              </w:rPr>
              <w:t xml:space="preserve">participate in different schemes, please answer these questions for each of the schemes </w:t>
            </w:r>
            <w:r w:rsidR="003A67D0" w:rsidRPr="009248F1">
              <w:rPr>
                <w:rFonts w:ascii="Arial" w:hAnsi="Arial" w:cs="Arial"/>
                <w:sz w:val="20"/>
                <w:szCs w:val="20"/>
              </w:rPr>
              <w:t>MRTs</w:t>
            </w:r>
            <w:r w:rsidRPr="009248F1">
              <w:rPr>
                <w:rFonts w:ascii="Arial" w:hAnsi="Arial" w:cs="Arial"/>
                <w:sz w:val="20"/>
                <w:szCs w:val="20"/>
              </w:rPr>
              <w:t xml:space="preserve"> participate in.</w:t>
            </w:r>
          </w:p>
          <w:p w:rsidR="000760AC" w:rsidRPr="009248F1" w:rsidRDefault="000760AC" w:rsidP="007C30D6">
            <w:pPr>
              <w:rPr>
                <w:rFonts w:ascii="Arial" w:hAnsi="Arial" w:cs="Arial"/>
                <w:sz w:val="20"/>
                <w:szCs w:val="20"/>
              </w:rPr>
            </w:pPr>
            <w:r w:rsidRPr="009248F1">
              <w:rPr>
                <w:rFonts w:ascii="Arial" w:hAnsi="Arial" w:cs="Arial"/>
                <w:sz w:val="20"/>
                <w:szCs w:val="20"/>
              </w:rPr>
              <w:t xml:space="preserve">What is the length of vesting for </w:t>
            </w:r>
            <w:r w:rsidR="003A67D0" w:rsidRPr="009248F1">
              <w:rPr>
                <w:rFonts w:ascii="Arial" w:hAnsi="Arial" w:cs="Arial"/>
                <w:sz w:val="20"/>
                <w:szCs w:val="20"/>
              </w:rPr>
              <w:t>MRTs</w:t>
            </w:r>
            <w:r w:rsidRPr="009248F1">
              <w:rPr>
                <w:rFonts w:ascii="Arial" w:hAnsi="Arial" w:cs="Arial"/>
                <w:sz w:val="20"/>
                <w:szCs w:val="20"/>
              </w:rPr>
              <w:t>?</w:t>
            </w:r>
          </w:p>
          <w:p w:rsidR="000760AC" w:rsidRPr="009248F1" w:rsidRDefault="000760AC" w:rsidP="007C30D6">
            <w:pPr>
              <w:rPr>
                <w:rFonts w:ascii="Arial" w:hAnsi="Arial" w:cs="Arial"/>
                <w:sz w:val="20"/>
                <w:szCs w:val="20"/>
              </w:rPr>
            </w:pPr>
            <w:r w:rsidRPr="009248F1">
              <w:rPr>
                <w:rFonts w:ascii="Arial" w:hAnsi="Arial" w:cs="Arial"/>
                <w:sz w:val="20"/>
                <w:szCs w:val="20"/>
              </w:rPr>
              <w:t>How is vesting structured?</w:t>
            </w:r>
            <w:r w:rsidR="00E41D27">
              <w:rPr>
                <w:rFonts w:ascii="Arial" w:hAnsi="Arial" w:cs="Arial"/>
                <w:sz w:val="20"/>
                <w:szCs w:val="20"/>
              </w:rPr>
              <w:t xml:space="preserve"> </w:t>
            </w:r>
            <w:r w:rsidRPr="009248F1">
              <w:rPr>
                <w:rFonts w:ascii="Arial" w:hAnsi="Arial" w:cs="Arial"/>
                <w:sz w:val="20"/>
                <w:szCs w:val="20"/>
              </w:rPr>
              <w:t>Please provide detail on the vesting schedule including whether vesting occurs on a cliff vesting; pro-rata basis; a combination of both or whether it varies by different schemes.</w:t>
            </w:r>
          </w:p>
        </w:tc>
      </w:tr>
      <w:tr w:rsidR="000760AC" w:rsidRPr="009248F1" w:rsidTr="006C6F31">
        <w:trPr>
          <w:gridAfter w:val="1"/>
          <w:wAfter w:w="11" w:type="dxa"/>
          <w:trHeight w:val="480"/>
        </w:trPr>
        <w:tc>
          <w:tcPr>
            <w:tcW w:w="817" w:type="dxa"/>
            <w:vMerge/>
            <w:shd w:val="clear" w:color="auto" w:fill="auto"/>
          </w:tcPr>
          <w:p w:rsidR="000760AC" w:rsidRPr="009248F1" w:rsidRDefault="000760AC" w:rsidP="007C30D6">
            <w:pPr>
              <w:rPr>
                <w:rFonts w:ascii="Arial" w:hAnsi="Arial" w:cs="Arial"/>
                <w:b/>
                <w:sz w:val="20"/>
                <w:szCs w:val="20"/>
              </w:rPr>
            </w:pPr>
          </w:p>
        </w:tc>
        <w:tc>
          <w:tcPr>
            <w:tcW w:w="9486" w:type="dxa"/>
            <w:shd w:val="clear" w:color="auto" w:fill="auto"/>
          </w:tcPr>
          <w:p w:rsidR="000760AC" w:rsidRPr="009248F1" w:rsidRDefault="000760AC" w:rsidP="007C30D6">
            <w:pPr>
              <w:rPr>
                <w:rFonts w:ascii="Arial" w:hAnsi="Arial" w:cs="Arial"/>
                <w:b/>
                <w:sz w:val="20"/>
                <w:szCs w:val="20"/>
              </w:rPr>
            </w:pPr>
          </w:p>
        </w:tc>
      </w:tr>
      <w:tr w:rsidR="000760AC" w:rsidRPr="009248F1" w:rsidTr="0071569F">
        <w:trPr>
          <w:trHeight w:val="480"/>
        </w:trPr>
        <w:tc>
          <w:tcPr>
            <w:tcW w:w="10314" w:type="dxa"/>
            <w:gridSpan w:val="3"/>
            <w:shd w:val="clear" w:color="auto" w:fill="BFBFBF"/>
          </w:tcPr>
          <w:p w:rsidR="000760AC" w:rsidRPr="009248F1" w:rsidRDefault="000760AC" w:rsidP="007C30D6">
            <w:pPr>
              <w:rPr>
                <w:rFonts w:ascii="Arial" w:hAnsi="Arial" w:cs="Arial"/>
                <w:b/>
                <w:sz w:val="20"/>
                <w:szCs w:val="20"/>
              </w:rPr>
            </w:pPr>
            <w:r w:rsidRPr="009248F1">
              <w:rPr>
                <w:rFonts w:ascii="Arial" w:hAnsi="Arial" w:cs="Arial"/>
                <w:b/>
                <w:sz w:val="20"/>
                <w:szCs w:val="20"/>
              </w:rPr>
              <w:t>Firm-wide Deferral</w:t>
            </w:r>
          </w:p>
          <w:p w:rsidR="000760AC" w:rsidRPr="007328D7" w:rsidRDefault="00012F90" w:rsidP="007C30D6">
            <w:pPr>
              <w:rPr>
                <w:rFonts w:ascii="Arial" w:hAnsi="Arial" w:cs="Arial"/>
                <w:bCs/>
                <w:i/>
                <w:iCs/>
                <w:color w:val="000000"/>
                <w:sz w:val="18"/>
                <w:szCs w:val="18"/>
              </w:rPr>
            </w:pPr>
            <w:r w:rsidRPr="007328D7">
              <w:rPr>
                <w:rFonts w:ascii="Arial" w:hAnsi="Arial" w:cs="Arial"/>
                <w:bCs/>
                <w:i/>
                <w:iCs/>
                <w:color w:val="000000"/>
                <w:sz w:val="18"/>
                <w:szCs w:val="18"/>
              </w:rPr>
              <w:t>Refer to paragraph</w:t>
            </w:r>
            <w:r w:rsidR="0099614D" w:rsidRPr="007328D7">
              <w:rPr>
                <w:rFonts w:ascii="Arial" w:hAnsi="Arial" w:cs="Arial"/>
                <w:bCs/>
                <w:i/>
                <w:iCs/>
                <w:color w:val="000000"/>
                <w:sz w:val="18"/>
                <w:szCs w:val="18"/>
              </w:rPr>
              <w:t>s</w:t>
            </w:r>
            <w:r w:rsidRPr="007328D7">
              <w:rPr>
                <w:rFonts w:ascii="Arial" w:hAnsi="Arial" w:cs="Arial"/>
                <w:bCs/>
                <w:i/>
                <w:iCs/>
                <w:color w:val="000000"/>
                <w:sz w:val="18"/>
                <w:szCs w:val="18"/>
              </w:rPr>
              <w:t xml:space="preserve"> 5.</w:t>
            </w:r>
            <w:r w:rsidR="008E1448" w:rsidRPr="007328D7">
              <w:rPr>
                <w:rFonts w:ascii="Arial" w:hAnsi="Arial" w:cs="Arial"/>
                <w:bCs/>
                <w:i/>
                <w:iCs/>
                <w:color w:val="000000"/>
                <w:sz w:val="18"/>
                <w:szCs w:val="18"/>
              </w:rPr>
              <w:t>44</w:t>
            </w:r>
            <w:r w:rsidRPr="007328D7">
              <w:rPr>
                <w:rFonts w:ascii="Arial" w:hAnsi="Arial" w:cs="Arial"/>
                <w:bCs/>
                <w:i/>
                <w:iCs/>
                <w:color w:val="000000"/>
                <w:sz w:val="18"/>
                <w:szCs w:val="18"/>
              </w:rPr>
              <w:t xml:space="preserve"> </w:t>
            </w:r>
            <w:r w:rsidR="0099614D" w:rsidRPr="007328D7">
              <w:rPr>
                <w:rFonts w:ascii="Arial" w:hAnsi="Arial" w:cs="Arial"/>
                <w:bCs/>
                <w:i/>
                <w:iCs/>
                <w:color w:val="000000"/>
                <w:sz w:val="18"/>
                <w:szCs w:val="18"/>
              </w:rPr>
              <w:t xml:space="preserve">and 5.44A </w:t>
            </w:r>
            <w:r w:rsidRPr="007328D7">
              <w:rPr>
                <w:rFonts w:ascii="Arial" w:hAnsi="Arial" w:cs="Arial"/>
                <w:bCs/>
                <w:i/>
                <w:iCs/>
                <w:color w:val="000000"/>
                <w:sz w:val="18"/>
                <w:szCs w:val="18"/>
              </w:rPr>
              <w:t>of the PRA’s Supervisory Statement SS2/1</w:t>
            </w:r>
            <w:r w:rsidR="008E1448" w:rsidRPr="007328D7">
              <w:rPr>
                <w:rFonts w:ascii="Arial" w:hAnsi="Arial" w:cs="Arial"/>
                <w:bCs/>
                <w:i/>
                <w:iCs/>
                <w:color w:val="000000"/>
                <w:sz w:val="18"/>
                <w:szCs w:val="18"/>
              </w:rPr>
              <w:t>7</w:t>
            </w:r>
            <w:r w:rsidR="0022355D" w:rsidRPr="007328D7">
              <w:rPr>
                <w:rFonts w:ascii="Arial" w:hAnsi="Arial" w:cs="Arial"/>
                <w:bCs/>
                <w:i/>
                <w:iCs/>
                <w:color w:val="000000"/>
                <w:sz w:val="18"/>
                <w:szCs w:val="18"/>
              </w:rPr>
              <w:t xml:space="preserve"> (2020)</w:t>
            </w:r>
            <w:r w:rsidRPr="007328D7">
              <w:rPr>
                <w:rFonts w:ascii="Arial" w:hAnsi="Arial" w:cs="Arial"/>
                <w:bCs/>
                <w:i/>
                <w:iCs/>
                <w:color w:val="000000"/>
                <w:sz w:val="18"/>
                <w:szCs w:val="18"/>
              </w:rPr>
              <w:t xml:space="preserve"> – Remuneration (corresponds to SYSC 19D.</w:t>
            </w:r>
            <w:r w:rsidR="001F1174" w:rsidRPr="007328D7">
              <w:rPr>
                <w:rFonts w:ascii="Arial" w:hAnsi="Arial" w:cs="Arial"/>
                <w:bCs/>
                <w:i/>
                <w:iCs/>
                <w:color w:val="000000"/>
                <w:sz w:val="18"/>
                <w:szCs w:val="18"/>
              </w:rPr>
              <w:t>2.2</w:t>
            </w:r>
            <w:r w:rsidRPr="007328D7">
              <w:rPr>
                <w:rFonts w:ascii="Arial" w:hAnsi="Arial" w:cs="Arial"/>
                <w:bCs/>
                <w:i/>
                <w:iCs/>
                <w:color w:val="000000"/>
                <w:sz w:val="18"/>
                <w:szCs w:val="18"/>
              </w:rPr>
              <w:t xml:space="preserve"> G in the FCA’s Handbook)</w:t>
            </w:r>
          </w:p>
          <w:p w:rsidR="00E062E4" w:rsidRPr="009248F1" w:rsidRDefault="00E062E4" w:rsidP="007C30D6">
            <w:pPr>
              <w:rPr>
                <w:rFonts w:ascii="Arial" w:hAnsi="Arial" w:cs="Arial"/>
                <w:bCs/>
                <w:i/>
                <w:iCs/>
                <w:sz w:val="18"/>
                <w:szCs w:val="18"/>
              </w:rPr>
            </w:pPr>
          </w:p>
        </w:tc>
      </w:tr>
      <w:tr w:rsidR="000760AC" w:rsidRPr="009248F1" w:rsidTr="006C6F31">
        <w:trPr>
          <w:trHeight w:val="488"/>
        </w:trPr>
        <w:tc>
          <w:tcPr>
            <w:tcW w:w="817" w:type="dxa"/>
            <w:vMerge w:val="restart"/>
            <w:shd w:val="clear" w:color="auto" w:fill="auto"/>
          </w:tcPr>
          <w:p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00E062E4" w:rsidRPr="009248F1">
              <w:rPr>
                <w:rFonts w:ascii="Arial" w:hAnsi="Arial" w:cs="Arial"/>
                <w:b/>
                <w:sz w:val="20"/>
                <w:szCs w:val="20"/>
              </w:rPr>
              <w:t>.</w:t>
            </w:r>
            <w:r w:rsidR="00905D44" w:rsidRPr="009248F1">
              <w:rPr>
                <w:rFonts w:ascii="Arial" w:hAnsi="Arial" w:cs="Arial"/>
                <w:b/>
                <w:sz w:val="20"/>
                <w:szCs w:val="20"/>
              </w:rPr>
              <w:t>17</w:t>
            </w:r>
          </w:p>
        </w:tc>
        <w:tc>
          <w:tcPr>
            <w:tcW w:w="9497" w:type="dxa"/>
            <w:gridSpan w:val="2"/>
            <w:shd w:val="clear" w:color="auto" w:fill="auto"/>
          </w:tcPr>
          <w:p w:rsidR="000760AC" w:rsidRPr="009248F1" w:rsidRDefault="000760AC" w:rsidP="007C30D6">
            <w:pPr>
              <w:rPr>
                <w:rFonts w:ascii="Arial" w:hAnsi="Arial" w:cs="Arial"/>
                <w:b/>
                <w:sz w:val="20"/>
                <w:szCs w:val="20"/>
              </w:rPr>
            </w:pPr>
            <w:r w:rsidRPr="009248F1">
              <w:rPr>
                <w:rFonts w:ascii="Arial" w:hAnsi="Arial" w:cs="Arial"/>
                <w:sz w:val="20"/>
                <w:szCs w:val="20"/>
              </w:rPr>
              <w:t xml:space="preserve">Will you apply deferral to employees other than </w:t>
            </w:r>
            <w:r w:rsidR="003A67D0" w:rsidRPr="009248F1">
              <w:rPr>
                <w:rFonts w:ascii="Arial" w:hAnsi="Arial" w:cs="Arial"/>
                <w:sz w:val="20"/>
                <w:szCs w:val="20"/>
              </w:rPr>
              <w:t>MRTs</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so, please describe how the level of deferral will be determined; the length of the vesting period; and the award composition.</w:t>
            </w:r>
            <w:r w:rsidR="00E41D27">
              <w:rPr>
                <w:rFonts w:ascii="Arial" w:hAnsi="Arial" w:cs="Arial"/>
                <w:sz w:val="20"/>
                <w:szCs w:val="20"/>
              </w:rPr>
              <w:t xml:space="preserve"> </w:t>
            </w:r>
          </w:p>
        </w:tc>
      </w:tr>
      <w:tr w:rsidR="000760AC" w:rsidRPr="009248F1" w:rsidTr="006C6F31">
        <w:trPr>
          <w:trHeight w:val="487"/>
        </w:trPr>
        <w:tc>
          <w:tcPr>
            <w:tcW w:w="817" w:type="dxa"/>
            <w:vMerge/>
            <w:shd w:val="clear" w:color="auto" w:fill="auto"/>
          </w:tcPr>
          <w:p w:rsidR="000760AC" w:rsidRPr="009248F1" w:rsidRDefault="000760AC" w:rsidP="007C30D6">
            <w:pPr>
              <w:rPr>
                <w:rFonts w:ascii="Arial" w:hAnsi="Arial" w:cs="Arial"/>
                <w:b/>
                <w:sz w:val="20"/>
                <w:szCs w:val="20"/>
              </w:rPr>
            </w:pPr>
          </w:p>
        </w:tc>
        <w:tc>
          <w:tcPr>
            <w:tcW w:w="9497" w:type="dxa"/>
            <w:gridSpan w:val="2"/>
            <w:shd w:val="clear" w:color="auto" w:fill="auto"/>
          </w:tcPr>
          <w:p w:rsidR="000760AC" w:rsidRPr="009248F1" w:rsidRDefault="000760AC" w:rsidP="007C30D6">
            <w:pPr>
              <w:rPr>
                <w:rFonts w:ascii="Arial" w:hAnsi="Arial" w:cs="Arial"/>
                <w:b/>
                <w:sz w:val="20"/>
                <w:szCs w:val="20"/>
              </w:rPr>
            </w:pPr>
          </w:p>
        </w:tc>
      </w:tr>
    </w:tbl>
    <w:p w:rsidR="008C0DEA" w:rsidRPr="009248F1" w:rsidRDefault="008C0DEA" w:rsidP="004B51A9">
      <w:pPr>
        <w:rPr>
          <w:rFonts w:ascii="Arial" w:hAnsi="Arial" w:cs="Arial"/>
        </w:rPr>
      </w:pPr>
    </w:p>
    <w:tbl>
      <w:tblPr>
        <w:tblW w:w="103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817"/>
        <w:gridCol w:w="9486"/>
      </w:tblGrid>
      <w:tr w:rsidR="000760AC" w:rsidRPr="009248F1" w:rsidTr="007657E6">
        <w:trPr>
          <w:trHeight w:val="480"/>
        </w:trPr>
        <w:tc>
          <w:tcPr>
            <w:tcW w:w="10303" w:type="dxa"/>
            <w:gridSpan w:val="2"/>
            <w:tcBorders>
              <w:top w:val="single" w:sz="4" w:space="0" w:color="808080"/>
              <w:left w:val="single" w:sz="4" w:space="0" w:color="808080"/>
              <w:bottom w:val="single" w:sz="4" w:space="0" w:color="808080"/>
              <w:right w:val="single" w:sz="4" w:space="0" w:color="808080"/>
            </w:tcBorders>
            <w:shd w:val="clear" w:color="auto" w:fill="D9D9D9"/>
          </w:tcPr>
          <w:p w:rsidR="000760AC" w:rsidRPr="009248F1" w:rsidRDefault="000760AC" w:rsidP="007C30D6">
            <w:pPr>
              <w:rPr>
                <w:rFonts w:ascii="Arial" w:hAnsi="Arial" w:cs="Arial"/>
                <w:b/>
                <w:sz w:val="20"/>
                <w:szCs w:val="20"/>
              </w:rPr>
            </w:pPr>
            <w:r w:rsidRPr="009248F1">
              <w:rPr>
                <w:rFonts w:ascii="Arial" w:hAnsi="Arial" w:cs="Arial"/>
                <w:b/>
                <w:sz w:val="20"/>
                <w:szCs w:val="20"/>
              </w:rPr>
              <w:t xml:space="preserve">Performance adjustment </w:t>
            </w:r>
          </w:p>
          <w:p w:rsidR="000760AC" w:rsidRPr="009248F1" w:rsidRDefault="00EF2042" w:rsidP="000C659E">
            <w:pPr>
              <w:rPr>
                <w:rFonts w:ascii="Arial" w:hAnsi="Arial" w:cs="Arial"/>
                <w:i/>
                <w:sz w:val="20"/>
                <w:szCs w:val="20"/>
              </w:rPr>
            </w:pPr>
            <w:r w:rsidRPr="009248F1">
              <w:rPr>
                <w:rFonts w:ascii="Arial" w:hAnsi="Arial" w:cs="Arial"/>
                <w:i/>
                <w:sz w:val="18"/>
                <w:szCs w:val="18"/>
              </w:rPr>
              <w:t>P</w:t>
            </w:r>
            <w:r w:rsidR="00FC161E" w:rsidRPr="009248F1">
              <w:rPr>
                <w:rFonts w:ascii="Arial" w:hAnsi="Arial" w:cs="Arial"/>
                <w:i/>
                <w:sz w:val="18"/>
                <w:szCs w:val="18"/>
              </w:rPr>
              <w:t xml:space="preserve">lease refer to </w:t>
            </w:r>
            <w:r w:rsidR="000C659E">
              <w:rPr>
                <w:rFonts w:ascii="Arial" w:hAnsi="Arial" w:cs="Arial"/>
                <w:i/>
                <w:sz w:val="18"/>
                <w:szCs w:val="18"/>
              </w:rPr>
              <w:t>Rules</w:t>
            </w:r>
            <w:r w:rsidR="000C659E" w:rsidRPr="009248F1">
              <w:rPr>
                <w:rFonts w:ascii="Arial" w:hAnsi="Arial" w:cs="Arial"/>
                <w:i/>
                <w:sz w:val="18"/>
                <w:szCs w:val="18"/>
              </w:rPr>
              <w:t xml:space="preserve"> </w:t>
            </w:r>
            <w:r w:rsidR="0076134A">
              <w:rPr>
                <w:rFonts w:ascii="Arial" w:hAnsi="Arial" w:cs="Arial"/>
                <w:i/>
                <w:sz w:val="18"/>
                <w:szCs w:val="18"/>
              </w:rPr>
              <w:t>15.20 (1)</w:t>
            </w:r>
            <w:r w:rsidR="00545B86" w:rsidRPr="009248F1">
              <w:rPr>
                <w:rFonts w:ascii="Arial" w:hAnsi="Arial" w:cs="Arial"/>
                <w:i/>
                <w:sz w:val="18"/>
                <w:szCs w:val="18"/>
              </w:rPr>
              <w:t xml:space="preserve"> and </w:t>
            </w:r>
            <w:r w:rsidR="00695A40" w:rsidRPr="009248F1">
              <w:rPr>
                <w:rFonts w:ascii="Arial" w:hAnsi="Arial" w:cs="Arial"/>
                <w:i/>
                <w:sz w:val="18"/>
                <w:szCs w:val="18"/>
              </w:rPr>
              <w:t>15.21 to 15</w:t>
            </w:r>
            <w:r w:rsidR="00695A40" w:rsidRPr="007328D7">
              <w:rPr>
                <w:rFonts w:ascii="Arial" w:hAnsi="Arial" w:cs="Arial"/>
                <w:i/>
                <w:color w:val="000000"/>
                <w:sz w:val="18"/>
                <w:szCs w:val="18"/>
              </w:rPr>
              <w:t xml:space="preserve">.22 </w:t>
            </w:r>
            <w:r w:rsidR="000C659E" w:rsidRPr="007328D7">
              <w:rPr>
                <w:rFonts w:ascii="Arial" w:hAnsi="Arial" w:cs="Arial"/>
                <w:i/>
                <w:color w:val="000000"/>
                <w:sz w:val="18"/>
                <w:szCs w:val="18"/>
              </w:rPr>
              <w:t>of the Remuneration Part</w:t>
            </w:r>
            <w:r w:rsidR="000C659E" w:rsidRPr="007328D7">
              <w:rPr>
                <w:rFonts w:ascii="Arial" w:hAnsi="Arial" w:cs="Arial"/>
                <w:i/>
                <w:color w:val="000000"/>
                <w:sz w:val="20"/>
                <w:szCs w:val="20"/>
              </w:rPr>
              <w:t xml:space="preserve"> </w:t>
            </w:r>
            <w:r w:rsidR="00695A40" w:rsidRPr="007328D7">
              <w:rPr>
                <w:rFonts w:ascii="Arial" w:hAnsi="Arial" w:cs="Arial"/>
                <w:i/>
                <w:color w:val="000000"/>
                <w:sz w:val="18"/>
                <w:szCs w:val="18"/>
              </w:rPr>
              <w:t>(corresponds</w:t>
            </w:r>
            <w:r w:rsidR="000760AC" w:rsidRPr="007328D7">
              <w:rPr>
                <w:rFonts w:ascii="Arial" w:hAnsi="Arial" w:cs="Arial"/>
                <w:i/>
                <w:color w:val="000000"/>
                <w:sz w:val="18"/>
                <w:szCs w:val="18"/>
              </w:rPr>
              <w:t xml:space="preserve"> to SYSC 19</w:t>
            </w:r>
            <w:r w:rsidR="00695A40" w:rsidRPr="007328D7">
              <w:rPr>
                <w:rFonts w:ascii="Arial" w:hAnsi="Arial" w:cs="Arial"/>
                <w:i/>
                <w:color w:val="000000"/>
                <w:sz w:val="18"/>
                <w:szCs w:val="18"/>
              </w:rPr>
              <w:t>D</w:t>
            </w:r>
            <w:r w:rsidR="000760AC" w:rsidRPr="007328D7">
              <w:rPr>
                <w:rFonts w:ascii="Arial" w:hAnsi="Arial" w:cs="Arial"/>
                <w:i/>
                <w:color w:val="000000"/>
                <w:sz w:val="18"/>
                <w:szCs w:val="18"/>
              </w:rPr>
              <w:t>.3.</w:t>
            </w:r>
            <w:r w:rsidR="00695A40" w:rsidRPr="007328D7">
              <w:rPr>
                <w:rFonts w:ascii="Arial" w:hAnsi="Arial" w:cs="Arial"/>
                <w:i/>
                <w:color w:val="000000"/>
                <w:sz w:val="18"/>
                <w:szCs w:val="18"/>
              </w:rPr>
              <w:t>6</w:t>
            </w:r>
            <w:r w:rsidR="000760AC" w:rsidRPr="007328D7">
              <w:rPr>
                <w:rFonts w:ascii="Arial" w:hAnsi="Arial" w:cs="Arial"/>
                <w:i/>
                <w:color w:val="000000"/>
                <w:sz w:val="18"/>
                <w:szCs w:val="18"/>
              </w:rPr>
              <w:t>1R</w:t>
            </w:r>
            <w:r w:rsidR="007D6ABB" w:rsidRPr="007328D7">
              <w:rPr>
                <w:rFonts w:ascii="Arial" w:hAnsi="Arial" w:cs="Arial"/>
                <w:i/>
                <w:color w:val="000000"/>
                <w:sz w:val="18"/>
                <w:szCs w:val="18"/>
              </w:rPr>
              <w:t xml:space="preserve"> (1)</w:t>
            </w:r>
            <w:r w:rsidR="000760AC" w:rsidRPr="007328D7">
              <w:rPr>
                <w:rFonts w:ascii="Arial" w:hAnsi="Arial" w:cs="Arial"/>
                <w:i/>
                <w:color w:val="000000"/>
                <w:sz w:val="18"/>
                <w:szCs w:val="18"/>
              </w:rPr>
              <w:t xml:space="preserve"> to 19</w:t>
            </w:r>
            <w:r w:rsidR="00695A40" w:rsidRPr="007328D7">
              <w:rPr>
                <w:rFonts w:ascii="Arial" w:hAnsi="Arial" w:cs="Arial"/>
                <w:i/>
                <w:color w:val="000000"/>
                <w:sz w:val="18"/>
                <w:szCs w:val="18"/>
              </w:rPr>
              <w:t>D</w:t>
            </w:r>
            <w:r w:rsidR="000760AC" w:rsidRPr="007328D7">
              <w:rPr>
                <w:rFonts w:ascii="Arial" w:hAnsi="Arial" w:cs="Arial"/>
                <w:i/>
                <w:color w:val="000000"/>
                <w:sz w:val="18"/>
                <w:szCs w:val="18"/>
              </w:rPr>
              <w:t>.3.</w:t>
            </w:r>
            <w:r w:rsidR="00545B86" w:rsidRPr="007328D7">
              <w:rPr>
                <w:rFonts w:ascii="Arial" w:hAnsi="Arial" w:cs="Arial"/>
                <w:i/>
                <w:color w:val="000000"/>
                <w:sz w:val="18"/>
                <w:szCs w:val="18"/>
              </w:rPr>
              <w:t>63E; SYSC 19D.3.65</w:t>
            </w:r>
            <w:r w:rsidR="007D6ABB" w:rsidRPr="007328D7">
              <w:rPr>
                <w:rFonts w:ascii="Arial" w:hAnsi="Arial" w:cs="Arial"/>
                <w:i/>
                <w:color w:val="000000"/>
                <w:sz w:val="18"/>
                <w:szCs w:val="18"/>
              </w:rPr>
              <w:t>G</w:t>
            </w:r>
            <w:r w:rsidR="00E41D27" w:rsidRPr="007328D7">
              <w:rPr>
                <w:rFonts w:ascii="Arial" w:hAnsi="Arial" w:cs="Arial"/>
                <w:i/>
                <w:color w:val="000000"/>
                <w:sz w:val="18"/>
                <w:szCs w:val="18"/>
              </w:rPr>
              <w:t xml:space="preserve"> </w:t>
            </w:r>
            <w:r w:rsidR="00545B86" w:rsidRPr="007328D7">
              <w:rPr>
                <w:rFonts w:ascii="Arial" w:hAnsi="Arial" w:cs="Arial"/>
                <w:i/>
                <w:color w:val="000000"/>
                <w:sz w:val="18"/>
                <w:szCs w:val="18"/>
              </w:rPr>
              <w:t>and SYSC 19D.1,3</w:t>
            </w:r>
            <w:r w:rsidRPr="007328D7">
              <w:rPr>
                <w:rFonts w:ascii="Arial" w:hAnsi="Arial" w:cs="Arial"/>
                <w:i/>
                <w:color w:val="000000"/>
                <w:sz w:val="18"/>
                <w:szCs w:val="18"/>
              </w:rPr>
              <w:t>R</w:t>
            </w:r>
            <w:r w:rsidR="007D6ABB" w:rsidRPr="007328D7">
              <w:rPr>
                <w:rFonts w:ascii="Arial" w:hAnsi="Arial" w:cs="Arial"/>
                <w:i/>
                <w:color w:val="000000"/>
                <w:sz w:val="18"/>
                <w:szCs w:val="18"/>
              </w:rPr>
              <w:t>)</w:t>
            </w:r>
          </w:p>
        </w:tc>
      </w:tr>
      <w:tr w:rsidR="000760AC" w:rsidRPr="009248F1" w:rsidTr="007657E6">
        <w:trPr>
          <w:trHeight w:val="160"/>
        </w:trPr>
        <w:tc>
          <w:tcPr>
            <w:tcW w:w="817" w:type="dxa"/>
            <w:vMerge w:val="restart"/>
            <w:tcBorders>
              <w:top w:val="single" w:sz="4" w:space="0" w:color="808080"/>
              <w:left w:val="single" w:sz="4" w:space="0" w:color="808080"/>
              <w:right w:val="single" w:sz="4" w:space="0" w:color="808080"/>
            </w:tcBorders>
          </w:tcPr>
          <w:p w:rsidR="000760AC" w:rsidRPr="009248F1" w:rsidRDefault="00C0498A" w:rsidP="007C30D6">
            <w:pPr>
              <w:rPr>
                <w:rFonts w:ascii="Arial" w:hAnsi="Arial" w:cs="Arial"/>
                <w:b/>
                <w:sz w:val="20"/>
                <w:szCs w:val="20"/>
              </w:rPr>
            </w:pPr>
            <w:r w:rsidRPr="009248F1">
              <w:rPr>
                <w:rFonts w:ascii="Arial" w:hAnsi="Arial" w:cs="Arial"/>
                <w:b/>
                <w:sz w:val="20"/>
                <w:szCs w:val="20"/>
              </w:rPr>
              <w:t>10</w:t>
            </w:r>
            <w:r w:rsidR="00E76F3E" w:rsidRPr="009248F1">
              <w:rPr>
                <w:rFonts w:ascii="Arial" w:hAnsi="Arial" w:cs="Arial"/>
                <w:b/>
                <w:sz w:val="20"/>
                <w:szCs w:val="20"/>
              </w:rPr>
              <w:t>.</w:t>
            </w:r>
            <w:r w:rsidR="00905D44" w:rsidRPr="009248F1">
              <w:rPr>
                <w:rFonts w:ascii="Arial" w:hAnsi="Arial" w:cs="Arial"/>
                <w:b/>
                <w:sz w:val="20"/>
                <w:szCs w:val="20"/>
              </w:rPr>
              <w:t>18</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rPr>
            </w:pPr>
            <w:r w:rsidRPr="009248F1">
              <w:rPr>
                <w:rFonts w:ascii="Arial" w:hAnsi="Arial" w:cs="Arial"/>
                <w:sz w:val="20"/>
                <w:szCs w:val="20"/>
              </w:rPr>
              <w:t xml:space="preserve">Please outline your </w:t>
            </w:r>
            <w:r w:rsidR="000926C1" w:rsidRPr="009248F1">
              <w:rPr>
                <w:rFonts w:ascii="Arial" w:hAnsi="Arial" w:cs="Arial"/>
                <w:sz w:val="20"/>
                <w:szCs w:val="20"/>
              </w:rPr>
              <w:t xml:space="preserve">specific criteria </w:t>
            </w:r>
            <w:r w:rsidRPr="009248F1">
              <w:rPr>
                <w:rFonts w:ascii="Arial" w:hAnsi="Arial" w:cs="Arial"/>
                <w:sz w:val="20"/>
                <w:szCs w:val="20"/>
              </w:rPr>
              <w:t xml:space="preserve">on </w:t>
            </w:r>
            <w:r w:rsidR="000926C1" w:rsidRPr="009248F1">
              <w:rPr>
                <w:rFonts w:ascii="Arial" w:hAnsi="Arial" w:cs="Arial"/>
                <w:sz w:val="20"/>
                <w:szCs w:val="20"/>
              </w:rPr>
              <w:t>the application of malus</w:t>
            </w:r>
            <w:r w:rsidR="00964305" w:rsidRPr="009248F1">
              <w:rPr>
                <w:rFonts w:ascii="Arial" w:hAnsi="Arial" w:cs="Arial"/>
                <w:sz w:val="20"/>
                <w:szCs w:val="20"/>
              </w:rPr>
              <w:t>;</w:t>
            </w:r>
            <w:r w:rsidR="000926C1" w:rsidRPr="009248F1">
              <w:rPr>
                <w:rFonts w:ascii="Arial" w:hAnsi="Arial" w:cs="Arial"/>
                <w:sz w:val="20"/>
                <w:szCs w:val="20"/>
              </w:rPr>
              <w:t xml:space="preserve"> clawback</w:t>
            </w:r>
            <w:r w:rsidR="00964305" w:rsidRPr="009248F1">
              <w:rPr>
                <w:rFonts w:ascii="Arial" w:hAnsi="Arial" w:cs="Arial"/>
                <w:sz w:val="20"/>
                <w:szCs w:val="20"/>
              </w:rPr>
              <w:t xml:space="preserve"> and in-year adjustments</w:t>
            </w:r>
            <w:r w:rsidR="0053484A"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This should include the following:</w:t>
            </w:r>
          </w:p>
          <w:p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Whether this </w:t>
            </w:r>
            <w:r w:rsidR="00C273E2" w:rsidRPr="009248F1">
              <w:rPr>
                <w:rFonts w:ascii="Arial" w:hAnsi="Arial" w:cs="Arial"/>
                <w:sz w:val="20"/>
                <w:szCs w:val="20"/>
              </w:rPr>
              <w:t xml:space="preserve">criteria applies </w:t>
            </w:r>
            <w:r w:rsidRPr="009248F1">
              <w:rPr>
                <w:rFonts w:ascii="Arial" w:hAnsi="Arial" w:cs="Arial"/>
                <w:sz w:val="20"/>
                <w:szCs w:val="20"/>
              </w:rPr>
              <w:t>firm-wide or group-wide;</w:t>
            </w:r>
          </w:p>
          <w:p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How this </w:t>
            </w:r>
            <w:r w:rsidR="00C273E2" w:rsidRPr="009248F1">
              <w:rPr>
                <w:rFonts w:ascii="Arial" w:hAnsi="Arial" w:cs="Arial"/>
                <w:sz w:val="20"/>
                <w:szCs w:val="20"/>
              </w:rPr>
              <w:t xml:space="preserve">criteria </w:t>
            </w:r>
            <w:r w:rsidRPr="009248F1">
              <w:rPr>
                <w:rFonts w:ascii="Arial" w:hAnsi="Arial" w:cs="Arial"/>
                <w:sz w:val="20"/>
                <w:szCs w:val="20"/>
              </w:rPr>
              <w:t>is applied at a firm level; business unit level and at an individual level; and</w:t>
            </w:r>
          </w:p>
          <w:p w:rsidR="000760AC" w:rsidRPr="009248F1" w:rsidRDefault="000760AC" w:rsidP="008A487A">
            <w:pPr>
              <w:numPr>
                <w:ilvl w:val="2"/>
                <w:numId w:val="29"/>
              </w:numPr>
              <w:rPr>
                <w:rFonts w:ascii="Arial" w:hAnsi="Arial" w:cs="Arial"/>
                <w:sz w:val="20"/>
                <w:szCs w:val="20"/>
              </w:rPr>
            </w:pPr>
            <w:r w:rsidRPr="009248F1">
              <w:rPr>
                <w:rFonts w:ascii="Arial" w:hAnsi="Arial" w:cs="Arial"/>
                <w:sz w:val="20"/>
                <w:szCs w:val="20"/>
              </w:rPr>
              <w:t xml:space="preserve">When this </w:t>
            </w:r>
            <w:r w:rsidR="00D5038C" w:rsidRPr="009248F1">
              <w:rPr>
                <w:rFonts w:ascii="Arial" w:hAnsi="Arial" w:cs="Arial"/>
                <w:sz w:val="20"/>
                <w:szCs w:val="20"/>
              </w:rPr>
              <w:t>criteria</w:t>
            </w:r>
            <w:r w:rsidR="00C273E2" w:rsidRPr="009248F1">
              <w:rPr>
                <w:rFonts w:ascii="Arial" w:hAnsi="Arial" w:cs="Arial"/>
                <w:sz w:val="20"/>
                <w:szCs w:val="20"/>
              </w:rPr>
              <w:t xml:space="preserve"> </w:t>
            </w:r>
            <w:r w:rsidRPr="009248F1">
              <w:rPr>
                <w:rFonts w:ascii="Arial" w:hAnsi="Arial" w:cs="Arial"/>
                <w:sz w:val="20"/>
                <w:szCs w:val="20"/>
              </w:rPr>
              <w:t>came into effect, who approved it and how often it is reviewed</w:t>
            </w:r>
            <w:r w:rsidR="00545B86" w:rsidRPr="009248F1">
              <w:rPr>
                <w:rFonts w:ascii="Arial" w:hAnsi="Arial" w:cs="Arial"/>
                <w:sz w:val="20"/>
                <w:szCs w:val="20"/>
              </w:rPr>
              <w:t>.</w:t>
            </w:r>
          </w:p>
          <w:p w:rsidR="000760AC" w:rsidRPr="009248F1" w:rsidRDefault="000760AC" w:rsidP="007C30D6">
            <w:pPr>
              <w:rPr>
                <w:rFonts w:ascii="Arial" w:hAnsi="Arial" w:cs="Arial"/>
                <w:sz w:val="20"/>
                <w:szCs w:val="20"/>
              </w:rPr>
            </w:pPr>
            <w:r w:rsidRPr="009248F1">
              <w:rPr>
                <w:rFonts w:ascii="Arial" w:hAnsi="Arial" w:cs="Arial"/>
                <w:sz w:val="20"/>
                <w:szCs w:val="20"/>
              </w:rPr>
              <w:t xml:space="preserve">Please also include any other relevant information concerning implementation and operation of the </w:t>
            </w:r>
            <w:r w:rsidR="00C273E2" w:rsidRPr="009248F1">
              <w:rPr>
                <w:rFonts w:ascii="Arial" w:hAnsi="Arial" w:cs="Arial"/>
                <w:sz w:val="20"/>
                <w:szCs w:val="20"/>
              </w:rPr>
              <w:t>criteria</w:t>
            </w:r>
            <w:r w:rsidRPr="009248F1">
              <w:rPr>
                <w:rFonts w:ascii="Arial" w:hAnsi="Arial" w:cs="Arial"/>
                <w:sz w:val="20"/>
                <w:szCs w:val="20"/>
              </w:rPr>
              <w:t>.</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bookmarkStart w:id="1" w:name="_GoBack"/>
            <w:bookmarkEnd w:id="1"/>
          </w:p>
        </w:tc>
      </w:tr>
      <w:tr w:rsidR="000760AC" w:rsidRPr="009248F1" w:rsidTr="007657E6">
        <w:trPr>
          <w:trHeight w:val="243"/>
        </w:trPr>
        <w:tc>
          <w:tcPr>
            <w:tcW w:w="817" w:type="dxa"/>
            <w:vMerge w:val="restart"/>
            <w:tcBorders>
              <w:top w:val="single" w:sz="4" w:space="0" w:color="808080"/>
              <w:left w:val="single" w:sz="4" w:space="0" w:color="808080"/>
              <w:right w:val="single" w:sz="4" w:space="0" w:color="808080"/>
            </w:tcBorders>
          </w:tcPr>
          <w:p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Pr="009248F1">
              <w:rPr>
                <w:rFonts w:ascii="Arial" w:hAnsi="Arial" w:cs="Arial"/>
                <w:b/>
                <w:sz w:val="20"/>
                <w:szCs w:val="20"/>
              </w:rPr>
              <w:t>.</w:t>
            </w:r>
            <w:r w:rsidR="00905D44" w:rsidRPr="009248F1">
              <w:rPr>
                <w:rFonts w:ascii="Arial" w:hAnsi="Arial" w:cs="Arial"/>
                <w:b/>
                <w:sz w:val="20"/>
                <w:szCs w:val="20"/>
              </w:rPr>
              <w:t>19</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r w:rsidRPr="009248F1">
              <w:rPr>
                <w:rFonts w:ascii="Arial" w:hAnsi="Arial" w:cs="Arial"/>
                <w:sz w:val="20"/>
                <w:szCs w:val="20"/>
              </w:rPr>
              <w:t xml:space="preserve">Please provide detail on what </w:t>
            </w:r>
            <w:r w:rsidR="00817AB2" w:rsidRPr="009248F1">
              <w:rPr>
                <w:rFonts w:ascii="Arial" w:hAnsi="Arial" w:cs="Arial"/>
                <w:sz w:val="20"/>
                <w:szCs w:val="20"/>
              </w:rPr>
              <w:t>situations</w:t>
            </w:r>
            <w:r w:rsidRPr="009248F1">
              <w:rPr>
                <w:rFonts w:ascii="Arial" w:hAnsi="Arial" w:cs="Arial"/>
                <w:sz w:val="20"/>
                <w:szCs w:val="20"/>
              </w:rPr>
              <w:t xml:space="preserve"> may trigger the use of </w:t>
            </w:r>
            <w:r w:rsidR="00B47F62" w:rsidRPr="009248F1">
              <w:rPr>
                <w:rFonts w:ascii="Arial" w:hAnsi="Arial" w:cs="Arial"/>
                <w:sz w:val="20"/>
                <w:szCs w:val="20"/>
              </w:rPr>
              <w:t>performance adjustment</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If your performance adjustment clauses have been triggered previously, please provide real examples.</w:t>
            </w:r>
            <w:r w:rsidR="00E41D27">
              <w:rPr>
                <w:rFonts w:ascii="Arial" w:hAnsi="Arial" w:cs="Arial"/>
                <w:sz w:val="20"/>
                <w:szCs w:val="20"/>
              </w:rPr>
              <w:t xml:space="preserve"> </w:t>
            </w:r>
            <w:r w:rsidRPr="009248F1">
              <w:rPr>
                <w:rFonts w:ascii="Arial" w:hAnsi="Arial" w:cs="Arial"/>
                <w:sz w:val="20"/>
                <w:szCs w:val="20"/>
              </w:rPr>
              <w:t>Otherwise, please detail the type of situation where performance adjust</w:t>
            </w:r>
            <w:r w:rsidR="0070791A" w:rsidRPr="009248F1">
              <w:rPr>
                <w:rFonts w:ascii="Arial" w:hAnsi="Arial" w:cs="Arial"/>
                <w:sz w:val="20"/>
                <w:szCs w:val="20"/>
              </w:rPr>
              <w:t>ment</w:t>
            </w:r>
            <w:r w:rsidRPr="009248F1">
              <w:rPr>
                <w:rFonts w:ascii="Arial" w:hAnsi="Arial" w:cs="Arial"/>
                <w:sz w:val="20"/>
                <w:szCs w:val="20"/>
              </w:rPr>
              <w:t xml:space="preserve"> would be considered</w:t>
            </w:r>
            <w:r w:rsidR="00817AB2" w:rsidRPr="009248F1">
              <w:rPr>
                <w:rFonts w:ascii="Arial" w:hAnsi="Arial" w:cs="Arial"/>
                <w:sz w:val="20"/>
                <w:szCs w:val="20"/>
              </w:rPr>
              <w:t xml:space="preserve"> at an individual level or collectively</w:t>
            </w:r>
            <w:r w:rsidRPr="009248F1">
              <w:rPr>
                <w:rFonts w:ascii="Arial" w:hAnsi="Arial" w:cs="Arial"/>
                <w:sz w:val="20"/>
                <w:szCs w:val="20"/>
              </w:rPr>
              <w:t>.</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rPr>
            </w:pPr>
          </w:p>
        </w:tc>
      </w:tr>
      <w:tr w:rsidR="000760AC" w:rsidRPr="009248F1" w:rsidTr="007657E6">
        <w:trPr>
          <w:trHeight w:val="763"/>
        </w:trPr>
        <w:tc>
          <w:tcPr>
            <w:tcW w:w="817" w:type="dxa"/>
            <w:vMerge w:val="restart"/>
            <w:tcBorders>
              <w:top w:val="single" w:sz="4" w:space="0" w:color="808080"/>
              <w:left w:val="single" w:sz="4" w:space="0" w:color="808080"/>
              <w:right w:val="single" w:sz="4" w:space="0" w:color="808080"/>
            </w:tcBorders>
          </w:tcPr>
          <w:p w:rsidR="000760AC" w:rsidRPr="009248F1" w:rsidRDefault="00C0498A" w:rsidP="007C30D6">
            <w:pPr>
              <w:rPr>
                <w:rFonts w:ascii="Arial" w:hAnsi="Arial" w:cs="Arial"/>
                <w:b/>
                <w:sz w:val="20"/>
                <w:szCs w:val="20"/>
              </w:rPr>
            </w:pPr>
            <w:r w:rsidRPr="009248F1">
              <w:rPr>
                <w:rFonts w:ascii="Arial" w:hAnsi="Arial" w:cs="Arial"/>
                <w:b/>
                <w:sz w:val="20"/>
                <w:szCs w:val="20"/>
              </w:rPr>
              <w:t>10</w:t>
            </w:r>
            <w:r w:rsidR="000760AC" w:rsidRPr="009248F1">
              <w:rPr>
                <w:rFonts w:ascii="Arial" w:hAnsi="Arial" w:cs="Arial"/>
                <w:b/>
                <w:sz w:val="20"/>
                <w:szCs w:val="20"/>
              </w:rPr>
              <w:t>.</w:t>
            </w:r>
            <w:r w:rsidR="001F2BED" w:rsidRPr="009248F1">
              <w:rPr>
                <w:rFonts w:ascii="Arial" w:hAnsi="Arial" w:cs="Arial"/>
                <w:b/>
                <w:sz w:val="20"/>
                <w:szCs w:val="20"/>
              </w:rPr>
              <w:t>2</w:t>
            </w:r>
            <w:r w:rsidR="00E76F3E" w:rsidRPr="009248F1">
              <w:rPr>
                <w:rFonts w:ascii="Arial" w:hAnsi="Arial" w:cs="Arial"/>
                <w:b/>
                <w:sz w:val="20"/>
                <w:szCs w:val="20"/>
              </w:rPr>
              <w:t>0</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rPr>
            </w:pPr>
            <w:r w:rsidRPr="009248F1">
              <w:rPr>
                <w:rFonts w:ascii="Arial" w:hAnsi="Arial" w:cs="Arial"/>
                <w:sz w:val="20"/>
                <w:szCs w:val="20"/>
              </w:rPr>
              <w:t xml:space="preserve">Please outline the process for deciding cases that can result in the use of </w:t>
            </w:r>
            <w:r w:rsidR="00B47F62" w:rsidRPr="009248F1">
              <w:rPr>
                <w:rFonts w:ascii="Arial" w:hAnsi="Arial" w:cs="Arial"/>
                <w:sz w:val="20"/>
                <w:szCs w:val="20"/>
              </w:rPr>
              <w:t>performance adjustment</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This should include which roles, departments, functions and committees are responsible for reporting information, the escalation and decision making processes.</w:t>
            </w:r>
            <w:r w:rsidR="00E41D27">
              <w:rPr>
                <w:rFonts w:ascii="Arial" w:hAnsi="Arial" w:cs="Arial"/>
                <w:sz w:val="20"/>
                <w:szCs w:val="20"/>
              </w:rPr>
              <w:t xml:space="preserve"> </w:t>
            </w:r>
            <w:r w:rsidRPr="009248F1">
              <w:rPr>
                <w:rFonts w:ascii="Arial" w:hAnsi="Arial" w:cs="Arial"/>
                <w:sz w:val="20"/>
                <w:szCs w:val="20"/>
              </w:rPr>
              <w:t>Please also detail how control functions provide information and contribute to discussions as required.</w:t>
            </w:r>
          </w:p>
        </w:tc>
      </w:tr>
      <w:tr w:rsidR="000760AC" w:rsidRPr="009248F1" w:rsidTr="007657E6">
        <w:trPr>
          <w:trHeight w:val="76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rPr>
            </w:pPr>
          </w:p>
        </w:tc>
      </w:tr>
      <w:tr w:rsidR="000760AC" w:rsidRPr="009248F1" w:rsidTr="007657E6">
        <w:trPr>
          <w:trHeight w:val="240"/>
        </w:trPr>
        <w:tc>
          <w:tcPr>
            <w:tcW w:w="817" w:type="dxa"/>
            <w:vMerge w:val="restart"/>
            <w:tcBorders>
              <w:top w:val="single" w:sz="4" w:space="0" w:color="808080"/>
              <w:left w:val="single" w:sz="4" w:space="0" w:color="808080"/>
              <w:right w:val="single" w:sz="4" w:space="0" w:color="808080"/>
            </w:tcBorders>
          </w:tcPr>
          <w:p w:rsidR="000760AC" w:rsidRPr="009248F1" w:rsidRDefault="000760AC" w:rsidP="007C30D6">
            <w:pPr>
              <w:rPr>
                <w:rFonts w:ascii="Arial" w:hAnsi="Arial" w:cs="Arial"/>
                <w:b/>
                <w:sz w:val="20"/>
                <w:szCs w:val="20"/>
              </w:rPr>
            </w:pPr>
            <w:r w:rsidRPr="009248F1">
              <w:rPr>
                <w:rFonts w:ascii="Arial" w:hAnsi="Arial" w:cs="Arial"/>
                <w:b/>
                <w:sz w:val="20"/>
                <w:szCs w:val="20"/>
              </w:rPr>
              <w:t>1</w:t>
            </w:r>
            <w:r w:rsidR="00C0498A" w:rsidRPr="009248F1">
              <w:rPr>
                <w:rFonts w:ascii="Arial" w:hAnsi="Arial" w:cs="Arial"/>
                <w:b/>
                <w:sz w:val="20"/>
                <w:szCs w:val="20"/>
              </w:rPr>
              <w:t>0</w:t>
            </w:r>
            <w:r w:rsidRPr="009248F1">
              <w:rPr>
                <w:rFonts w:ascii="Arial" w:hAnsi="Arial" w:cs="Arial"/>
                <w:b/>
                <w:sz w:val="20"/>
                <w:szCs w:val="20"/>
              </w:rPr>
              <w:t>.</w:t>
            </w:r>
            <w:r w:rsidR="00E76F3E" w:rsidRPr="009248F1">
              <w:rPr>
                <w:rFonts w:ascii="Arial" w:hAnsi="Arial" w:cs="Arial"/>
                <w:b/>
                <w:sz w:val="20"/>
                <w:szCs w:val="20"/>
              </w:rPr>
              <w:t>21</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r w:rsidRPr="009248F1">
              <w:rPr>
                <w:rFonts w:ascii="Arial" w:hAnsi="Arial" w:cs="Arial"/>
                <w:b/>
                <w:sz w:val="20"/>
                <w:szCs w:val="20"/>
              </w:rPr>
              <w:t xml:space="preserve">Individual unvested bonus awards: </w:t>
            </w:r>
          </w:p>
          <w:p w:rsidR="000760AC" w:rsidRPr="009248F1" w:rsidRDefault="000760AC" w:rsidP="007C30D6">
            <w:pPr>
              <w:rPr>
                <w:rFonts w:ascii="Arial" w:hAnsi="Arial" w:cs="Arial"/>
                <w:sz w:val="20"/>
                <w:szCs w:val="20"/>
              </w:rPr>
            </w:pPr>
            <w:r w:rsidRPr="009248F1">
              <w:rPr>
                <w:rFonts w:ascii="Arial" w:hAnsi="Arial" w:cs="Arial"/>
                <w:sz w:val="20"/>
                <w:szCs w:val="20"/>
              </w:rPr>
              <w:t>Please detail how unvested deferred awards could be adjusted downwards as a result of poor performance including how the reduction would be calculated</w:t>
            </w:r>
            <w:r w:rsidR="008A5182">
              <w:rPr>
                <w:rFonts w:ascii="Arial" w:hAnsi="Arial" w:cs="Arial"/>
                <w:sz w:val="20"/>
                <w:szCs w:val="20"/>
              </w:rPr>
              <w:t xml:space="preserve"> i</w:t>
            </w:r>
            <w:r w:rsidR="00D13198">
              <w:rPr>
                <w:rFonts w:ascii="Arial" w:hAnsi="Arial" w:cs="Arial"/>
                <w:sz w:val="20"/>
                <w:szCs w:val="20"/>
              </w:rPr>
              <w:t>.</w:t>
            </w:r>
            <w:r w:rsidR="008A5182">
              <w:rPr>
                <w:rFonts w:ascii="Arial" w:hAnsi="Arial" w:cs="Arial"/>
                <w:sz w:val="20"/>
                <w:szCs w:val="20"/>
              </w:rPr>
              <w:t>e</w:t>
            </w:r>
            <w:r w:rsidR="00D13198">
              <w:rPr>
                <w:rFonts w:ascii="Arial" w:hAnsi="Arial" w:cs="Arial"/>
                <w:sz w:val="20"/>
                <w:szCs w:val="20"/>
              </w:rPr>
              <w:t>.</w:t>
            </w:r>
            <w:r w:rsidRPr="009248F1">
              <w:rPr>
                <w:rFonts w:ascii="Arial" w:hAnsi="Arial" w:cs="Arial"/>
                <w:sz w:val="20"/>
                <w:szCs w:val="20"/>
              </w:rPr>
              <w:t xml:space="preserve"> number of shares </w:t>
            </w:r>
            <w:r w:rsidR="000926C1" w:rsidRPr="009248F1">
              <w:rPr>
                <w:rFonts w:ascii="Arial" w:hAnsi="Arial" w:cs="Arial"/>
                <w:sz w:val="20"/>
                <w:szCs w:val="20"/>
              </w:rPr>
              <w:t xml:space="preserve">or other non-cash instruments </w:t>
            </w:r>
            <w:r w:rsidRPr="009248F1">
              <w:rPr>
                <w:rFonts w:ascii="Arial" w:hAnsi="Arial" w:cs="Arial"/>
                <w:sz w:val="20"/>
                <w:szCs w:val="20"/>
              </w:rPr>
              <w:t>reduced or % reduction in deferred cash</w:t>
            </w:r>
            <w:r w:rsidR="000926C1" w:rsidRPr="009248F1">
              <w:rPr>
                <w:rFonts w:ascii="Arial" w:hAnsi="Arial" w:cs="Arial"/>
                <w:sz w:val="20"/>
                <w:szCs w:val="20"/>
              </w:rPr>
              <w:t>.</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b/>
                <w:color w:val="FF0000"/>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rPr>
            </w:pPr>
          </w:p>
        </w:tc>
      </w:tr>
      <w:tr w:rsidR="000760AC" w:rsidRPr="009248F1" w:rsidTr="007657E6">
        <w:trPr>
          <w:trHeight w:val="243"/>
        </w:trPr>
        <w:tc>
          <w:tcPr>
            <w:tcW w:w="817" w:type="dxa"/>
            <w:vMerge w:val="restart"/>
            <w:tcBorders>
              <w:top w:val="single" w:sz="4" w:space="0" w:color="808080"/>
              <w:left w:val="single" w:sz="4" w:space="0" w:color="808080"/>
              <w:right w:val="single" w:sz="4" w:space="0" w:color="808080"/>
            </w:tcBorders>
          </w:tcPr>
          <w:p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22</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r w:rsidRPr="009248F1">
              <w:rPr>
                <w:rFonts w:ascii="Arial" w:hAnsi="Arial" w:cs="Arial"/>
                <w:b/>
                <w:sz w:val="20"/>
                <w:szCs w:val="20"/>
              </w:rPr>
              <w:t>Collective responsibility:</w:t>
            </w:r>
          </w:p>
          <w:p w:rsidR="000760AC" w:rsidRPr="009248F1" w:rsidRDefault="000760AC" w:rsidP="007C30D6">
            <w:pPr>
              <w:rPr>
                <w:rFonts w:ascii="Arial" w:hAnsi="Arial" w:cs="Arial"/>
                <w:sz w:val="20"/>
                <w:szCs w:val="20"/>
              </w:rPr>
            </w:pPr>
            <w:r w:rsidRPr="009248F1">
              <w:rPr>
                <w:rFonts w:ascii="Arial" w:hAnsi="Arial" w:cs="Arial"/>
                <w:sz w:val="20"/>
                <w:szCs w:val="20"/>
              </w:rPr>
              <w:t xml:space="preserve">Please advise if your </w:t>
            </w:r>
            <w:r w:rsidR="004F795E" w:rsidRPr="009248F1">
              <w:rPr>
                <w:rFonts w:ascii="Arial" w:hAnsi="Arial" w:cs="Arial"/>
                <w:sz w:val="20"/>
                <w:szCs w:val="20"/>
              </w:rPr>
              <w:t xml:space="preserve">specific criteria for </w:t>
            </w:r>
            <w:r w:rsidR="00A63405" w:rsidRPr="009248F1">
              <w:rPr>
                <w:rFonts w:ascii="Arial" w:hAnsi="Arial" w:cs="Arial"/>
                <w:sz w:val="20"/>
                <w:szCs w:val="20"/>
              </w:rPr>
              <w:t>performance adjustment</w:t>
            </w:r>
            <w:r w:rsidRPr="009248F1">
              <w:rPr>
                <w:rFonts w:ascii="Arial" w:hAnsi="Arial" w:cs="Arial"/>
                <w:sz w:val="20"/>
                <w:szCs w:val="20"/>
              </w:rPr>
              <w:t xml:space="preserve"> can be applied on a firm-wide or business unit level.</w:t>
            </w:r>
            <w:r w:rsidR="00E41D27">
              <w:rPr>
                <w:rFonts w:ascii="Arial" w:hAnsi="Arial" w:cs="Arial"/>
                <w:sz w:val="20"/>
                <w:szCs w:val="20"/>
              </w:rPr>
              <w:t xml:space="preserve"> </w:t>
            </w:r>
            <w:r w:rsidRPr="009248F1">
              <w:rPr>
                <w:rFonts w:ascii="Arial" w:hAnsi="Arial" w:cs="Arial"/>
                <w:sz w:val="20"/>
                <w:szCs w:val="20"/>
              </w:rPr>
              <w:t>Please detail how consideration could be made to reduce in-year bonus pools either on a firm-wide basis or at business unit level.</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sz w:val="20"/>
                <w:szCs w:val="20"/>
                <w:u w:val="single"/>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sz w:val="20"/>
                <w:szCs w:val="20"/>
                <w:u w:val="single"/>
              </w:rPr>
            </w:pPr>
          </w:p>
        </w:tc>
      </w:tr>
      <w:tr w:rsidR="000760AC" w:rsidRPr="009248F1" w:rsidTr="007657E6">
        <w:trPr>
          <w:trHeight w:val="243"/>
        </w:trPr>
        <w:tc>
          <w:tcPr>
            <w:tcW w:w="817" w:type="dxa"/>
            <w:vMerge w:val="restart"/>
            <w:tcBorders>
              <w:top w:val="single" w:sz="4" w:space="0" w:color="808080"/>
              <w:left w:val="single" w:sz="4" w:space="0" w:color="808080"/>
              <w:right w:val="single" w:sz="4" w:space="0" w:color="808080"/>
            </w:tcBorders>
          </w:tcPr>
          <w:p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23</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r w:rsidRPr="009248F1">
              <w:rPr>
                <w:rFonts w:ascii="Arial" w:hAnsi="Arial" w:cs="Arial"/>
                <w:b/>
                <w:sz w:val="20"/>
                <w:szCs w:val="20"/>
              </w:rPr>
              <w:t>High level Event Specific Information:</w:t>
            </w:r>
          </w:p>
          <w:p w:rsidR="000760AC" w:rsidRPr="009248F1" w:rsidRDefault="008779E3" w:rsidP="007C30D6">
            <w:pPr>
              <w:rPr>
                <w:rFonts w:ascii="Arial" w:hAnsi="Arial" w:cs="Arial"/>
                <w:sz w:val="20"/>
                <w:szCs w:val="20"/>
              </w:rPr>
            </w:pPr>
            <w:r w:rsidRPr="009248F1">
              <w:rPr>
                <w:rFonts w:ascii="Arial" w:hAnsi="Arial" w:cs="Arial"/>
                <w:sz w:val="20"/>
                <w:szCs w:val="20"/>
              </w:rPr>
              <w:t>Where there h</w:t>
            </w:r>
            <w:r w:rsidR="000760AC" w:rsidRPr="009248F1">
              <w:rPr>
                <w:rFonts w:ascii="Arial" w:hAnsi="Arial" w:cs="Arial"/>
                <w:sz w:val="20"/>
                <w:szCs w:val="20"/>
              </w:rPr>
              <w:t>ave been any specific events within the last performance year</w:t>
            </w:r>
            <w:r w:rsidRPr="009248F1">
              <w:rPr>
                <w:rFonts w:ascii="Arial" w:hAnsi="Arial" w:cs="Arial"/>
                <w:sz w:val="20"/>
                <w:szCs w:val="20"/>
              </w:rPr>
              <w:t>,</w:t>
            </w:r>
            <w:r w:rsidR="00D16FC1" w:rsidRPr="009248F1">
              <w:rPr>
                <w:rFonts w:ascii="Arial" w:hAnsi="Arial" w:cs="Arial"/>
                <w:sz w:val="20"/>
                <w:szCs w:val="20"/>
              </w:rPr>
              <w:t xml:space="preserve"> provide</w:t>
            </w:r>
            <w:r w:rsidRPr="009248F1">
              <w:rPr>
                <w:rFonts w:ascii="Arial" w:hAnsi="Arial" w:cs="Arial"/>
                <w:sz w:val="20"/>
                <w:szCs w:val="20"/>
              </w:rPr>
              <w:t xml:space="preserve"> </w:t>
            </w:r>
            <w:r w:rsidR="00D16FC1" w:rsidRPr="009248F1">
              <w:rPr>
                <w:rFonts w:ascii="Arial" w:hAnsi="Arial" w:cs="Arial"/>
                <w:sz w:val="20"/>
                <w:szCs w:val="20"/>
              </w:rPr>
              <w:t>d</w:t>
            </w:r>
            <w:r w:rsidR="00215173" w:rsidRPr="009248F1">
              <w:rPr>
                <w:rFonts w:ascii="Arial" w:hAnsi="Arial" w:cs="Arial"/>
                <w:sz w:val="20"/>
                <w:szCs w:val="20"/>
              </w:rPr>
              <w:t xml:space="preserve">etail </w:t>
            </w:r>
            <w:r w:rsidR="00D16FC1" w:rsidRPr="009248F1">
              <w:rPr>
                <w:rFonts w:ascii="Arial" w:hAnsi="Arial" w:cs="Arial"/>
                <w:sz w:val="20"/>
                <w:szCs w:val="20"/>
              </w:rPr>
              <w:t>whether</w:t>
            </w:r>
            <w:r w:rsidR="000760AC" w:rsidRPr="009248F1">
              <w:rPr>
                <w:rFonts w:ascii="Arial" w:hAnsi="Arial" w:cs="Arial"/>
                <w:sz w:val="20"/>
                <w:szCs w:val="20"/>
              </w:rPr>
              <w:t xml:space="preserve"> </w:t>
            </w:r>
            <w:r w:rsidRPr="009248F1">
              <w:rPr>
                <w:rFonts w:ascii="Arial" w:hAnsi="Arial" w:cs="Arial"/>
                <w:sz w:val="20"/>
                <w:szCs w:val="20"/>
              </w:rPr>
              <w:t xml:space="preserve">you </w:t>
            </w:r>
            <w:r w:rsidR="000760AC" w:rsidRPr="009248F1">
              <w:rPr>
                <w:rFonts w:ascii="Arial" w:hAnsi="Arial" w:cs="Arial"/>
                <w:sz w:val="20"/>
                <w:szCs w:val="20"/>
              </w:rPr>
              <w:t xml:space="preserve">may consider </w:t>
            </w:r>
            <w:r w:rsidR="00D16FC1" w:rsidRPr="009248F1">
              <w:rPr>
                <w:rFonts w:ascii="Arial" w:hAnsi="Arial" w:cs="Arial"/>
                <w:sz w:val="20"/>
                <w:szCs w:val="20"/>
              </w:rPr>
              <w:t>if</w:t>
            </w:r>
            <w:r w:rsidR="000760AC" w:rsidRPr="009248F1">
              <w:rPr>
                <w:rFonts w:ascii="Arial" w:hAnsi="Arial" w:cs="Arial"/>
                <w:sz w:val="20"/>
                <w:szCs w:val="20"/>
              </w:rPr>
              <w:t xml:space="preserve"> </w:t>
            </w:r>
            <w:r w:rsidR="00B47F62" w:rsidRPr="009248F1">
              <w:rPr>
                <w:rFonts w:ascii="Arial" w:hAnsi="Arial" w:cs="Arial"/>
                <w:sz w:val="20"/>
                <w:szCs w:val="20"/>
              </w:rPr>
              <w:t>performance adjustment</w:t>
            </w:r>
            <w:r w:rsidR="000760AC" w:rsidRPr="009248F1">
              <w:rPr>
                <w:rFonts w:ascii="Arial" w:hAnsi="Arial" w:cs="Arial"/>
                <w:sz w:val="20"/>
                <w:szCs w:val="20"/>
              </w:rPr>
              <w:t xml:space="preserve"> should be applied to either in-year bonus pools or </w:t>
            </w:r>
            <w:r w:rsidR="004F795E" w:rsidRPr="009248F1">
              <w:rPr>
                <w:rFonts w:ascii="Arial" w:hAnsi="Arial" w:cs="Arial"/>
                <w:sz w:val="20"/>
                <w:szCs w:val="20"/>
              </w:rPr>
              <w:t xml:space="preserve">to </w:t>
            </w:r>
            <w:r w:rsidR="000760AC" w:rsidRPr="009248F1">
              <w:rPr>
                <w:rFonts w:ascii="Arial" w:hAnsi="Arial" w:cs="Arial"/>
                <w:sz w:val="20"/>
                <w:szCs w:val="20"/>
              </w:rPr>
              <w:t>indiv</w:t>
            </w:r>
            <w:r w:rsidR="00D16FC1" w:rsidRPr="009248F1">
              <w:rPr>
                <w:rFonts w:ascii="Arial" w:hAnsi="Arial" w:cs="Arial"/>
                <w:sz w:val="20"/>
                <w:szCs w:val="20"/>
              </w:rPr>
              <w:t xml:space="preserve">idual </w:t>
            </w:r>
            <w:r w:rsidR="00D16FC1" w:rsidRPr="009248F1">
              <w:rPr>
                <w:rFonts w:ascii="Arial" w:hAnsi="Arial" w:cs="Arial"/>
                <w:sz w:val="20"/>
                <w:szCs w:val="20"/>
              </w:rPr>
              <w:lastRenderedPageBreak/>
              <w:t>awards?</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hAnsi="Arial" w:cs="Arial"/>
                <w:b/>
                <w:sz w:val="20"/>
                <w:szCs w:val="20"/>
              </w:rPr>
            </w:pPr>
          </w:p>
        </w:tc>
      </w:tr>
      <w:tr w:rsidR="000760AC" w:rsidRPr="009248F1" w:rsidTr="000760AC">
        <w:trPr>
          <w:trHeight w:val="243"/>
        </w:trPr>
        <w:tc>
          <w:tcPr>
            <w:tcW w:w="817" w:type="dxa"/>
            <w:tcBorders>
              <w:top w:val="single" w:sz="4" w:space="0" w:color="808080"/>
              <w:left w:val="single" w:sz="4" w:space="0" w:color="808080"/>
              <w:bottom w:val="single" w:sz="4" w:space="0" w:color="808080"/>
              <w:right w:val="single" w:sz="4" w:space="0" w:color="808080"/>
            </w:tcBorders>
          </w:tcPr>
          <w:p w:rsidR="000760AC" w:rsidRPr="009248F1" w:rsidRDefault="00E76F3E" w:rsidP="007C30D6">
            <w:pPr>
              <w:rPr>
                <w:rFonts w:ascii="Arial" w:hAnsi="Arial" w:cs="Arial"/>
                <w:b/>
                <w:sz w:val="20"/>
                <w:szCs w:val="20"/>
              </w:rPr>
            </w:pPr>
            <w:r w:rsidRPr="009248F1">
              <w:rPr>
                <w:rFonts w:ascii="Arial" w:hAnsi="Arial" w:cs="Arial"/>
                <w:b/>
                <w:sz w:val="20"/>
                <w:szCs w:val="20"/>
              </w:rPr>
              <w:t>10.</w:t>
            </w:r>
            <w:r w:rsidR="00905D44" w:rsidRPr="009248F1">
              <w:rPr>
                <w:rFonts w:ascii="Arial" w:hAnsi="Arial" w:cs="Arial"/>
                <w:b/>
                <w:sz w:val="20"/>
                <w:szCs w:val="20"/>
              </w:rPr>
              <w:t>24</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8779E3" w:rsidP="007C30D6">
            <w:pPr>
              <w:rPr>
                <w:rFonts w:ascii="Arial" w:hAnsi="Arial" w:cs="Arial"/>
                <w:b/>
                <w:sz w:val="20"/>
                <w:szCs w:val="20"/>
              </w:rPr>
            </w:pPr>
            <w:r w:rsidRPr="009248F1">
              <w:rPr>
                <w:rFonts w:ascii="Arial" w:hAnsi="Arial" w:cs="Arial"/>
                <w:b/>
                <w:sz w:val="20"/>
                <w:szCs w:val="20"/>
              </w:rPr>
              <w:t>Where a</w:t>
            </w:r>
            <w:r w:rsidR="000760AC" w:rsidRPr="009248F1">
              <w:rPr>
                <w:rFonts w:ascii="Arial" w:hAnsi="Arial" w:cs="Arial"/>
                <w:b/>
                <w:sz w:val="20"/>
                <w:szCs w:val="20"/>
              </w:rPr>
              <w:t xml:space="preserve"> significant, firm-specific failure of risk management</w:t>
            </w:r>
            <w:r w:rsidRPr="009248F1">
              <w:rPr>
                <w:rFonts w:ascii="Arial" w:hAnsi="Arial" w:cs="Arial"/>
                <w:b/>
                <w:sz w:val="20"/>
                <w:szCs w:val="20"/>
              </w:rPr>
              <w:t xml:space="preserve"> has occurred in the last performance year, please provide further</w:t>
            </w:r>
            <w:r w:rsidR="000760AC" w:rsidRPr="009248F1">
              <w:rPr>
                <w:rFonts w:ascii="Arial" w:hAnsi="Arial" w:cs="Arial"/>
                <w:b/>
                <w:sz w:val="20"/>
                <w:szCs w:val="20"/>
              </w:rPr>
              <w:t xml:space="preserve"> details in a separate Annex</w:t>
            </w:r>
            <w:r w:rsidR="00565636" w:rsidRPr="009248F1">
              <w:rPr>
                <w:rFonts w:ascii="Arial" w:hAnsi="Arial" w:cs="Arial"/>
                <w:b/>
                <w:sz w:val="20"/>
                <w:szCs w:val="20"/>
              </w:rPr>
              <w:t xml:space="preserve"> – Please refer to RPS Annex 1 - </w:t>
            </w:r>
            <w:r w:rsidR="00A63405" w:rsidRPr="009248F1">
              <w:rPr>
                <w:rFonts w:ascii="Arial" w:hAnsi="Arial" w:cs="Arial"/>
                <w:b/>
                <w:sz w:val="20"/>
                <w:szCs w:val="20"/>
              </w:rPr>
              <w:t xml:space="preserve">Performance adjustment </w:t>
            </w:r>
            <w:r w:rsidR="000760AC" w:rsidRPr="009248F1">
              <w:rPr>
                <w:rFonts w:ascii="Arial" w:hAnsi="Arial" w:cs="Arial"/>
                <w:b/>
                <w:sz w:val="20"/>
                <w:szCs w:val="20"/>
              </w:rPr>
              <w:t>for details of what should be included.</w:t>
            </w:r>
            <w:r w:rsidR="00E41D27">
              <w:rPr>
                <w:rFonts w:ascii="Arial" w:hAnsi="Arial" w:cs="Arial"/>
                <w:b/>
                <w:sz w:val="20"/>
                <w:szCs w:val="20"/>
              </w:rPr>
              <w:t xml:space="preserve"> </w:t>
            </w:r>
            <w:r w:rsidRPr="009248F1">
              <w:rPr>
                <w:rFonts w:ascii="Arial" w:hAnsi="Arial" w:cs="Arial"/>
                <w:b/>
                <w:sz w:val="20"/>
                <w:szCs w:val="20"/>
              </w:rPr>
              <w:t>If you are unsure whether the annex should be completed, please discuss with your supervisor.</w:t>
            </w:r>
          </w:p>
          <w:p w:rsidR="0036381E" w:rsidRPr="009248F1" w:rsidRDefault="0036381E" w:rsidP="007C30D6">
            <w:pPr>
              <w:rPr>
                <w:rFonts w:ascii="Arial" w:hAnsi="Arial" w:cs="Arial"/>
                <w:b/>
                <w:sz w:val="20"/>
                <w:szCs w:val="20"/>
              </w:rPr>
            </w:pPr>
            <w:r w:rsidRPr="009248F1">
              <w:rPr>
                <w:rFonts w:ascii="Arial" w:hAnsi="Arial" w:cs="Arial"/>
                <w:b/>
                <w:sz w:val="20"/>
                <w:szCs w:val="20"/>
              </w:rPr>
              <w:t xml:space="preserve">Section 1 of the </w:t>
            </w:r>
            <w:r w:rsidR="00A63405" w:rsidRPr="009248F1">
              <w:rPr>
                <w:rFonts w:ascii="Arial" w:hAnsi="Arial" w:cs="Arial"/>
                <w:b/>
                <w:sz w:val="20"/>
                <w:szCs w:val="20"/>
              </w:rPr>
              <w:t xml:space="preserve">Performance adjustment </w:t>
            </w:r>
            <w:r w:rsidRPr="009248F1">
              <w:rPr>
                <w:rFonts w:ascii="Arial" w:hAnsi="Arial" w:cs="Arial"/>
                <w:b/>
                <w:sz w:val="20"/>
                <w:szCs w:val="20"/>
              </w:rPr>
              <w:t>Annex should be completed and submitted with your RPS.</w:t>
            </w:r>
          </w:p>
        </w:tc>
      </w:tr>
      <w:tr w:rsidR="000760AC" w:rsidRPr="009248F1" w:rsidTr="007657E6">
        <w:trPr>
          <w:trHeight w:val="243"/>
        </w:trPr>
        <w:tc>
          <w:tcPr>
            <w:tcW w:w="817" w:type="dxa"/>
            <w:vMerge w:val="restart"/>
            <w:tcBorders>
              <w:top w:val="single" w:sz="4" w:space="0" w:color="808080"/>
              <w:left w:val="single" w:sz="4" w:space="0" w:color="808080"/>
              <w:right w:val="single" w:sz="4" w:space="0" w:color="808080"/>
            </w:tcBorders>
          </w:tcPr>
          <w:p w:rsidR="000760AC" w:rsidRPr="009248F1" w:rsidRDefault="00E76F3E" w:rsidP="007C30D6">
            <w:pPr>
              <w:rPr>
                <w:rFonts w:ascii="Arial" w:eastAsia="Calibri" w:hAnsi="Arial" w:cs="Arial"/>
                <w:b/>
                <w:sz w:val="20"/>
                <w:szCs w:val="20"/>
              </w:rPr>
            </w:pPr>
            <w:r w:rsidRPr="009248F1">
              <w:rPr>
                <w:rFonts w:ascii="Arial" w:eastAsia="Calibri" w:hAnsi="Arial" w:cs="Arial"/>
                <w:b/>
                <w:sz w:val="20"/>
                <w:szCs w:val="20"/>
              </w:rPr>
              <w:t>10.</w:t>
            </w:r>
            <w:r w:rsidR="00905D44" w:rsidRPr="009248F1">
              <w:rPr>
                <w:rFonts w:ascii="Arial" w:eastAsia="Calibri" w:hAnsi="Arial" w:cs="Arial"/>
                <w:b/>
                <w:sz w:val="20"/>
                <w:szCs w:val="20"/>
              </w:rPr>
              <w:t>25</w:t>
            </w: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eastAsia="Calibri" w:hAnsi="Arial" w:cs="Arial"/>
                <w:b/>
                <w:sz w:val="20"/>
                <w:szCs w:val="20"/>
              </w:rPr>
            </w:pPr>
            <w:r w:rsidRPr="009248F1">
              <w:rPr>
                <w:rFonts w:ascii="Arial" w:eastAsia="Calibri" w:hAnsi="Arial" w:cs="Arial"/>
                <w:b/>
                <w:sz w:val="20"/>
                <w:szCs w:val="20"/>
              </w:rPr>
              <w:t xml:space="preserve">Details of </w:t>
            </w:r>
            <w:r w:rsidR="00A63405" w:rsidRPr="009248F1">
              <w:rPr>
                <w:rFonts w:ascii="Arial" w:eastAsia="Calibri" w:hAnsi="Arial" w:cs="Arial"/>
                <w:b/>
                <w:sz w:val="20"/>
                <w:szCs w:val="20"/>
              </w:rPr>
              <w:t>performance adjustment</w:t>
            </w:r>
            <w:r w:rsidRPr="009248F1">
              <w:rPr>
                <w:rFonts w:ascii="Arial" w:eastAsia="Calibri" w:hAnsi="Arial" w:cs="Arial"/>
                <w:b/>
                <w:sz w:val="20"/>
                <w:szCs w:val="20"/>
              </w:rPr>
              <w:t xml:space="preserve"> considered / applied in the current performance year to individual awards</w:t>
            </w:r>
          </w:p>
          <w:p w:rsidR="000760AC" w:rsidRPr="009248F1" w:rsidRDefault="000760AC" w:rsidP="007C30D6">
            <w:pPr>
              <w:rPr>
                <w:rFonts w:ascii="Arial" w:eastAsia="Calibri" w:hAnsi="Arial" w:cs="Arial"/>
                <w:sz w:val="20"/>
                <w:szCs w:val="20"/>
                <w:lang w:eastAsia="en-US"/>
              </w:rPr>
            </w:pPr>
            <w:r w:rsidRPr="009248F1">
              <w:rPr>
                <w:rFonts w:ascii="Arial" w:eastAsia="Calibri" w:hAnsi="Arial" w:cs="Arial"/>
                <w:sz w:val="20"/>
                <w:szCs w:val="20"/>
                <w:lang w:eastAsia="en-US"/>
              </w:rPr>
              <w:t xml:space="preserve">If </w:t>
            </w:r>
            <w:r w:rsidR="00A63405" w:rsidRPr="009248F1">
              <w:rPr>
                <w:rFonts w:ascii="Arial" w:eastAsia="Calibri" w:hAnsi="Arial" w:cs="Arial"/>
                <w:sz w:val="20"/>
                <w:szCs w:val="20"/>
                <w:lang w:eastAsia="en-US"/>
              </w:rPr>
              <w:t>performance adjustment</w:t>
            </w:r>
            <w:r w:rsidRPr="009248F1">
              <w:rPr>
                <w:rFonts w:ascii="Arial" w:eastAsia="Calibri" w:hAnsi="Arial" w:cs="Arial"/>
                <w:sz w:val="20"/>
                <w:szCs w:val="20"/>
                <w:lang w:eastAsia="en-US"/>
              </w:rPr>
              <w:t xml:space="preserve"> clauses have been triggered in the current performance year explain how they were / will be applied to individuals </w:t>
            </w:r>
            <w:r w:rsidR="004F1E3A" w:rsidRPr="009248F1">
              <w:rPr>
                <w:rFonts w:ascii="Arial" w:eastAsia="Calibri" w:hAnsi="Arial" w:cs="Arial"/>
                <w:sz w:val="20"/>
                <w:szCs w:val="20"/>
                <w:lang w:eastAsia="en-US"/>
              </w:rPr>
              <w:t xml:space="preserve">current </w:t>
            </w:r>
            <w:r w:rsidR="00285589" w:rsidRPr="009248F1">
              <w:rPr>
                <w:rFonts w:ascii="Arial" w:eastAsia="Calibri" w:hAnsi="Arial" w:cs="Arial"/>
                <w:sz w:val="20"/>
                <w:szCs w:val="20"/>
                <w:lang w:eastAsia="en-US"/>
              </w:rPr>
              <w:t xml:space="preserve">year bonus awards </w:t>
            </w:r>
            <w:r w:rsidR="004F795E" w:rsidRPr="009248F1">
              <w:rPr>
                <w:rFonts w:ascii="Arial" w:eastAsia="Calibri" w:hAnsi="Arial" w:cs="Arial"/>
                <w:sz w:val="20"/>
                <w:szCs w:val="20"/>
                <w:lang w:eastAsia="en-US"/>
              </w:rPr>
              <w:t xml:space="preserve">to the extent that is known at the point of completing this RPS </w:t>
            </w:r>
            <w:r w:rsidRPr="009248F1">
              <w:rPr>
                <w:rFonts w:ascii="Arial" w:eastAsia="Calibri" w:hAnsi="Arial" w:cs="Arial"/>
                <w:sz w:val="20"/>
                <w:szCs w:val="20"/>
                <w:lang w:eastAsia="en-US"/>
              </w:rPr>
              <w:t xml:space="preserve">(indicate </w:t>
            </w:r>
            <w:r w:rsidR="00D16FC1" w:rsidRPr="009248F1">
              <w:rPr>
                <w:rFonts w:ascii="Arial" w:eastAsia="Calibri" w:hAnsi="Arial" w:cs="Arial"/>
                <w:sz w:val="20"/>
                <w:szCs w:val="20"/>
                <w:lang w:eastAsia="en-US"/>
              </w:rPr>
              <w:t>the number of individuals</w:t>
            </w:r>
            <w:r w:rsidRPr="009248F1">
              <w:rPr>
                <w:rFonts w:ascii="Arial" w:eastAsia="Calibri" w:hAnsi="Arial" w:cs="Arial"/>
                <w:sz w:val="20"/>
                <w:szCs w:val="20"/>
                <w:lang w:eastAsia="en-US"/>
              </w:rPr>
              <w:t xml:space="preserve"> affected).</w:t>
            </w:r>
            <w:r w:rsidR="00E41D27">
              <w:rPr>
                <w:rFonts w:ascii="Arial" w:eastAsia="Calibri" w:hAnsi="Arial" w:cs="Arial"/>
                <w:sz w:val="20"/>
                <w:szCs w:val="20"/>
                <w:lang w:eastAsia="en-US"/>
              </w:rPr>
              <w:t xml:space="preserve"> </w:t>
            </w:r>
          </w:p>
          <w:p w:rsidR="000760AC" w:rsidRPr="009248F1" w:rsidRDefault="000760AC" w:rsidP="007C30D6">
            <w:pPr>
              <w:rPr>
                <w:rFonts w:ascii="Arial" w:eastAsia="Calibri" w:hAnsi="Arial" w:cs="Arial"/>
                <w:sz w:val="20"/>
                <w:szCs w:val="20"/>
                <w:lang w:eastAsia="en-US"/>
              </w:rPr>
            </w:pPr>
            <w:r w:rsidRPr="009248F1">
              <w:rPr>
                <w:rFonts w:ascii="Arial" w:eastAsia="Calibri" w:hAnsi="Arial" w:cs="Arial"/>
                <w:sz w:val="20"/>
                <w:szCs w:val="20"/>
                <w:lang w:eastAsia="en-US"/>
              </w:rPr>
              <w:t xml:space="preserve">If the </w:t>
            </w:r>
            <w:r w:rsidR="00A63405" w:rsidRPr="009248F1">
              <w:rPr>
                <w:rFonts w:ascii="Arial" w:eastAsia="Calibri" w:hAnsi="Arial" w:cs="Arial"/>
                <w:sz w:val="20"/>
                <w:szCs w:val="20"/>
                <w:lang w:eastAsia="en-US"/>
              </w:rPr>
              <w:t>performance adjustment</w:t>
            </w:r>
            <w:r w:rsidRPr="009248F1">
              <w:rPr>
                <w:rFonts w:ascii="Arial" w:eastAsia="Calibri" w:hAnsi="Arial" w:cs="Arial"/>
                <w:sz w:val="20"/>
                <w:szCs w:val="20"/>
                <w:lang w:eastAsia="en-US"/>
              </w:rPr>
              <w:t xml:space="preserve"> is in relation to a firm-specific failure of risk management, the details should be </w:t>
            </w:r>
            <w:r w:rsidR="00565636" w:rsidRPr="009248F1">
              <w:rPr>
                <w:rFonts w:ascii="Arial" w:eastAsia="Calibri" w:hAnsi="Arial" w:cs="Arial"/>
                <w:sz w:val="20"/>
                <w:szCs w:val="20"/>
                <w:lang w:eastAsia="en-US"/>
              </w:rPr>
              <w:t xml:space="preserve">included in RPS Annex 1 </w:t>
            </w:r>
            <w:r w:rsidR="00A63405" w:rsidRPr="009248F1">
              <w:rPr>
                <w:rFonts w:ascii="Arial" w:eastAsia="Calibri" w:hAnsi="Arial" w:cs="Arial"/>
                <w:sz w:val="20"/>
                <w:szCs w:val="20"/>
                <w:lang w:eastAsia="en-US"/>
              </w:rPr>
              <w:t>–Performance adjustment</w:t>
            </w:r>
            <w:r w:rsidR="00D16FC1" w:rsidRPr="009248F1">
              <w:rPr>
                <w:rFonts w:ascii="Arial" w:eastAsia="Calibri" w:hAnsi="Arial" w:cs="Arial"/>
                <w:sz w:val="20"/>
                <w:szCs w:val="20"/>
                <w:lang w:eastAsia="en-US"/>
              </w:rPr>
              <w:t>).</w:t>
            </w:r>
          </w:p>
        </w:tc>
      </w:tr>
      <w:tr w:rsidR="000760AC" w:rsidRPr="009248F1" w:rsidTr="007657E6">
        <w:trPr>
          <w:trHeight w:val="243"/>
        </w:trPr>
        <w:tc>
          <w:tcPr>
            <w:tcW w:w="817" w:type="dxa"/>
            <w:vMerge/>
            <w:tcBorders>
              <w:left w:val="single" w:sz="4" w:space="0" w:color="808080"/>
              <w:bottom w:val="single" w:sz="4" w:space="0" w:color="808080"/>
              <w:right w:val="single" w:sz="4" w:space="0" w:color="808080"/>
            </w:tcBorders>
          </w:tcPr>
          <w:p w:rsidR="000760AC" w:rsidRPr="009248F1" w:rsidRDefault="000760AC" w:rsidP="007C30D6">
            <w:pPr>
              <w:rPr>
                <w:rFonts w:ascii="Arial" w:eastAsia="Calibri" w:hAnsi="Arial" w:cs="Arial"/>
                <w:b/>
                <w:sz w:val="20"/>
                <w:szCs w:val="20"/>
              </w:rPr>
            </w:pPr>
          </w:p>
        </w:tc>
        <w:tc>
          <w:tcPr>
            <w:tcW w:w="9486" w:type="dxa"/>
            <w:tcBorders>
              <w:top w:val="single" w:sz="4" w:space="0" w:color="808080"/>
              <w:left w:val="single" w:sz="4" w:space="0" w:color="808080"/>
              <w:bottom w:val="single" w:sz="4" w:space="0" w:color="808080"/>
              <w:right w:val="single" w:sz="4" w:space="0" w:color="808080"/>
            </w:tcBorders>
            <w:shd w:val="clear" w:color="auto" w:fill="auto"/>
          </w:tcPr>
          <w:p w:rsidR="000760AC" w:rsidRPr="009248F1" w:rsidRDefault="000760AC" w:rsidP="007C30D6">
            <w:pPr>
              <w:rPr>
                <w:rFonts w:ascii="Arial" w:eastAsia="Calibri" w:hAnsi="Arial" w:cs="Arial"/>
                <w:b/>
                <w:sz w:val="20"/>
                <w:szCs w:val="20"/>
              </w:rPr>
            </w:pPr>
          </w:p>
        </w:tc>
      </w:tr>
    </w:tbl>
    <w:p w:rsidR="00E062E4" w:rsidRPr="009248F1" w:rsidRDefault="00E062E4" w:rsidP="004B51A9">
      <w:pPr>
        <w:rPr>
          <w:rFonts w:ascii="Arial" w:eastAsia="Calibri" w:hAnsi="Arial" w:cs="Arial"/>
          <w:sz w:val="22"/>
          <w:szCs w:val="22"/>
          <w:lang w:eastAsia="en-US"/>
        </w:rPr>
      </w:pPr>
    </w:p>
    <w:p w:rsidR="00147D6C" w:rsidRPr="009248F1" w:rsidRDefault="00E062E4" w:rsidP="004B51A9">
      <w:pPr>
        <w:rPr>
          <w:rFonts w:ascii="Arial" w:eastAsia="Calibri" w:hAnsi="Arial" w:cs="Arial"/>
          <w:sz w:val="22"/>
          <w:szCs w:val="22"/>
          <w:lang w:eastAsia="en-US"/>
        </w:rPr>
      </w:pPr>
      <w:r w:rsidRPr="009248F1">
        <w:rPr>
          <w:rFonts w:ascii="Arial" w:eastAsia="Calibri" w:hAnsi="Arial" w:cs="Arial"/>
          <w:sz w:val="22"/>
          <w:szCs w:val="22"/>
          <w:lang w:eastAsia="en-US"/>
        </w:rPr>
        <w:br w:type="page"/>
      </w:r>
    </w:p>
    <w:tbl>
      <w:tblPr>
        <w:tblW w:w="103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708"/>
        <w:gridCol w:w="9600"/>
      </w:tblGrid>
      <w:tr w:rsidR="00FA4A58" w:rsidRPr="009248F1" w:rsidTr="009E78F8">
        <w:trPr>
          <w:trHeight w:val="480"/>
        </w:trPr>
        <w:tc>
          <w:tcPr>
            <w:tcW w:w="10308" w:type="dxa"/>
            <w:gridSpan w:val="2"/>
            <w:tcBorders>
              <w:top w:val="single" w:sz="4" w:space="0" w:color="808080"/>
              <w:left w:val="single" w:sz="4" w:space="0" w:color="808080"/>
              <w:bottom w:val="single" w:sz="4" w:space="0" w:color="808080"/>
              <w:right w:val="single" w:sz="4" w:space="0" w:color="808080"/>
            </w:tcBorders>
            <w:shd w:val="clear" w:color="auto" w:fill="000080"/>
          </w:tcPr>
          <w:p w:rsidR="00FA4A58" w:rsidRPr="009248F1" w:rsidRDefault="00FA4A58" w:rsidP="007C30D6">
            <w:pPr>
              <w:rPr>
                <w:rFonts w:ascii="Arial" w:hAnsi="Arial" w:cs="Arial"/>
                <w:b/>
                <w:color w:val="FFFFFF"/>
                <w:sz w:val="20"/>
                <w:szCs w:val="20"/>
              </w:rPr>
            </w:pPr>
            <w:r w:rsidRPr="009248F1">
              <w:rPr>
                <w:rFonts w:ascii="Arial" w:hAnsi="Arial" w:cs="Arial"/>
                <w:b/>
                <w:color w:val="FFFFFF"/>
                <w:sz w:val="20"/>
                <w:szCs w:val="20"/>
              </w:rPr>
              <w:t>1</w:t>
            </w:r>
            <w:r w:rsidR="00374F3B" w:rsidRPr="009248F1">
              <w:rPr>
                <w:rFonts w:ascii="Arial" w:hAnsi="Arial" w:cs="Arial"/>
                <w:b/>
                <w:color w:val="FFFFFF"/>
                <w:sz w:val="20"/>
                <w:szCs w:val="20"/>
              </w:rPr>
              <w:t>1</w:t>
            </w:r>
            <w:r w:rsidRPr="009248F1">
              <w:rPr>
                <w:rFonts w:ascii="Arial" w:hAnsi="Arial" w:cs="Arial"/>
                <w:b/>
                <w:color w:val="FFFFFF"/>
                <w:sz w:val="20"/>
                <w:szCs w:val="20"/>
              </w:rPr>
              <w:t>. Disclosure</w:t>
            </w:r>
          </w:p>
          <w:p w:rsidR="00C730FE" w:rsidRPr="009248F1" w:rsidRDefault="00C730FE" w:rsidP="003B51C9">
            <w:pPr>
              <w:rPr>
                <w:rFonts w:ascii="Arial" w:hAnsi="Arial" w:cs="Arial"/>
                <w:bCs/>
                <w:i/>
                <w:sz w:val="18"/>
                <w:szCs w:val="18"/>
              </w:rPr>
            </w:pPr>
            <w:r w:rsidRPr="009248F1">
              <w:rPr>
                <w:rFonts w:ascii="Arial" w:hAnsi="Arial" w:cs="Arial"/>
                <w:bCs/>
                <w:i/>
                <w:sz w:val="18"/>
                <w:szCs w:val="18"/>
                <w:lang w:val="en"/>
              </w:rPr>
              <w:t>Article 450 of the CRR sets out the minimum disclosure requirements regarding the firm’s remuneration policy and practices for those categories of staff whose professional activities have a material impact on the firm’s risk profile.</w:t>
            </w:r>
          </w:p>
        </w:tc>
      </w:tr>
      <w:tr w:rsidR="00FA4A58" w:rsidRPr="009248F1" w:rsidTr="009E78F8">
        <w:trPr>
          <w:trHeight w:val="480"/>
        </w:trPr>
        <w:tc>
          <w:tcPr>
            <w:tcW w:w="708" w:type="dxa"/>
            <w:vMerge w:val="restart"/>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b/>
                <w:sz w:val="20"/>
                <w:szCs w:val="20"/>
              </w:rPr>
            </w:pPr>
            <w:r w:rsidRPr="009248F1">
              <w:rPr>
                <w:rFonts w:ascii="Arial" w:hAnsi="Arial" w:cs="Arial"/>
                <w:b/>
                <w:sz w:val="20"/>
                <w:szCs w:val="20"/>
              </w:rPr>
              <w:t>1</w:t>
            </w:r>
            <w:r w:rsidR="00374F3B" w:rsidRPr="009248F1">
              <w:rPr>
                <w:rFonts w:ascii="Arial" w:hAnsi="Arial" w:cs="Arial"/>
                <w:b/>
                <w:sz w:val="20"/>
                <w:szCs w:val="20"/>
              </w:rPr>
              <w:t>1</w:t>
            </w:r>
            <w:r w:rsidRPr="009248F1">
              <w:rPr>
                <w:rFonts w:ascii="Arial" w:hAnsi="Arial" w:cs="Arial"/>
                <w:b/>
                <w:sz w:val="20"/>
                <w:szCs w:val="20"/>
              </w:rPr>
              <w:t>.1</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r w:rsidRPr="009248F1">
              <w:rPr>
                <w:rFonts w:ascii="Arial" w:hAnsi="Arial" w:cs="Arial"/>
                <w:sz w:val="20"/>
                <w:szCs w:val="20"/>
              </w:rPr>
              <w:t xml:space="preserve">When did you disclose, or when do you intend to disclose, remuneration information as required under </w:t>
            </w:r>
            <w:r w:rsidR="00C730FE" w:rsidRPr="009248F1">
              <w:rPr>
                <w:rFonts w:ascii="Arial" w:hAnsi="Arial" w:cs="Arial"/>
                <w:sz w:val="20"/>
                <w:szCs w:val="20"/>
              </w:rPr>
              <w:t>article 450 of the CRR?</w:t>
            </w:r>
            <w:r w:rsidR="00E41D27">
              <w:rPr>
                <w:rFonts w:ascii="Arial" w:hAnsi="Arial" w:cs="Arial"/>
                <w:sz w:val="20"/>
                <w:szCs w:val="20"/>
              </w:rPr>
              <w:t xml:space="preserve"> </w:t>
            </w:r>
            <w:r w:rsidR="00C730FE" w:rsidRPr="009248F1">
              <w:rPr>
                <w:rFonts w:ascii="Arial" w:hAnsi="Arial" w:cs="Arial"/>
                <w:sz w:val="20"/>
                <w:szCs w:val="20"/>
              </w:rPr>
              <w:t>Please also provide a link to your most recent disclosure.</w:t>
            </w:r>
          </w:p>
        </w:tc>
      </w:tr>
      <w:tr w:rsidR="00FA4A58" w:rsidRPr="009248F1" w:rsidTr="009E78F8">
        <w:trPr>
          <w:trHeight w:val="480"/>
        </w:trPr>
        <w:tc>
          <w:tcPr>
            <w:tcW w:w="708" w:type="dxa"/>
            <w:vMerge/>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FA4A58" w:rsidRPr="009248F1" w:rsidRDefault="00FA4A58" w:rsidP="007C30D6">
            <w:pPr>
              <w:rPr>
                <w:rFonts w:ascii="Arial" w:hAnsi="Arial" w:cs="Arial"/>
                <w:sz w:val="20"/>
                <w:szCs w:val="20"/>
              </w:rPr>
            </w:pPr>
          </w:p>
        </w:tc>
      </w:tr>
      <w:tr w:rsidR="00AF17F4" w:rsidRPr="009248F1" w:rsidTr="00321A93">
        <w:trPr>
          <w:trHeight w:val="480"/>
        </w:trPr>
        <w:tc>
          <w:tcPr>
            <w:tcW w:w="708" w:type="dxa"/>
            <w:vMerge w:val="restart"/>
            <w:tcBorders>
              <w:top w:val="single" w:sz="4" w:space="0" w:color="808080"/>
              <w:left w:val="single" w:sz="4" w:space="0" w:color="808080"/>
              <w:right w:val="single" w:sz="4" w:space="0" w:color="808080"/>
            </w:tcBorders>
            <w:shd w:val="clear" w:color="auto" w:fill="auto"/>
          </w:tcPr>
          <w:p w:rsidR="00AF17F4" w:rsidRPr="009248F1" w:rsidRDefault="00AF17F4" w:rsidP="007C30D6">
            <w:pPr>
              <w:rPr>
                <w:rFonts w:ascii="Arial" w:hAnsi="Arial" w:cs="Arial"/>
                <w:b/>
                <w:sz w:val="20"/>
                <w:szCs w:val="20"/>
              </w:rPr>
            </w:pPr>
            <w:r w:rsidRPr="009248F1">
              <w:rPr>
                <w:rFonts w:ascii="Arial" w:hAnsi="Arial" w:cs="Arial"/>
                <w:b/>
                <w:sz w:val="20"/>
                <w:szCs w:val="20"/>
              </w:rPr>
              <w:t>1</w:t>
            </w:r>
            <w:r w:rsidR="00374F3B" w:rsidRPr="009248F1">
              <w:rPr>
                <w:rFonts w:ascii="Arial" w:hAnsi="Arial" w:cs="Arial"/>
                <w:b/>
                <w:sz w:val="20"/>
                <w:szCs w:val="20"/>
              </w:rPr>
              <w:t>1</w:t>
            </w:r>
            <w:r w:rsidRPr="009248F1">
              <w:rPr>
                <w:rFonts w:ascii="Arial" w:hAnsi="Arial" w:cs="Arial"/>
                <w:b/>
                <w:sz w:val="20"/>
                <w:szCs w:val="20"/>
              </w:rPr>
              <w:t>.2</w:t>
            </w: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F17F4" w:rsidRPr="009248F1" w:rsidRDefault="00AF17F4" w:rsidP="007C30D6">
            <w:pPr>
              <w:rPr>
                <w:rFonts w:ascii="Arial" w:hAnsi="Arial" w:cs="Arial"/>
                <w:sz w:val="20"/>
                <w:szCs w:val="20"/>
              </w:rPr>
            </w:pPr>
            <w:r w:rsidRPr="009248F1">
              <w:rPr>
                <w:rFonts w:ascii="Arial" w:hAnsi="Arial" w:cs="Arial"/>
                <w:sz w:val="20"/>
                <w:szCs w:val="20"/>
              </w:rPr>
              <w:t xml:space="preserve">Please advise how you comply with the requirement to explain on your website how your firm complies with the Remuneration </w:t>
            </w:r>
            <w:r w:rsidR="00D74565">
              <w:rPr>
                <w:rFonts w:ascii="Arial" w:hAnsi="Arial" w:cs="Arial"/>
                <w:sz w:val="20"/>
                <w:szCs w:val="20"/>
              </w:rPr>
              <w:t>r</w:t>
            </w:r>
            <w:r w:rsidR="007357EC" w:rsidRPr="009248F1">
              <w:rPr>
                <w:rFonts w:ascii="Arial" w:hAnsi="Arial" w:cs="Arial"/>
                <w:sz w:val="20"/>
                <w:szCs w:val="20"/>
              </w:rPr>
              <w:t>ules</w:t>
            </w:r>
            <w:r w:rsidRPr="009248F1">
              <w:rPr>
                <w:rFonts w:ascii="Arial" w:hAnsi="Arial" w:cs="Arial"/>
                <w:sz w:val="20"/>
                <w:szCs w:val="20"/>
              </w:rPr>
              <w:t>.</w:t>
            </w:r>
            <w:r w:rsidR="00E41D27">
              <w:rPr>
                <w:rFonts w:ascii="Arial" w:hAnsi="Arial" w:cs="Arial"/>
                <w:sz w:val="20"/>
                <w:szCs w:val="20"/>
              </w:rPr>
              <w:t xml:space="preserve"> </w:t>
            </w:r>
            <w:r w:rsidRPr="009248F1">
              <w:rPr>
                <w:rFonts w:ascii="Arial" w:hAnsi="Arial" w:cs="Arial"/>
                <w:sz w:val="20"/>
                <w:szCs w:val="20"/>
              </w:rPr>
              <w:t>Please also provide a link to the web page containing the most recent information.</w:t>
            </w:r>
          </w:p>
        </w:tc>
      </w:tr>
      <w:tr w:rsidR="00AF17F4" w:rsidRPr="009248F1" w:rsidTr="00321A93">
        <w:trPr>
          <w:trHeight w:val="480"/>
        </w:trPr>
        <w:tc>
          <w:tcPr>
            <w:tcW w:w="708" w:type="dxa"/>
            <w:vMerge/>
            <w:tcBorders>
              <w:left w:val="single" w:sz="4" w:space="0" w:color="808080"/>
              <w:bottom w:val="single" w:sz="4" w:space="0" w:color="808080"/>
              <w:right w:val="single" w:sz="4" w:space="0" w:color="808080"/>
            </w:tcBorders>
            <w:shd w:val="clear" w:color="auto" w:fill="auto"/>
          </w:tcPr>
          <w:p w:rsidR="00AF17F4" w:rsidRPr="009248F1" w:rsidRDefault="00AF17F4" w:rsidP="007C30D6">
            <w:pPr>
              <w:rPr>
                <w:rFonts w:ascii="Arial" w:hAnsi="Arial" w:cs="Arial"/>
                <w:sz w:val="20"/>
                <w:szCs w:val="20"/>
              </w:rPr>
            </w:pPr>
          </w:p>
        </w:tc>
        <w:tc>
          <w:tcPr>
            <w:tcW w:w="9600" w:type="dxa"/>
            <w:tcBorders>
              <w:top w:val="single" w:sz="4" w:space="0" w:color="808080"/>
              <w:left w:val="single" w:sz="4" w:space="0" w:color="808080"/>
              <w:bottom w:val="single" w:sz="4" w:space="0" w:color="808080"/>
              <w:right w:val="single" w:sz="4" w:space="0" w:color="808080"/>
            </w:tcBorders>
            <w:shd w:val="clear" w:color="auto" w:fill="auto"/>
          </w:tcPr>
          <w:p w:rsidR="00AF17F4" w:rsidRPr="009248F1" w:rsidRDefault="00AF17F4" w:rsidP="007C30D6">
            <w:pPr>
              <w:rPr>
                <w:rFonts w:ascii="Arial" w:hAnsi="Arial" w:cs="Arial"/>
                <w:sz w:val="20"/>
                <w:szCs w:val="20"/>
              </w:rPr>
            </w:pPr>
          </w:p>
        </w:tc>
      </w:tr>
    </w:tbl>
    <w:p w:rsidR="00FA4A58" w:rsidRPr="009248F1" w:rsidRDefault="00FA4A58" w:rsidP="00851F40">
      <w:pPr>
        <w:rPr>
          <w:rFonts w:ascii="Arial" w:hAnsi="Arial" w:cs="Arial"/>
        </w:rPr>
      </w:pPr>
    </w:p>
    <w:sectPr w:rsidR="00FA4A58" w:rsidRPr="009248F1" w:rsidSect="007258A8">
      <w:headerReference w:type="default" r:id="rId16"/>
      <w:footerReference w:type="default" r:id="rId17"/>
      <w:headerReference w:type="first" r:id="rId18"/>
      <w:footerReference w:type="first" r:id="rId19"/>
      <w:footnotePr>
        <w:numRestart w:val="eachPage"/>
      </w:footnotePr>
      <w:pgSz w:w="11906" w:h="16838" w:code="9"/>
      <w:pgMar w:top="1701" w:right="1202" w:bottom="1134" w:left="902" w:header="709" w:footer="31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67E" w:rsidRDefault="000B167E">
      <w:r>
        <w:separator/>
      </w:r>
    </w:p>
    <w:p w:rsidR="000B167E" w:rsidRDefault="000B167E"/>
    <w:p w:rsidR="000B167E" w:rsidRDefault="000B167E"/>
  </w:endnote>
  <w:endnote w:type="continuationSeparator" w:id="0">
    <w:p w:rsidR="000B167E" w:rsidRDefault="000B167E">
      <w:r>
        <w:continuationSeparator/>
      </w:r>
    </w:p>
    <w:p w:rsidR="000B167E" w:rsidRDefault="000B167E"/>
    <w:p w:rsidR="000B167E" w:rsidRDefault="000B1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86" w:rsidRPr="00955BCE" w:rsidRDefault="00133426" w:rsidP="00FB636D">
    <w:pPr>
      <w:pStyle w:val="Footer"/>
      <w:tabs>
        <w:tab w:val="clear" w:pos="4153"/>
        <w:tab w:val="clear" w:pos="8306"/>
        <w:tab w:val="right" w:pos="10440"/>
      </w:tabs>
      <w:rPr>
        <w:rFonts w:ascii="Arial" w:hAnsi="Arial" w:cs="Arial"/>
        <w:sz w:val="18"/>
        <w:szCs w:val="18"/>
      </w:rPr>
    </w:pPr>
    <w:r w:rsidRPr="00955BCE">
      <w:rPr>
        <w:noProof/>
        <w:sz w:val="18"/>
        <w:szCs w:val="18"/>
      </w:rPr>
      <mc:AlternateContent>
        <mc:Choice Requires="wps">
          <w:drawing>
            <wp:anchor distT="0" distB="0" distL="114300" distR="114300" simplePos="0" relativeHeight="251659776" behindDoc="0" locked="0" layoutInCell="1" allowOverlap="1">
              <wp:simplePos x="0" y="0"/>
              <wp:positionH relativeFrom="column">
                <wp:posOffset>-457200</wp:posOffset>
              </wp:positionH>
              <wp:positionV relativeFrom="paragraph">
                <wp:posOffset>-86360</wp:posOffset>
              </wp:positionV>
              <wp:extent cx="7315200" cy="0"/>
              <wp:effectExtent l="19050" t="27940" r="19050" b="19685"/>
              <wp:wrapSquare wrapText="bothSides"/>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C72C08"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" strokeweight="3pt">
              <v:shadow color="#7f7f7f" opacity=".5" offset="1pt"/>
              <w10:wrap type="square"/>
            </v:line>
          </w:pict>
        </mc:Fallback>
      </mc:AlternateContent>
    </w:r>
    <w:r w:rsidR="00545B86" w:rsidRPr="00955BCE">
      <w:rPr>
        <w:rFonts w:ascii="Arial" w:hAnsi="Arial" w:cs="Arial"/>
        <w:sz w:val="18"/>
        <w:szCs w:val="18"/>
      </w:rPr>
      <w:t>Prudential Regulation Authority</w:t>
    </w:r>
    <w:r w:rsidR="00545B86" w:rsidRPr="00356A59">
      <w:rPr>
        <w:rFonts w:ascii="Arial" w:hAnsi="Arial" w:cs="Arial"/>
        <w:color w:val="80709D"/>
        <w:sz w:val="18"/>
        <w:szCs w:val="18"/>
      </w:rPr>
      <w:tab/>
    </w:r>
    <w:r w:rsidR="00545B86" w:rsidRPr="00955BCE">
      <w:rPr>
        <w:rFonts w:ascii="Arial" w:hAnsi="Arial" w:cs="Arial"/>
        <w:sz w:val="18"/>
        <w:szCs w:val="18"/>
      </w:rPr>
      <w:t xml:space="preserve">Page </w:t>
    </w:r>
    <w:r w:rsidR="00545B86" w:rsidRPr="00955BCE">
      <w:rPr>
        <w:rFonts w:ascii="Arial" w:hAnsi="Arial" w:cs="Arial"/>
        <w:sz w:val="18"/>
        <w:szCs w:val="18"/>
      </w:rPr>
      <w:fldChar w:fldCharType="begin"/>
    </w:r>
    <w:r w:rsidR="00545B86" w:rsidRPr="00955BCE">
      <w:rPr>
        <w:rFonts w:ascii="Arial" w:hAnsi="Arial" w:cs="Arial"/>
        <w:sz w:val="18"/>
        <w:szCs w:val="18"/>
      </w:rPr>
      <w:instrText xml:space="preserve"> PAGE </w:instrText>
    </w:r>
    <w:r w:rsidR="00545B86" w:rsidRPr="00955BCE">
      <w:rPr>
        <w:rFonts w:ascii="Arial" w:hAnsi="Arial" w:cs="Arial"/>
        <w:sz w:val="18"/>
        <w:szCs w:val="18"/>
      </w:rPr>
      <w:fldChar w:fldCharType="separate"/>
    </w:r>
    <w:r>
      <w:rPr>
        <w:rFonts w:ascii="Arial" w:hAnsi="Arial" w:cs="Arial"/>
        <w:noProof/>
        <w:sz w:val="18"/>
        <w:szCs w:val="18"/>
      </w:rPr>
      <w:t>2</w:t>
    </w:r>
    <w:r w:rsidR="00545B86" w:rsidRPr="00955BCE">
      <w:rPr>
        <w:rFonts w:ascii="Arial" w:hAnsi="Arial" w:cs="Arial"/>
        <w:sz w:val="18"/>
        <w:szCs w:val="18"/>
      </w:rPr>
      <w:fldChar w:fldCharType="end"/>
    </w:r>
    <w:r w:rsidR="00545B86" w:rsidRPr="00955BCE">
      <w:rPr>
        <w:rFonts w:ascii="Arial" w:hAnsi="Arial" w:cs="Arial"/>
        <w:sz w:val="18"/>
        <w:szCs w:val="18"/>
      </w:rPr>
      <w:t xml:space="preserve"> of </w:t>
    </w:r>
    <w:r w:rsidR="00545B86" w:rsidRPr="00955BCE">
      <w:rPr>
        <w:rFonts w:ascii="Arial" w:hAnsi="Arial" w:cs="Arial"/>
        <w:sz w:val="18"/>
        <w:szCs w:val="18"/>
      </w:rPr>
      <w:fldChar w:fldCharType="begin"/>
    </w:r>
    <w:r w:rsidR="00545B86" w:rsidRPr="00955BCE">
      <w:rPr>
        <w:rFonts w:ascii="Arial" w:hAnsi="Arial" w:cs="Arial"/>
        <w:sz w:val="18"/>
        <w:szCs w:val="18"/>
      </w:rPr>
      <w:instrText xml:space="preserve"> NUMPAGES </w:instrText>
    </w:r>
    <w:r w:rsidR="00545B86" w:rsidRPr="00955BCE">
      <w:rPr>
        <w:rFonts w:ascii="Arial" w:hAnsi="Arial" w:cs="Arial"/>
        <w:sz w:val="18"/>
        <w:szCs w:val="18"/>
      </w:rPr>
      <w:fldChar w:fldCharType="separate"/>
    </w:r>
    <w:r>
      <w:rPr>
        <w:rFonts w:ascii="Arial" w:hAnsi="Arial" w:cs="Arial"/>
        <w:noProof/>
        <w:sz w:val="18"/>
        <w:szCs w:val="18"/>
      </w:rPr>
      <w:t>22</w:t>
    </w:r>
    <w:r w:rsidR="00545B86" w:rsidRPr="00955BCE">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86" w:rsidRPr="003F2634" w:rsidRDefault="00133426" w:rsidP="00FB636D">
    <w:pPr>
      <w:pStyle w:val="Footer"/>
      <w:tabs>
        <w:tab w:val="clear" w:pos="4153"/>
        <w:tab w:val="clear" w:pos="8306"/>
        <w:tab w:val="right" w:pos="10440"/>
      </w:tabs>
      <w:rPr>
        <w:rFonts w:ascii="Arial" w:hAnsi="Arial" w:cs="Arial"/>
        <w:sz w:val="18"/>
        <w:szCs w:val="18"/>
      </w:rPr>
    </w:pPr>
    <w:r w:rsidRPr="009E4C6B">
      <w:rPr>
        <w:noProof/>
        <w:sz w:val="18"/>
        <w:szCs w:val="18"/>
      </w:rPr>
      <mc:AlternateContent>
        <mc:Choice Requires="wps">
          <w:drawing>
            <wp:anchor distT="0" distB="0" distL="114300" distR="114300" simplePos="0" relativeHeight="251658752" behindDoc="0" locked="0" layoutInCell="1" allowOverlap="1">
              <wp:simplePos x="0" y="0"/>
              <wp:positionH relativeFrom="column">
                <wp:posOffset>-457200</wp:posOffset>
              </wp:positionH>
              <wp:positionV relativeFrom="paragraph">
                <wp:posOffset>-86360</wp:posOffset>
              </wp:positionV>
              <wp:extent cx="7315200" cy="0"/>
              <wp:effectExtent l="19050" t="27940" r="19050" b="19685"/>
              <wp:wrapSquare wrapText="bothSides"/>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AE3A" id="Line 2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8pt" to="54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UDEgIAACo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" strokeweight="3pt">
              <w10:wrap type="square"/>
            </v:line>
          </w:pict>
        </mc:Fallback>
      </mc:AlternateContent>
    </w:r>
    <w:r w:rsidR="00545B86" w:rsidRPr="009E4C6B">
      <w:rPr>
        <w:rFonts w:ascii="Arial" w:hAnsi="Arial" w:cs="Arial"/>
        <w:sz w:val="18"/>
        <w:szCs w:val="18"/>
      </w:rPr>
      <w:t>Prudential Regulation Authority</w:t>
    </w:r>
    <w:r w:rsidR="00545B86" w:rsidRPr="00356A59">
      <w:rPr>
        <w:rFonts w:ascii="Arial" w:hAnsi="Arial" w:cs="Arial"/>
        <w:color w:val="80709D"/>
        <w:sz w:val="18"/>
        <w:szCs w:val="18"/>
      </w:rPr>
      <w:tab/>
    </w:r>
    <w:r w:rsidR="00545B86" w:rsidRPr="003F2634">
      <w:rPr>
        <w:rFonts w:ascii="Arial" w:hAnsi="Arial" w:cs="Arial"/>
        <w:sz w:val="18"/>
        <w:szCs w:val="18"/>
      </w:rPr>
      <w:t xml:space="preserve">Page </w:t>
    </w:r>
    <w:r w:rsidR="00545B86" w:rsidRPr="003F2634">
      <w:rPr>
        <w:rFonts w:ascii="Arial" w:hAnsi="Arial" w:cs="Arial"/>
        <w:sz w:val="18"/>
        <w:szCs w:val="18"/>
      </w:rPr>
      <w:fldChar w:fldCharType="begin"/>
    </w:r>
    <w:r w:rsidR="00545B86" w:rsidRPr="003F2634">
      <w:rPr>
        <w:rFonts w:ascii="Arial" w:hAnsi="Arial" w:cs="Arial"/>
        <w:sz w:val="18"/>
        <w:szCs w:val="18"/>
      </w:rPr>
      <w:instrText xml:space="preserve"> PAGE </w:instrText>
    </w:r>
    <w:r w:rsidR="00545B86" w:rsidRPr="003F2634">
      <w:rPr>
        <w:rFonts w:ascii="Arial" w:hAnsi="Arial" w:cs="Arial"/>
        <w:sz w:val="18"/>
        <w:szCs w:val="18"/>
      </w:rPr>
      <w:fldChar w:fldCharType="separate"/>
    </w:r>
    <w:r>
      <w:rPr>
        <w:rFonts w:ascii="Arial" w:hAnsi="Arial" w:cs="Arial"/>
        <w:noProof/>
        <w:sz w:val="18"/>
        <w:szCs w:val="18"/>
      </w:rPr>
      <w:t>1</w:t>
    </w:r>
    <w:r w:rsidR="00545B86" w:rsidRPr="003F2634">
      <w:rPr>
        <w:rFonts w:ascii="Arial" w:hAnsi="Arial" w:cs="Arial"/>
        <w:sz w:val="18"/>
        <w:szCs w:val="18"/>
      </w:rPr>
      <w:fldChar w:fldCharType="end"/>
    </w:r>
    <w:r w:rsidR="00545B86" w:rsidRPr="003F2634">
      <w:rPr>
        <w:rFonts w:ascii="Arial" w:hAnsi="Arial" w:cs="Arial"/>
        <w:sz w:val="18"/>
        <w:szCs w:val="18"/>
      </w:rPr>
      <w:t xml:space="preserve"> of </w:t>
    </w:r>
    <w:r w:rsidR="00545B86" w:rsidRPr="003F2634">
      <w:rPr>
        <w:rFonts w:ascii="Arial" w:hAnsi="Arial" w:cs="Arial"/>
        <w:sz w:val="18"/>
        <w:szCs w:val="18"/>
      </w:rPr>
      <w:fldChar w:fldCharType="begin"/>
    </w:r>
    <w:r w:rsidR="00545B86" w:rsidRPr="003F2634">
      <w:rPr>
        <w:rFonts w:ascii="Arial" w:hAnsi="Arial" w:cs="Arial"/>
        <w:sz w:val="18"/>
        <w:szCs w:val="18"/>
      </w:rPr>
      <w:instrText xml:space="preserve"> NUMPAGES </w:instrText>
    </w:r>
    <w:r w:rsidR="00545B86" w:rsidRPr="003F2634">
      <w:rPr>
        <w:rFonts w:ascii="Arial" w:hAnsi="Arial" w:cs="Arial"/>
        <w:sz w:val="18"/>
        <w:szCs w:val="18"/>
      </w:rPr>
      <w:fldChar w:fldCharType="separate"/>
    </w:r>
    <w:r>
      <w:rPr>
        <w:rFonts w:ascii="Arial" w:hAnsi="Arial" w:cs="Arial"/>
        <w:noProof/>
        <w:sz w:val="18"/>
        <w:szCs w:val="18"/>
      </w:rPr>
      <w:t>22</w:t>
    </w:r>
    <w:r w:rsidR="00545B86" w:rsidRPr="003F2634">
      <w:rPr>
        <w:rFonts w:ascii="Arial" w:hAnsi="Arial" w:cs="Arial"/>
        <w:sz w:val="18"/>
        <w:szCs w:val="18"/>
      </w:rPr>
      <w:fldChar w:fldCharType="end"/>
    </w:r>
    <w:r w:rsidR="00545B86" w:rsidRPr="003F2634">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67E" w:rsidRPr="00540D82" w:rsidRDefault="000B167E" w:rsidP="00540D82">
      <w:pPr>
        <w:pBdr>
          <w:top w:val="single" w:sz="4" w:space="1" w:color="2E1353"/>
        </w:pBdr>
        <w:spacing w:before="240"/>
        <w:rPr>
          <w:sz w:val="12"/>
          <w:szCs w:val="16"/>
        </w:rPr>
      </w:pPr>
    </w:p>
  </w:footnote>
  <w:footnote w:type="continuationSeparator" w:id="0">
    <w:p w:rsidR="000B167E" w:rsidRDefault="000B167E">
      <w:r>
        <w:continuationSeparator/>
      </w:r>
    </w:p>
    <w:p w:rsidR="000B167E" w:rsidRDefault="000B167E"/>
    <w:p w:rsidR="000B167E" w:rsidRDefault="000B167E"/>
  </w:footnote>
  <w:footnote w:id="1">
    <w:p w:rsidR="00E4101F" w:rsidRPr="00E41D27" w:rsidRDefault="00E4101F" w:rsidP="00E4101F">
      <w:pPr>
        <w:pStyle w:val="FootnoteText"/>
        <w:rPr>
          <w:rFonts w:cs="Arial"/>
        </w:rPr>
      </w:pPr>
      <w:r>
        <w:rPr>
          <w:rStyle w:val="FootnoteReference"/>
        </w:rPr>
        <w:footnoteRef/>
      </w:r>
      <w:r>
        <w:t xml:space="preserve"> </w:t>
      </w:r>
      <w:r>
        <w:rPr>
          <w:rFonts w:cs="Arial"/>
        </w:rPr>
        <w:t>Rule</w:t>
      </w:r>
      <w:r w:rsidRPr="00E41D27">
        <w:rPr>
          <w:rFonts w:cs="Arial"/>
        </w:rPr>
        <w:t xml:space="preserve"> 6.5 in the Remuneration Part (corresponds to SYSC 19D.2.3R in the FCA Handbook).</w:t>
      </w:r>
    </w:p>
    <w:p w:rsidR="00E4101F" w:rsidRDefault="00E4101F">
      <w:pPr>
        <w:pStyle w:val="FootnoteText"/>
      </w:pPr>
    </w:p>
  </w:footnote>
  <w:footnote w:id="2">
    <w:p w:rsidR="00E81184" w:rsidRDefault="00E81184">
      <w:pPr>
        <w:pStyle w:val="FootnoteText"/>
      </w:pPr>
      <w:r w:rsidRPr="009112BC">
        <w:rPr>
          <w:rStyle w:val="FootnoteReference"/>
        </w:rPr>
        <w:footnoteRef/>
      </w:r>
      <w:r>
        <w:t xml:space="preserve"> </w:t>
      </w:r>
      <w:r w:rsidRPr="00E41D27">
        <w:rPr>
          <w:rFonts w:cs="Arial"/>
        </w:rPr>
        <w:t xml:space="preserve">See Chapter 4 </w:t>
      </w:r>
      <w:r>
        <w:rPr>
          <w:rFonts w:cs="Arial"/>
        </w:rPr>
        <w:t xml:space="preserve">of the </w:t>
      </w:r>
      <w:r w:rsidR="00B45137">
        <w:rPr>
          <w:rFonts w:cs="Arial"/>
        </w:rPr>
        <w:t xml:space="preserve">Remuneration </w:t>
      </w:r>
      <w:r>
        <w:rPr>
          <w:rFonts w:cs="Arial"/>
        </w:rPr>
        <w:t xml:space="preserve">Part </w:t>
      </w:r>
      <w:r w:rsidRPr="00E41D27">
        <w:rPr>
          <w:rFonts w:cs="Arial"/>
        </w:rPr>
        <w:t>(corresponds to SYSC 19D.3.1R in the FCA Handbook)</w:t>
      </w:r>
      <w:r>
        <w:rPr>
          <w:rFonts w:cs="Aria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86" w:rsidRDefault="00133426">
    <w:pPr>
      <w:pStyle w:val="Header"/>
    </w:pPr>
    <w:r>
      <w:rPr>
        <w:noProof/>
      </w:rPr>
      <mc:AlternateContent>
        <mc:Choice Requires="wps">
          <w:drawing>
            <wp:anchor distT="0" distB="0" distL="114300" distR="114300" simplePos="0" relativeHeight="251656704" behindDoc="1" locked="0" layoutInCell="1" allowOverlap="1">
              <wp:simplePos x="0" y="0"/>
              <wp:positionH relativeFrom="column">
                <wp:posOffset>-76200</wp:posOffset>
              </wp:positionH>
              <wp:positionV relativeFrom="paragraph">
                <wp:posOffset>-284480</wp:posOffset>
              </wp:positionV>
              <wp:extent cx="4305300" cy="294005"/>
              <wp:effectExtent l="0" t="1270" r="0" b="0"/>
              <wp:wrapNone/>
              <wp:docPr id="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B86" w:rsidRPr="00AC09FA" w:rsidRDefault="00545B86" w:rsidP="00AC09FA">
                          <w:pPr>
                            <w:rPr>
                              <w:rFonts w:ascii="Arial" w:hAnsi="Arial" w:cs="Arial"/>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6pt;margin-top:-22.4pt;width:339pt;height:2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" filled="f" stroked="f">
              <v:textbox>
                <w:txbxContent>
                  <w:p w:rsidR="00545B86" w:rsidRPr="00AC09FA" w:rsidRDefault="00545B86" w:rsidP="00AC09FA">
                    <w:pPr>
                      <w:rPr>
                        <w:rFonts w:ascii="Arial" w:hAnsi="Arial" w:cs="Arial"/>
                        <w:b/>
                        <w:color w:val="FFFFFF"/>
                        <w:sz w:val="28"/>
                        <w:szCs w:val="28"/>
                      </w:rPr>
                    </w:pPr>
                  </w:p>
                </w:txbxContent>
              </v:textbox>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column">
                <wp:posOffset>-76200</wp:posOffset>
              </wp:positionH>
              <wp:positionV relativeFrom="paragraph">
                <wp:posOffset>13335</wp:posOffset>
              </wp:positionV>
              <wp:extent cx="6858000" cy="469900"/>
              <wp:effectExtent l="0" t="3810" r="0" b="2540"/>
              <wp:wrapNone/>
              <wp:docPr id="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4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B86" w:rsidRPr="00EC0DFB" w:rsidRDefault="00545B86" w:rsidP="00AB5B50">
                          <w:pPr>
                            <w:rPr>
                              <w:rFonts w:ascii="Arial" w:hAnsi="Arial" w:cs="Arial"/>
                              <w:b/>
                              <w:color w:val="000000"/>
                              <w:sz w:val="20"/>
                              <w:szCs w:val="20"/>
                            </w:rPr>
                          </w:pPr>
                          <w:r w:rsidRPr="00EC0DFB">
                            <w:rPr>
                              <w:rFonts w:ascii="Arial" w:hAnsi="Arial" w:cs="Arial"/>
                              <w:b/>
                              <w:color w:val="000000"/>
                              <w:sz w:val="20"/>
                              <w:szCs w:val="20"/>
                            </w:rPr>
                            <w:t>Remuneration Policy Statement template for Proportionality Level One firms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margin-left:-6pt;margin-top:1.05pt;width:540pt;height: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" filled="f" stroked="f">
              <v:textbox>
                <w:txbxContent>
                  <w:p w:rsidR="00545B86" w:rsidRPr="00EC0DFB" w:rsidRDefault="00545B86" w:rsidP="00AB5B50">
                    <w:pPr>
                      <w:rPr>
                        <w:rFonts w:ascii="Arial" w:hAnsi="Arial" w:cs="Arial"/>
                        <w:b/>
                        <w:color w:val="000000"/>
                        <w:sz w:val="20"/>
                        <w:szCs w:val="20"/>
                      </w:rPr>
                    </w:pPr>
                    <w:r w:rsidRPr="00EC0DFB">
                      <w:rPr>
                        <w:rFonts w:ascii="Arial" w:hAnsi="Arial" w:cs="Arial"/>
                        <w:b/>
                        <w:color w:val="000000"/>
                        <w:sz w:val="20"/>
                        <w:szCs w:val="20"/>
                      </w:rPr>
                      <w:t>Remuneration Policy Statement template for Proportionality Level One firms</w:t>
                    </w:r>
                  </w:p>
                </w:txbxContent>
              </v:textbox>
            </v:shape>
          </w:pict>
        </mc:Fallback>
      </mc:AlternateContent>
    </w:r>
    <w:r>
      <w:rPr>
        <w:noProof/>
      </w:rPr>
      <mc:AlternateContent>
        <mc:Choice Requires="wpg">
          <w:drawing>
            <wp:anchor distT="0" distB="0" distL="114300" distR="114300" simplePos="0" relativeHeight="251655680" behindDoc="1" locked="0" layoutInCell="1" allowOverlap="1">
              <wp:simplePos x="0" y="0"/>
              <wp:positionH relativeFrom="column">
                <wp:posOffset>-417195</wp:posOffset>
              </wp:positionH>
              <wp:positionV relativeFrom="paragraph">
                <wp:posOffset>-323215</wp:posOffset>
              </wp:positionV>
              <wp:extent cx="7275195" cy="597535"/>
              <wp:effectExtent l="1905" t="635" r="0" b="1905"/>
              <wp:wrapSquare wrapText="bothSides"/>
              <wp:docPr id="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5195" cy="597535"/>
                        <a:chOff x="220" y="210"/>
                        <a:chExt cx="11457" cy="941"/>
                      </a:xfrm>
                    </wpg:grpSpPr>
                    <wps:wsp>
                      <wps:cNvPr id="5" name="Rectangle 19"/>
                      <wps:cNvSpPr>
                        <a:spLocks noChangeArrowheads="1"/>
                      </wps:cNvSpPr>
                      <wps:spPr bwMode="auto">
                        <a:xfrm>
                          <a:off x="220" y="62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20"/>
                      <wps:cNvSpPr>
                        <a:spLocks noChangeArrowheads="1"/>
                      </wps:cNvSpPr>
                      <wps:spPr bwMode="auto">
                        <a:xfrm>
                          <a:off x="220" y="210"/>
                          <a:ext cx="11457" cy="5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57EA9" id="Group 18" o:spid="_x0000_s1026" style="position:absolute;margin-left:-32.85pt;margin-top:-25.45pt;width:572.85pt;height:47.05pt;z-index:-251660800" coordorigin="220,210" coordsize="11457,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">
              <v:rect id="Rectangle 19" o:spid="_x0000_s1027" style="position:absolute;left:220;top:62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20" o:spid="_x0000_s1028" style="position:absolute;left:220;top:210;width:11457;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w10:wrap type="square"/>
            </v:group>
          </w:pict>
        </mc:Fallback>
      </mc:AlternateContent>
    </w:r>
  </w:p>
  <w:p w:rsidR="00545B86" w:rsidRDefault="00545B8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B86" w:rsidRPr="00157C00" w:rsidRDefault="00133426" w:rsidP="005B053D">
    <w:pPr>
      <w:tabs>
        <w:tab w:val="center" w:pos="4901"/>
        <w:tab w:val="right" w:pos="9802"/>
      </w:tabs>
      <w:ind w:left="720"/>
      <w:rPr>
        <w:rFonts w:ascii="Arial" w:hAnsi="Arial" w:cs="Arial"/>
        <w:sz w:val="20"/>
      </w:rPr>
    </w:pPr>
    <w:r w:rsidRPr="003A1E71">
      <w:rPr>
        <w:noProof/>
      </w:rPr>
      <w:drawing>
        <wp:inline distT="0" distB="0" distL="0" distR="0">
          <wp:extent cx="2428875" cy="465455"/>
          <wp:effectExtent l="0" t="0" r="0" b="0"/>
          <wp:docPr id="1" name="Picture 0" descr="BoE_PRA_logo_A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descr="BoE_PRA_logo_A4.jp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465455"/>
                  </a:xfrm>
                  <a:prstGeom prst="rect">
                    <a:avLst/>
                  </a:prstGeom>
                  <a:noFill/>
                  <a:ln>
                    <a:noFill/>
                  </a:ln>
                </pic:spPr>
              </pic:pic>
            </a:graphicData>
          </a:graphic>
        </wp:inline>
      </w:drawing>
    </w:r>
    <w:r w:rsidR="00157C00">
      <w:tab/>
    </w:r>
    <w:r w:rsidR="00385F2D">
      <w:tab/>
    </w:r>
    <w:r w:rsidR="0095329A" w:rsidRPr="009112BC">
      <w:rPr>
        <w:rFonts w:ascii="Arial" w:hAnsi="Arial" w:cs="Arial"/>
        <w:sz w:val="20"/>
      </w:rPr>
      <w:t>23 July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5FE"/>
    <w:multiLevelType w:val="hybridMultilevel"/>
    <w:tmpl w:val="6B20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110BF"/>
    <w:multiLevelType w:val="hybridMultilevel"/>
    <w:tmpl w:val="92A2CA9A"/>
    <w:lvl w:ilvl="0" w:tplc="9CB2C3CE">
      <w:start w:val="1"/>
      <w:numFmt w:val="bullet"/>
      <w:lvlText w:val="o"/>
      <w:lvlJc w:val="left"/>
      <w:pPr>
        <w:tabs>
          <w:tab w:val="num" w:pos="741"/>
        </w:tabs>
        <w:ind w:left="741" w:hanging="284"/>
      </w:pPr>
      <w:rPr>
        <w:rFonts w:ascii="Courier New" w:hAnsi="Courier New" w:hint="default"/>
      </w:rPr>
    </w:lvl>
    <w:lvl w:ilvl="1" w:tplc="08090003" w:tentative="1">
      <w:start w:val="1"/>
      <w:numFmt w:val="bullet"/>
      <w:lvlText w:val="o"/>
      <w:lvlJc w:val="left"/>
      <w:pPr>
        <w:tabs>
          <w:tab w:val="num" w:pos="2068"/>
        </w:tabs>
        <w:ind w:left="2068" w:hanging="360"/>
      </w:pPr>
      <w:rPr>
        <w:rFonts w:ascii="Courier New" w:hAnsi="Courier New" w:cs="Courier New" w:hint="default"/>
      </w:rPr>
    </w:lvl>
    <w:lvl w:ilvl="2" w:tplc="08090005" w:tentative="1">
      <w:start w:val="1"/>
      <w:numFmt w:val="bullet"/>
      <w:lvlText w:val=""/>
      <w:lvlJc w:val="left"/>
      <w:pPr>
        <w:tabs>
          <w:tab w:val="num" w:pos="2788"/>
        </w:tabs>
        <w:ind w:left="2788" w:hanging="360"/>
      </w:pPr>
      <w:rPr>
        <w:rFonts w:ascii="Wingdings" w:hAnsi="Wingdings" w:hint="default"/>
      </w:rPr>
    </w:lvl>
    <w:lvl w:ilvl="3" w:tplc="08090001" w:tentative="1">
      <w:start w:val="1"/>
      <w:numFmt w:val="bullet"/>
      <w:lvlText w:val=""/>
      <w:lvlJc w:val="left"/>
      <w:pPr>
        <w:tabs>
          <w:tab w:val="num" w:pos="3508"/>
        </w:tabs>
        <w:ind w:left="3508" w:hanging="360"/>
      </w:pPr>
      <w:rPr>
        <w:rFonts w:ascii="Symbol" w:hAnsi="Symbol" w:hint="default"/>
      </w:rPr>
    </w:lvl>
    <w:lvl w:ilvl="4" w:tplc="08090003" w:tentative="1">
      <w:start w:val="1"/>
      <w:numFmt w:val="bullet"/>
      <w:lvlText w:val="o"/>
      <w:lvlJc w:val="left"/>
      <w:pPr>
        <w:tabs>
          <w:tab w:val="num" w:pos="4228"/>
        </w:tabs>
        <w:ind w:left="4228" w:hanging="360"/>
      </w:pPr>
      <w:rPr>
        <w:rFonts w:ascii="Courier New" w:hAnsi="Courier New" w:cs="Courier New" w:hint="default"/>
      </w:rPr>
    </w:lvl>
    <w:lvl w:ilvl="5" w:tplc="08090005" w:tentative="1">
      <w:start w:val="1"/>
      <w:numFmt w:val="bullet"/>
      <w:lvlText w:val=""/>
      <w:lvlJc w:val="left"/>
      <w:pPr>
        <w:tabs>
          <w:tab w:val="num" w:pos="4948"/>
        </w:tabs>
        <w:ind w:left="4948" w:hanging="360"/>
      </w:pPr>
      <w:rPr>
        <w:rFonts w:ascii="Wingdings" w:hAnsi="Wingdings" w:hint="default"/>
      </w:rPr>
    </w:lvl>
    <w:lvl w:ilvl="6" w:tplc="08090001" w:tentative="1">
      <w:start w:val="1"/>
      <w:numFmt w:val="bullet"/>
      <w:lvlText w:val=""/>
      <w:lvlJc w:val="left"/>
      <w:pPr>
        <w:tabs>
          <w:tab w:val="num" w:pos="5668"/>
        </w:tabs>
        <w:ind w:left="5668" w:hanging="360"/>
      </w:pPr>
      <w:rPr>
        <w:rFonts w:ascii="Symbol" w:hAnsi="Symbol" w:hint="default"/>
      </w:rPr>
    </w:lvl>
    <w:lvl w:ilvl="7" w:tplc="08090003" w:tentative="1">
      <w:start w:val="1"/>
      <w:numFmt w:val="bullet"/>
      <w:lvlText w:val="o"/>
      <w:lvlJc w:val="left"/>
      <w:pPr>
        <w:tabs>
          <w:tab w:val="num" w:pos="6388"/>
        </w:tabs>
        <w:ind w:left="6388" w:hanging="360"/>
      </w:pPr>
      <w:rPr>
        <w:rFonts w:ascii="Courier New" w:hAnsi="Courier New" w:cs="Courier New" w:hint="default"/>
      </w:rPr>
    </w:lvl>
    <w:lvl w:ilvl="8" w:tplc="08090005" w:tentative="1">
      <w:start w:val="1"/>
      <w:numFmt w:val="bullet"/>
      <w:lvlText w:val=""/>
      <w:lvlJc w:val="left"/>
      <w:pPr>
        <w:tabs>
          <w:tab w:val="num" w:pos="7108"/>
        </w:tabs>
        <w:ind w:left="7108" w:hanging="360"/>
      </w:pPr>
      <w:rPr>
        <w:rFonts w:ascii="Wingdings" w:hAnsi="Wingdings" w:hint="default"/>
      </w:rPr>
    </w:lvl>
  </w:abstractNum>
  <w:abstractNum w:abstractNumId="2" w15:restartNumberingAfterBreak="0">
    <w:nsid w:val="06A93B8B"/>
    <w:multiLevelType w:val="multilevel"/>
    <w:tmpl w:val="BDE4478A"/>
    <w:lvl w:ilvl="0">
      <w:start w:val="1"/>
      <w:numFmt w:val="bullet"/>
      <w:lvlText w:val="o"/>
      <w:lvlJc w:val="left"/>
      <w:pPr>
        <w:tabs>
          <w:tab w:val="num" w:pos="960"/>
        </w:tabs>
        <w:ind w:left="96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1B16FF"/>
    <w:multiLevelType w:val="hybridMultilevel"/>
    <w:tmpl w:val="FDB0D20C"/>
    <w:lvl w:ilvl="0" w:tplc="CD200266">
      <w:start w:val="1"/>
      <w:numFmt w:val="bullet"/>
      <w:pStyle w:val="NOTNUMbulletLev2"/>
      <w:lvlText w:val="o"/>
      <w:lvlJc w:val="left"/>
      <w:pPr>
        <w:tabs>
          <w:tab w:val="num" w:pos="960"/>
        </w:tabs>
        <w:ind w:left="960" w:hanging="48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1377A"/>
    <w:multiLevelType w:val="hybridMultilevel"/>
    <w:tmpl w:val="042C8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D9A11B1"/>
    <w:multiLevelType w:val="hybridMultilevel"/>
    <w:tmpl w:val="B198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5E5DDC"/>
    <w:multiLevelType w:val="hybridMultilevel"/>
    <w:tmpl w:val="FFB092CC"/>
    <w:lvl w:ilvl="0" w:tplc="08090003">
      <w:start w:val="1"/>
      <w:numFmt w:val="bullet"/>
      <w:lvlText w:val="o"/>
      <w:lvlJc w:val="left"/>
      <w:pPr>
        <w:tabs>
          <w:tab w:val="num" w:pos="480"/>
        </w:tabs>
        <w:ind w:left="480" w:hanging="360"/>
      </w:pPr>
      <w:rPr>
        <w:rFonts w:ascii="Courier New" w:hAnsi="Courier New" w:cs="Courier New" w:hint="default"/>
      </w:rPr>
    </w:lvl>
    <w:lvl w:ilvl="1" w:tplc="08090003" w:tentative="1">
      <w:start w:val="1"/>
      <w:numFmt w:val="bullet"/>
      <w:lvlText w:val="o"/>
      <w:lvlJc w:val="left"/>
      <w:pPr>
        <w:tabs>
          <w:tab w:val="num" w:pos="1200"/>
        </w:tabs>
        <w:ind w:left="1200" w:hanging="360"/>
      </w:pPr>
      <w:rPr>
        <w:rFonts w:ascii="Courier New" w:hAnsi="Courier New" w:cs="Courier New" w:hint="default"/>
      </w:rPr>
    </w:lvl>
    <w:lvl w:ilvl="2" w:tplc="08090005" w:tentative="1">
      <w:start w:val="1"/>
      <w:numFmt w:val="bullet"/>
      <w:lvlText w:val=""/>
      <w:lvlJc w:val="left"/>
      <w:pPr>
        <w:tabs>
          <w:tab w:val="num" w:pos="1920"/>
        </w:tabs>
        <w:ind w:left="1920" w:hanging="360"/>
      </w:pPr>
      <w:rPr>
        <w:rFonts w:ascii="Wingdings" w:hAnsi="Wingdings" w:hint="default"/>
      </w:rPr>
    </w:lvl>
    <w:lvl w:ilvl="3" w:tplc="08090001" w:tentative="1">
      <w:start w:val="1"/>
      <w:numFmt w:val="bullet"/>
      <w:lvlText w:val=""/>
      <w:lvlJc w:val="left"/>
      <w:pPr>
        <w:tabs>
          <w:tab w:val="num" w:pos="2640"/>
        </w:tabs>
        <w:ind w:left="2640" w:hanging="360"/>
      </w:pPr>
      <w:rPr>
        <w:rFonts w:ascii="Symbol" w:hAnsi="Symbol" w:hint="default"/>
      </w:rPr>
    </w:lvl>
    <w:lvl w:ilvl="4" w:tplc="08090003" w:tentative="1">
      <w:start w:val="1"/>
      <w:numFmt w:val="bullet"/>
      <w:lvlText w:val="o"/>
      <w:lvlJc w:val="left"/>
      <w:pPr>
        <w:tabs>
          <w:tab w:val="num" w:pos="3360"/>
        </w:tabs>
        <w:ind w:left="3360" w:hanging="360"/>
      </w:pPr>
      <w:rPr>
        <w:rFonts w:ascii="Courier New" w:hAnsi="Courier New" w:cs="Courier New" w:hint="default"/>
      </w:rPr>
    </w:lvl>
    <w:lvl w:ilvl="5" w:tplc="08090005" w:tentative="1">
      <w:start w:val="1"/>
      <w:numFmt w:val="bullet"/>
      <w:lvlText w:val=""/>
      <w:lvlJc w:val="left"/>
      <w:pPr>
        <w:tabs>
          <w:tab w:val="num" w:pos="4080"/>
        </w:tabs>
        <w:ind w:left="4080" w:hanging="360"/>
      </w:pPr>
      <w:rPr>
        <w:rFonts w:ascii="Wingdings" w:hAnsi="Wingdings" w:hint="default"/>
      </w:rPr>
    </w:lvl>
    <w:lvl w:ilvl="6" w:tplc="08090001" w:tentative="1">
      <w:start w:val="1"/>
      <w:numFmt w:val="bullet"/>
      <w:lvlText w:val=""/>
      <w:lvlJc w:val="left"/>
      <w:pPr>
        <w:tabs>
          <w:tab w:val="num" w:pos="4800"/>
        </w:tabs>
        <w:ind w:left="4800" w:hanging="360"/>
      </w:pPr>
      <w:rPr>
        <w:rFonts w:ascii="Symbol" w:hAnsi="Symbol" w:hint="default"/>
      </w:rPr>
    </w:lvl>
    <w:lvl w:ilvl="7" w:tplc="08090003" w:tentative="1">
      <w:start w:val="1"/>
      <w:numFmt w:val="bullet"/>
      <w:lvlText w:val="o"/>
      <w:lvlJc w:val="left"/>
      <w:pPr>
        <w:tabs>
          <w:tab w:val="num" w:pos="5520"/>
        </w:tabs>
        <w:ind w:left="5520" w:hanging="360"/>
      </w:pPr>
      <w:rPr>
        <w:rFonts w:ascii="Courier New" w:hAnsi="Courier New" w:cs="Courier New" w:hint="default"/>
      </w:rPr>
    </w:lvl>
    <w:lvl w:ilvl="8" w:tplc="08090005" w:tentative="1">
      <w:start w:val="1"/>
      <w:numFmt w:val="bullet"/>
      <w:lvlText w:val=""/>
      <w:lvlJc w:val="left"/>
      <w:pPr>
        <w:tabs>
          <w:tab w:val="num" w:pos="6240"/>
        </w:tabs>
        <w:ind w:left="6240" w:hanging="360"/>
      </w:pPr>
      <w:rPr>
        <w:rFonts w:ascii="Wingdings" w:hAnsi="Wingdings" w:hint="default"/>
      </w:rPr>
    </w:lvl>
  </w:abstractNum>
  <w:abstractNum w:abstractNumId="7" w15:restartNumberingAfterBreak="0">
    <w:nsid w:val="11826D91"/>
    <w:multiLevelType w:val="hybridMultilevel"/>
    <w:tmpl w:val="23CA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02E47"/>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9" w15:restartNumberingAfterBreak="0">
    <w:nsid w:val="166B4773"/>
    <w:multiLevelType w:val="hybridMultilevel"/>
    <w:tmpl w:val="7034187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F8674B"/>
    <w:multiLevelType w:val="hybridMultilevel"/>
    <w:tmpl w:val="BA12EBE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31B2C4E6">
      <w:start w:val="2"/>
      <w:numFmt w:val="bullet"/>
      <w:lvlText w:val="-"/>
      <w:lvlJc w:val="left"/>
      <w:pPr>
        <w:ind w:left="1800" w:hanging="360"/>
      </w:pPr>
      <w:rPr>
        <w:rFonts w:ascii="Arial" w:eastAsia="Times New Roman" w:hAnsi="Arial" w:cs="Aria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7D8742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7408C6"/>
    <w:multiLevelType w:val="multilevel"/>
    <w:tmpl w:val="340E6F02"/>
    <w:lvl w:ilvl="0">
      <w:start w:val="1"/>
      <w:numFmt w:val="decimal"/>
      <w:pStyle w:val="NUMNewpgSubhead1Numbered"/>
      <w:lvlText w:val="%1"/>
      <w:lvlJc w:val="left"/>
      <w:pPr>
        <w:tabs>
          <w:tab w:val="num" w:pos="720"/>
        </w:tabs>
        <w:ind w:left="720" w:hanging="720"/>
      </w:pPr>
      <w:rPr>
        <w:rFonts w:ascii="Arial" w:hAnsi="Arial" w:hint="default"/>
      </w:rPr>
    </w:lvl>
    <w:lvl w:ilvl="1">
      <w:start w:val="1"/>
      <w:numFmt w:val="decimal"/>
      <w:pStyle w:val="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3" w15:restartNumberingAfterBreak="0">
    <w:nsid w:val="1ACA5AD8"/>
    <w:multiLevelType w:val="hybridMultilevel"/>
    <w:tmpl w:val="D7043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C97663"/>
    <w:multiLevelType w:val="multilevel"/>
    <w:tmpl w:val="F00E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AE53C8"/>
    <w:multiLevelType w:val="multilevel"/>
    <w:tmpl w:val="F0AE0678"/>
    <w:lvl w:ilvl="0">
      <w:start w:val="1"/>
      <w:numFmt w:val="decimal"/>
      <w:pStyle w:val="BodyText"/>
      <w:lvlText w:val="%1."/>
      <w:lvlJc w:val="left"/>
      <w:pPr>
        <w:tabs>
          <w:tab w:val="num" w:pos="720"/>
        </w:tabs>
        <w:ind w:left="720" w:hanging="720"/>
      </w:pPr>
    </w:lvl>
    <w:lvl w:ilvl="1">
      <w:start w:val="1"/>
      <w:numFmt w:val="lowerRoman"/>
      <w:lvlText w:val="%2."/>
      <w:lvlJc w:val="right"/>
      <w:pPr>
        <w:tabs>
          <w:tab w:val="num" w:pos="1080"/>
        </w:tabs>
        <w:ind w:left="1080" w:hanging="36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C25299"/>
    <w:multiLevelType w:val="multilevel"/>
    <w:tmpl w:val="BB7CF868"/>
    <w:name w:val="CP_Annex_Para_number"/>
    <w:lvl w:ilvl="0">
      <w:start w:val="1"/>
      <w:numFmt w:val="decimal"/>
      <w:pStyle w:val="CPbody-Annex"/>
      <w:lvlText w:val="%1."/>
      <w:lvlJc w:val="left"/>
      <w:pPr>
        <w:tabs>
          <w:tab w:val="num" w:pos="720"/>
        </w:tabs>
        <w:ind w:left="720" w:hanging="720"/>
      </w:pPr>
      <w:rPr>
        <w:rFonts w:hint="default"/>
        <w:b w:val="0"/>
        <w:sz w:val="24"/>
        <w:szCs w:val="96"/>
      </w:rPr>
    </w:lvl>
    <w:lvl w:ilvl="1">
      <w:start w:val="1"/>
      <w:numFmt w:val="decimal"/>
      <w:lvlText w:val="10.%2"/>
      <w:lvlJc w:val="left"/>
      <w:pPr>
        <w:tabs>
          <w:tab w:val="num" w:pos="-5520"/>
        </w:tabs>
        <w:ind w:left="-5520" w:hanging="720"/>
      </w:pPr>
      <w:rPr>
        <w:rFonts w:ascii="Times New Roman" w:hAnsi="Times New Roman" w:cs="Times New Roman" w:hint="default"/>
        <w:b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F506AF7"/>
    <w:multiLevelType w:val="multilevel"/>
    <w:tmpl w:val="C1E64CF4"/>
    <w:lvl w:ilvl="0">
      <w:start w:val="1"/>
      <w:numFmt w:val="decimal"/>
      <w:pStyle w:val="NUMSubhead1Numberedheading"/>
      <w:lvlText w:val="%1"/>
      <w:lvlJc w:val="left"/>
      <w:pPr>
        <w:tabs>
          <w:tab w:val="num" w:pos="720"/>
        </w:tabs>
        <w:ind w:left="720" w:hanging="720"/>
      </w:pPr>
      <w:rPr>
        <w:rFonts w:ascii="Arial" w:hAnsi="Arial" w:hint="default"/>
      </w:rPr>
    </w:lvl>
    <w:lvl w:ilvl="1">
      <w:start w:val="1"/>
      <w:numFmt w:val="decimal"/>
      <w:pStyle w:val="NUMMaintextNUMBEREDPARAGRAPHS"/>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0"/>
        </w:tabs>
        <w:ind w:left="0" w:firstLine="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18" w15:restartNumberingAfterBreak="0">
    <w:nsid w:val="2224087C"/>
    <w:multiLevelType w:val="hybridMultilevel"/>
    <w:tmpl w:val="79900BF8"/>
    <w:lvl w:ilvl="0" w:tplc="08090011">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4D96082"/>
    <w:multiLevelType w:val="hybridMultilevel"/>
    <w:tmpl w:val="1BE4647E"/>
    <w:lvl w:ilvl="0" w:tplc="9EFEECEC">
      <w:start w:val="1"/>
      <w:numFmt w:val="bullet"/>
      <w:pStyle w:val="NOTNUMbulletLev1"/>
      <w:lvlText w:val=""/>
      <w:lvlJc w:val="left"/>
      <w:pPr>
        <w:tabs>
          <w:tab w:val="num" w:pos="480"/>
        </w:tabs>
        <w:ind w:left="480" w:hanging="48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62B0135"/>
    <w:multiLevelType w:val="hybridMultilevel"/>
    <w:tmpl w:val="0CD802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9BE263B"/>
    <w:multiLevelType w:val="multilevel"/>
    <w:tmpl w:val="33CCA4CC"/>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2" w15:restartNumberingAfterBreak="0">
    <w:nsid w:val="29D0505E"/>
    <w:multiLevelType w:val="multilevel"/>
    <w:tmpl w:val="40580556"/>
    <w:lvl w:ilvl="0">
      <w:start w:val="1"/>
      <w:numFmt w:val="bullet"/>
      <w:lvlText w:val="o"/>
      <w:lvlJc w:val="left"/>
      <w:pPr>
        <w:tabs>
          <w:tab w:val="num" w:pos="1200"/>
        </w:tabs>
        <w:ind w:left="1200" w:hanging="48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2D318A"/>
    <w:multiLevelType w:val="hybridMultilevel"/>
    <w:tmpl w:val="798A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C5163C2"/>
    <w:multiLevelType w:val="hybridMultilevel"/>
    <w:tmpl w:val="AC107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E291477"/>
    <w:multiLevelType w:val="hybridMultilevel"/>
    <w:tmpl w:val="F9C4606C"/>
    <w:lvl w:ilvl="0" w:tplc="A5FC3110">
      <w:start w:val="1"/>
      <w:numFmt w:val="lowerRoman"/>
      <w:pStyle w:val="NOTNUMNumLev3iii"/>
      <w:lvlText w:val="%1."/>
      <w:lvlJc w:val="left"/>
      <w:pPr>
        <w:tabs>
          <w:tab w:val="num" w:pos="960"/>
        </w:tabs>
        <w:ind w:left="96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2F8112E0"/>
    <w:multiLevelType w:val="hybridMultilevel"/>
    <w:tmpl w:val="7A6E3546"/>
    <w:lvl w:ilvl="0" w:tplc="08090017">
      <w:start w:val="1"/>
      <w:numFmt w:val="lowerLetter"/>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7" w15:restartNumberingAfterBreak="0">
    <w:nsid w:val="30881426"/>
    <w:multiLevelType w:val="hybridMultilevel"/>
    <w:tmpl w:val="04D2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13E50A3"/>
    <w:multiLevelType w:val="multilevel"/>
    <w:tmpl w:val="11CE4818"/>
    <w:lvl w:ilvl="0">
      <w:start w:val="1"/>
      <w:numFmt w:val="bullet"/>
      <w:lvlText w:val="o"/>
      <w:lvlJc w:val="left"/>
      <w:pPr>
        <w:tabs>
          <w:tab w:val="num" w:pos="1680"/>
        </w:tabs>
        <w:ind w:left="1680" w:hanging="480"/>
      </w:pPr>
      <w:rPr>
        <w:rFonts w:ascii="Courier New" w:hAnsi="Courier New" w:hint="default"/>
      </w:rPr>
    </w:lvl>
    <w:lvl w:ilvl="1">
      <w:start w:val="1"/>
      <w:numFmt w:val="bullet"/>
      <w:lvlText w:val="o"/>
      <w:lvlJc w:val="left"/>
      <w:pPr>
        <w:tabs>
          <w:tab w:val="num" w:pos="1920"/>
        </w:tabs>
        <w:ind w:left="1920" w:hanging="360"/>
      </w:pPr>
      <w:rPr>
        <w:rFonts w:ascii="Courier New" w:hAnsi="Courier New" w:cs="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cs="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cs="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29" w15:restartNumberingAfterBreak="0">
    <w:nsid w:val="3234215C"/>
    <w:multiLevelType w:val="hybridMultilevel"/>
    <w:tmpl w:val="8FF2AC8A"/>
    <w:lvl w:ilvl="0" w:tplc="A83A52EE">
      <w:start w:val="1"/>
      <w:numFmt w:val="decimal"/>
      <w:pStyle w:val="NOTNUMNumberedBullet"/>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3D523FBF"/>
    <w:multiLevelType w:val="hybridMultilevel"/>
    <w:tmpl w:val="ACD4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D856497"/>
    <w:multiLevelType w:val="multilevel"/>
    <w:tmpl w:val="592A3654"/>
    <w:name w:val="CP_para_numbering"/>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32" w15:restartNumberingAfterBreak="0">
    <w:nsid w:val="495B6C4D"/>
    <w:multiLevelType w:val="hybridMultilevel"/>
    <w:tmpl w:val="115686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DB51CA"/>
    <w:multiLevelType w:val="hybridMultilevel"/>
    <w:tmpl w:val="2D76927C"/>
    <w:lvl w:ilvl="0" w:tplc="45067C34">
      <w:start w:val="1"/>
      <w:numFmt w:val="bullet"/>
      <w:pStyle w:val="NUMbulletLev1"/>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F117AC"/>
    <w:multiLevelType w:val="hybridMultilevel"/>
    <w:tmpl w:val="1D325164"/>
    <w:lvl w:ilvl="0" w:tplc="9CB2C3CE">
      <w:start w:val="1"/>
      <w:numFmt w:val="bullet"/>
      <w:lvlText w:val="o"/>
      <w:lvlJc w:val="left"/>
      <w:pPr>
        <w:tabs>
          <w:tab w:val="num" w:pos="457"/>
        </w:tabs>
        <w:ind w:left="457" w:hanging="284"/>
      </w:pPr>
      <w:rPr>
        <w:rFonts w:ascii="Courier New" w:hAnsi="Courier New"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4D6F4DEA"/>
    <w:multiLevelType w:val="hybridMultilevel"/>
    <w:tmpl w:val="A8F8A236"/>
    <w:lvl w:ilvl="0" w:tplc="A3044684">
      <w:numFmt w:val="bullet"/>
      <w:lvlText w:val=""/>
      <w:lvlJc w:val="left"/>
      <w:pPr>
        <w:tabs>
          <w:tab w:val="num" w:pos="-1080"/>
        </w:tabs>
        <w:ind w:left="-1080" w:hanging="360"/>
      </w:pPr>
      <w:rPr>
        <w:rFonts w:ascii="Symbol" w:eastAsia="Times New Roman" w:hAnsi="Symbol" w:cs="Times New Roman" w:hint="default"/>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4E0D00A9"/>
    <w:multiLevelType w:val="hybridMultilevel"/>
    <w:tmpl w:val="BFB0768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4E711BF8"/>
    <w:multiLevelType w:val="hybridMultilevel"/>
    <w:tmpl w:val="5D2A7F9C"/>
    <w:lvl w:ilvl="0" w:tplc="B7F27634">
      <w:start w:val="1"/>
      <w:numFmt w:val="bullet"/>
      <w:lvlText w:val="o"/>
      <w:lvlJc w:val="left"/>
      <w:pPr>
        <w:tabs>
          <w:tab w:val="num" w:pos="284"/>
        </w:tabs>
        <w:ind w:left="284" w:hanging="284"/>
      </w:pPr>
      <w:rPr>
        <w:rFonts w:ascii="Courier New" w:hAnsi="Courier New" w:hint="default"/>
        <w:b w:val="0"/>
        <w:i w:val="0"/>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E735BF8"/>
    <w:multiLevelType w:val="hybridMultilevel"/>
    <w:tmpl w:val="F34C661E"/>
    <w:lvl w:ilvl="0" w:tplc="957E8BFE">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9" w15:restartNumberingAfterBreak="0">
    <w:nsid w:val="50C142C5"/>
    <w:multiLevelType w:val="multilevel"/>
    <w:tmpl w:val="07127E2C"/>
    <w:lvl w:ilvl="0">
      <w:start w:val="1"/>
      <w:numFmt w:val="decimal"/>
      <w:lvlText w:val="%1"/>
      <w:lvlJc w:val="left"/>
      <w:pPr>
        <w:tabs>
          <w:tab w:val="num" w:pos="720"/>
        </w:tabs>
        <w:ind w:left="720" w:hanging="720"/>
      </w:pPr>
      <w:rPr>
        <w:rFonts w:ascii="Arial" w:hAnsi="Arial" w:hint="default"/>
      </w:rPr>
    </w:lvl>
    <w:lvl w:ilvl="1">
      <w:start w:val="1"/>
      <w:numFmt w:val="decimal"/>
      <w:lvlText w:val="%2%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0" w15:restartNumberingAfterBreak="0">
    <w:nsid w:val="516A0DB4"/>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52085657"/>
    <w:multiLevelType w:val="multilevel"/>
    <w:tmpl w:val="08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52BE0FD9"/>
    <w:multiLevelType w:val="hybridMultilevel"/>
    <w:tmpl w:val="361AD7A2"/>
    <w:lvl w:ilvl="0" w:tplc="EEC2098A">
      <w:start w:val="1"/>
      <w:numFmt w:val="lowerLetter"/>
      <w:pStyle w:val="NOTNUMNumLev1abc"/>
      <w:lvlText w:val="(%1)"/>
      <w:lvlJc w:val="left"/>
      <w:pPr>
        <w:tabs>
          <w:tab w:val="num" w:pos="480"/>
        </w:tabs>
        <w:ind w:left="48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53B334AC"/>
    <w:multiLevelType w:val="hybridMultilevel"/>
    <w:tmpl w:val="E6F83B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4AA4F9B"/>
    <w:multiLevelType w:val="hybridMultilevel"/>
    <w:tmpl w:val="F4AE3A2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553936A9"/>
    <w:multiLevelType w:val="multilevel"/>
    <w:tmpl w:val="0809001D"/>
    <w:name w:val="CP_Annex_Para_numb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5895195C"/>
    <w:multiLevelType w:val="hybridMultilevel"/>
    <w:tmpl w:val="1D549A8C"/>
    <w:lvl w:ilvl="0" w:tplc="B7F27634">
      <w:start w:val="1"/>
      <w:numFmt w:val="bullet"/>
      <w:lvlText w:val="o"/>
      <w:lvlJc w:val="left"/>
      <w:pPr>
        <w:tabs>
          <w:tab w:val="num" w:pos="284"/>
        </w:tabs>
        <w:ind w:left="284" w:hanging="284"/>
      </w:pPr>
      <w:rPr>
        <w:rFonts w:ascii="Courier New" w:hAnsi="Courier New" w:hint="default"/>
        <w:b w:val="0"/>
        <w:i w:val="0"/>
        <w:color w:val="auto"/>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5ABF16A3"/>
    <w:multiLevelType w:val="hybridMultilevel"/>
    <w:tmpl w:val="41527C9E"/>
    <w:lvl w:ilvl="0" w:tplc="9CB2C3CE">
      <w:start w:val="1"/>
      <w:numFmt w:val="bullet"/>
      <w:lvlText w:val="o"/>
      <w:lvlJc w:val="left"/>
      <w:pPr>
        <w:tabs>
          <w:tab w:val="num" w:pos="457"/>
        </w:tabs>
        <w:ind w:left="457" w:hanging="284"/>
      </w:pPr>
      <w:rPr>
        <w:rFonts w:ascii="Courier New" w:hAnsi="Courier New"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8" w15:restartNumberingAfterBreak="0">
    <w:nsid w:val="5FC7265B"/>
    <w:multiLevelType w:val="multilevel"/>
    <w:tmpl w:val="D8D6466C"/>
    <w:lvl w:ilvl="0">
      <w:start w:val="1"/>
      <w:numFmt w:val="decimal"/>
      <w:lvlText w:val="%1"/>
      <w:lvlJc w:val="left"/>
      <w:pPr>
        <w:tabs>
          <w:tab w:val="num" w:pos="720"/>
        </w:tabs>
        <w:ind w:left="720" w:hanging="720"/>
      </w:pPr>
      <w:rPr>
        <w:rFonts w:ascii="Arial" w:hAnsi="Arial" w:hint="default"/>
      </w:rPr>
    </w:lvl>
    <w:lvl w:ilvl="1">
      <w:start w:val="1"/>
      <w:numFmt w:val="decimal"/>
      <w:lvlText w:val="%1."/>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49" w15:restartNumberingAfterBreak="0">
    <w:nsid w:val="5FDF43FF"/>
    <w:multiLevelType w:val="hybridMultilevel"/>
    <w:tmpl w:val="C688DF28"/>
    <w:lvl w:ilvl="0" w:tplc="A0845DE4">
      <w:start w:val="1"/>
      <w:numFmt w:val="bullet"/>
      <w:pStyle w:val="NUMbulletLev2"/>
      <w:lvlText w:val="o"/>
      <w:lvlJc w:val="left"/>
      <w:pPr>
        <w:tabs>
          <w:tab w:val="num" w:pos="1680"/>
        </w:tabs>
        <w:ind w:left="1680" w:hanging="480"/>
      </w:pPr>
      <w:rPr>
        <w:rFonts w:ascii="Courier New" w:hAnsi="Courier New" w:hint="default"/>
      </w:rPr>
    </w:lvl>
    <w:lvl w:ilvl="1" w:tplc="0409001B">
      <w:start w:val="1"/>
      <w:numFmt w:val="bullet"/>
      <w:lvlText w:val="o"/>
      <w:lvlJc w:val="left"/>
      <w:pPr>
        <w:tabs>
          <w:tab w:val="num" w:pos="1920"/>
        </w:tabs>
        <w:ind w:left="1920" w:hanging="360"/>
      </w:pPr>
      <w:rPr>
        <w:rFonts w:ascii="Courier New" w:hAnsi="Courier New" w:cs="Courier New" w:hint="default"/>
      </w:rPr>
    </w:lvl>
    <w:lvl w:ilvl="2" w:tplc="0409001B">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50" w15:restartNumberingAfterBreak="0">
    <w:nsid w:val="61C3429A"/>
    <w:multiLevelType w:val="multilevel"/>
    <w:tmpl w:val="2264996C"/>
    <w:lvl w:ilvl="0">
      <w:start w:val="1"/>
      <w:numFmt w:val="decimal"/>
      <w:lvlText w:val="%1"/>
      <w:lvlJc w:val="left"/>
      <w:pPr>
        <w:tabs>
          <w:tab w:val="num" w:pos="720"/>
        </w:tabs>
        <w:ind w:left="720" w:hanging="720"/>
      </w:pPr>
      <w:rPr>
        <w:rFonts w:ascii="Arial" w:hAnsi="Arial" w:hint="default"/>
      </w:rPr>
    </w:lvl>
    <w:lvl w:ilvl="1">
      <w:start w:val="1"/>
      <w:numFmt w:val="decimal"/>
      <w:lvlText w:val="%1.%2"/>
      <w:lvlJc w:val="left"/>
      <w:pPr>
        <w:tabs>
          <w:tab w:val="num" w:pos="720"/>
        </w:tabs>
        <w:ind w:left="720" w:hanging="720"/>
      </w:pPr>
      <w:rPr>
        <w:rFonts w:ascii="Times New Roman" w:hAnsi="Times New Roman" w:hint="default"/>
      </w:rPr>
    </w:lvl>
    <w:lvl w:ilvl="2">
      <w:start w:val="1"/>
      <w:numFmt w:val="lowerLetter"/>
      <w:lvlRestart w:val="0"/>
      <w:lvlText w:val="(%3)"/>
      <w:lvlJc w:val="left"/>
      <w:pPr>
        <w:tabs>
          <w:tab w:val="num" w:pos="1200"/>
        </w:tabs>
        <w:ind w:left="1200" w:hanging="480"/>
      </w:pPr>
      <w:rPr>
        <w:rFonts w:hint="default"/>
      </w:rPr>
    </w:lvl>
    <w:lvl w:ilvl="3">
      <w:start w:val="1"/>
      <w:numFmt w:val="lowerRoman"/>
      <w:lvlRestart w:val="0"/>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1" w15:restartNumberingAfterBreak="0">
    <w:nsid w:val="6247793D"/>
    <w:multiLevelType w:val="hybridMultilevel"/>
    <w:tmpl w:val="C35C5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382685"/>
    <w:multiLevelType w:val="hybridMultilevel"/>
    <w:tmpl w:val="452C1848"/>
    <w:lvl w:ilvl="0" w:tplc="0BF64990">
      <w:start w:val="1"/>
      <w:numFmt w:val="decimal"/>
      <w:pStyle w:val="NUMnumberedbullet"/>
      <w:lvlText w:val="%1."/>
      <w:lvlJc w:val="left"/>
      <w:pPr>
        <w:tabs>
          <w:tab w:val="num" w:pos="1200"/>
        </w:tabs>
        <w:ind w:left="1200" w:hanging="48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3" w15:restartNumberingAfterBreak="0">
    <w:nsid w:val="6AA34C81"/>
    <w:multiLevelType w:val="multilevel"/>
    <w:tmpl w:val="7376D11E"/>
    <w:name w:val="CH_body_lev5"/>
    <w:lvl w:ilvl="0">
      <w:start w:val="1"/>
      <w:numFmt w:val="decimal"/>
      <w:lvlText w:val="%1"/>
      <w:lvlJc w:val="left"/>
      <w:pPr>
        <w:tabs>
          <w:tab w:val="num" w:pos="1440"/>
        </w:tabs>
        <w:ind w:left="1440" w:hanging="720"/>
      </w:pPr>
      <w:rPr>
        <w:rFonts w:ascii="Arial" w:hAnsi="Arial" w:hint="default"/>
      </w:rPr>
    </w:lvl>
    <w:lvl w:ilvl="1">
      <w:start w:val="1"/>
      <w:numFmt w:val="decimal"/>
      <w:lvlRestart w:val="0"/>
      <w:lvlText w:val="%2.%1"/>
      <w:lvlJc w:val="left"/>
      <w:pPr>
        <w:tabs>
          <w:tab w:val="num" w:pos="1440"/>
        </w:tabs>
        <w:ind w:left="1440" w:hanging="720"/>
      </w:pPr>
      <w:rPr>
        <w:rFonts w:hint="default"/>
      </w:rPr>
    </w:lvl>
    <w:lvl w:ilvl="2">
      <w:start w:val="1"/>
      <w:numFmt w:val="lowerLetter"/>
      <w:lvlRestart w:val="0"/>
      <w:lvlText w:val="%3"/>
      <w:lvlJc w:val="left"/>
      <w:pPr>
        <w:tabs>
          <w:tab w:val="num" w:pos="1800"/>
        </w:tabs>
        <w:ind w:left="1800" w:hanging="360"/>
      </w:pPr>
      <w:rPr>
        <w:rFonts w:hint="default"/>
      </w:rPr>
    </w:lvl>
    <w:lvl w:ilvl="3">
      <w:start w:val="1"/>
      <w:numFmt w:val="lowerRoman"/>
      <w:lvlRestart w:val="0"/>
      <w:lvlText w:val="%4"/>
      <w:lvlJc w:val="left"/>
      <w:pPr>
        <w:tabs>
          <w:tab w:val="num" w:pos="2160"/>
        </w:tabs>
        <w:ind w:left="2160" w:hanging="36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4" w15:restartNumberingAfterBreak="0">
    <w:nsid w:val="71866661"/>
    <w:multiLevelType w:val="hybridMultilevel"/>
    <w:tmpl w:val="8D36DD1C"/>
    <w:lvl w:ilvl="0" w:tplc="75884DCE">
      <w:start w:val="1"/>
      <w:numFmt w:val="bullet"/>
      <w:lvlText w:val=""/>
      <w:lvlJc w:val="left"/>
      <w:pPr>
        <w:tabs>
          <w:tab w:val="num" w:pos="357"/>
        </w:tabs>
        <w:ind w:left="357" w:hanging="360"/>
      </w:pPr>
      <w:rPr>
        <w:rFonts w:ascii="Symbol" w:hAnsi="Symbol" w:hint="default"/>
        <w:sz w:val="20"/>
      </w:rPr>
    </w:lvl>
    <w:lvl w:ilvl="1" w:tplc="08090003" w:tentative="1">
      <w:start w:val="1"/>
      <w:numFmt w:val="bullet"/>
      <w:lvlText w:val="o"/>
      <w:lvlJc w:val="left"/>
      <w:pPr>
        <w:tabs>
          <w:tab w:val="num" w:pos="1443"/>
        </w:tabs>
        <w:ind w:left="1443" w:hanging="360"/>
      </w:pPr>
      <w:rPr>
        <w:rFonts w:ascii="Courier New" w:hAnsi="Courier New" w:cs="Courier New" w:hint="default"/>
      </w:rPr>
    </w:lvl>
    <w:lvl w:ilvl="2" w:tplc="08090005" w:tentative="1">
      <w:start w:val="1"/>
      <w:numFmt w:val="bullet"/>
      <w:lvlText w:val=""/>
      <w:lvlJc w:val="left"/>
      <w:pPr>
        <w:tabs>
          <w:tab w:val="num" w:pos="2163"/>
        </w:tabs>
        <w:ind w:left="2163" w:hanging="360"/>
      </w:pPr>
      <w:rPr>
        <w:rFonts w:ascii="Wingdings" w:hAnsi="Wingdings" w:hint="default"/>
      </w:rPr>
    </w:lvl>
    <w:lvl w:ilvl="3" w:tplc="08090001" w:tentative="1">
      <w:start w:val="1"/>
      <w:numFmt w:val="bullet"/>
      <w:lvlText w:val=""/>
      <w:lvlJc w:val="left"/>
      <w:pPr>
        <w:tabs>
          <w:tab w:val="num" w:pos="2883"/>
        </w:tabs>
        <w:ind w:left="2883" w:hanging="360"/>
      </w:pPr>
      <w:rPr>
        <w:rFonts w:ascii="Symbol" w:hAnsi="Symbol" w:hint="default"/>
      </w:rPr>
    </w:lvl>
    <w:lvl w:ilvl="4" w:tplc="08090003" w:tentative="1">
      <w:start w:val="1"/>
      <w:numFmt w:val="bullet"/>
      <w:lvlText w:val="o"/>
      <w:lvlJc w:val="left"/>
      <w:pPr>
        <w:tabs>
          <w:tab w:val="num" w:pos="3603"/>
        </w:tabs>
        <w:ind w:left="3603" w:hanging="360"/>
      </w:pPr>
      <w:rPr>
        <w:rFonts w:ascii="Courier New" w:hAnsi="Courier New" w:cs="Courier New" w:hint="default"/>
      </w:rPr>
    </w:lvl>
    <w:lvl w:ilvl="5" w:tplc="08090005" w:tentative="1">
      <w:start w:val="1"/>
      <w:numFmt w:val="bullet"/>
      <w:lvlText w:val=""/>
      <w:lvlJc w:val="left"/>
      <w:pPr>
        <w:tabs>
          <w:tab w:val="num" w:pos="4323"/>
        </w:tabs>
        <w:ind w:left="4323" w:hanging="360"/>
      </w:pPr>
      <w:rPr>
        <w:rFonts w:ascii="Wingdings" w:hAnsi="Wingdings" w:hint="default"/>
      </w:rPr>
    </w:lvl>
    <w:lvl w:ilvl="6" w:tplc="08090001" w:tentative="1">
      <w:start w:val="1"/>
      <w:numFmt w:val="bullet"/>
      <w:lvlText w:val=""/>
      <w:lvlJc w:val="left"/>
      <w:pPr>
        <w:tabs>
          <w:tab w:val="num" w:pos="5043"/>
        </w:tabs>
        <w:ind w:left="5043" w:hanging="360"/>
      </w:pPr>
      <w:rPr>
        <w:rFonts w:ascii="Symbol" w:hAnsi="Symbol" w:hint="default"/>
      </w:rPr>
    </w:lvl>
    <w:lvl w:ilvl="7" w:tplc="08090003" w:tentative="1">
      <w:start w:val="1"/>
      <w:numFmt w:val="bullet"/>
      <w:lvlText w:val="o"/>
      <w:lvlJc w:val="left"/>
      <w:pPr>
        <w:tabs>
          <w:tab w:val="num" w:pos="5763"/>
        </w:tabs>
        <w:ind w:left="5763" w:hanging="360"/>
      </w:pPr>
      <w:rPr>
        <w:rFonts w:ascii="Courier New" w:hAnsi="Courier New" w:cs="Courier New" w:hint="default"/>
      </w:rPr>
    </w:lvl>
    <w:lvl w:ilvl="8" w:tplc="08090005" w:tentative="1">
      <w:start w:val="1"/>
      <w:numFmt w:val="bullet"/>
      <w:lvlText w:val=""/>
      <w:lvlJc w:val="left"/>
      <w:pPr>
        <w:tabs>
          <w:tab w:val="num" w:pos="6483"/>
        </w:tabs>
        <w:ind w:left="6483" w:hanging="360"/>
      </w:pPr>
      <w:rPr>
        <w:rFonts w:ascii="Wingdings" w:hAnsi="Wingdings" w:hint="default"/>
      </w:rPr>
    </w:lvl>
  </w:abstractNum>
  <w:abstractNum w:abstractNumId="55" w15:restartNumberingAfterBreak="0">
    <w:nsid w:val="73166047"/>
    <w:multiLevelType w:val="hybridMultilevel"/>
    <w:tmpl w:val="92D8D0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3F2F77"/>
    <w:multiLevelType w:val="multilevel"/>
    <w:tmpl w:val="538C9E1C"/>
    <w:lvl w:ilvl="0">
      <w:start w:val="1"/>
      <w:numFmt w:val="decimal"/>
      <w:pStyle w:val="NUMMaintextnumbered"/>
      <w:lvlText w:val="%1"/>
      <w:lvlJc w:val="left"/>
      <w:pPr>
        <w:tabs>
          <w:tab w:val="num" w:pos="720"/>
        </w:tabs>
        <w:ind w:left="720" w:hanging="720"/>
      </w:pPr>
      <w:rPr>
        <w:rFonts w:ascii="Arial" w:hAnsi="Arial" w:hint="default"/>
      </w:rPr>
    </w:lvl>
    <w:lvl w:ilvl="1">
      <w:start w:val="1"/>
      <w:numFmt w:val="decimal"/>
      <w:lvlText w:val="%2."/>
      <w:lvlJc w:val="left"/>
      <w:pPr>
        <w:tabs>
          <w:tab w:val="num" w:pos="720"/>
        </w:tabs>
        <w:ind w:left="720" w:hanging="720"/>
      </w:pPr>
      <w:rPr>
        <w:rFonts w:ascii="Times New Roman" w:hAnsi="Times New Roman" w:hint="default"/>
      </w:rPr>
    </w:lvl>
    <w:lvl w:ilvl="2">
      <w:start w:val="1"/>
      <w:numFmt w:val="lowerLetter"/>
      <w:lvlRestart w:val="0"/>
      <w:pStyle w:val="NUMnumberLev1-abc"/>
      <w:lvlText w:val="(%3)"/>
      <w:lvlJc w:val="left"/>
      <w:pPr>
        <w:tabs>
          <w:tab w:val="num" w:pos="1200"/>
        </w:tabs>
        <w:ind w:left="1200" w:hanging="480"/>
      </w:pPr>
      <w:rPr>
        <w:rFonts w:hint="default"/>
      </w:rPr>
    </w:lvl>
    <w:lvl w:ilvl="3">
      <w:start w:val="1"/>
      <w:numFmt w:val="lowerRoman"/>
      <w:lvlRestart w:val="0"/>
      <w:pStyle w:val="NUMnumberLev3-i-ii-iii"/>
      <w:lvlText w:val="(%4)"/>
      <w:lvlJc w:val="left"/>
      <w:pPr>
        <w:tabs>
          <w:tab w:val="num" w:pos="1680"/>
        </w:tabs>
        <w:ind w:left="1680" w:hanging="480"/>
      </w:pPr>
      <w:rPr>
        <w:rFonts w:hint="default"/>
      </w:rPr>
    </w:lvl>
    <w:lvl w:ilvl="4">
      <w:start w:val="1"/>
      <w:numFmt w:val="decimal"/>
      <w:lvlRestart w:val="0"/>
      <w:lvlText w:val="%1.%2.%5"/>
      <w:lvlJc w:val="left"/>
      <w:pPr>
        <w:tabs>
          <w:tab w:val="num" w:pos="1797"/>
        </w:tabs>
        <w:ind w:left="1797" w:hanging="357"/>
      </w:pPr>
      <w:rPr>
        <w:rFonts w:hint="default"/>
      </w:rPr>
    </w:lvl>
    <w:lvl w:ilvl="5">
      <w:start w:val="1"/>
      <w:numFmt w:val="none"/>
      <w:lvlRestart w:val="0"/>
      <w:lvlText w:val=""/>
      <w:lvlJc w:val="left"/>
      <w:pPr>
        <w:tabs>
          <w:tab w:val="num" w:pos="2880"/>
        </w:tabs>
        <w:ind w:left="2880" w:hanging="360"/>
      </w:pPr>
      <w:rPr>
        <w:rFonts w:hint="default"/>
      </w:rPr>
    </w:lvl>
    <w:lvl w:ilvl="6">
      <w:start w:val="1"/>
      <w:numFmt w:val="none"/>
      <w:lvlRestart w:val="0"/>
      <w:lvlText w:val="%7"/>
      <w:lvlJc w:val="left"/>
      <w:pPr>
        <w:tabs>
          <w:tab w:val="num" w:pos="3240"/>
        </w:tabs>
        <w:ind w:left="3240" w:hanging="360"/>
      </w:pPr>
      <w:rPr>
        <w:rFonts w:hint="default"/>
      </w:rPr>
    </w:lvl>
    <w:lvl w:ilvl="7">
      <w:start w:val="1"/>
      <w:numFmt w:val="none"/>
      <w:lvlRestart w:val="0"/>
      <w:lvlText w:val="%8"/>
      <w:lvlJc w:val="left"/>
      <w:pPr>
        <w:tabs>
          <w:tab w:val="num" w:pos="3600"/>
        </w:tabs>
        <w:ind w:left="3600" w:hanging="360"/>
      </w:pPr>
      <w:rPr>
        <w:rFonts w:hint="default"/>
      </w:rPr>
    </w:lvl>
    <w:lvl w:ilvl="8">
      <w:start w:val="1"/>
      <w:numFmt w:val="none"/>
      <w:lvlRestart w:val="0"/>
      <w:lvlText w:val="%9"/>
      <w:lvlJc w:val="left"/>
      <w:pPr>
        <w:tabs>
          <w:tab w:val="num" w:pos="3960"/>
        </w:tabs>
        <w:ind w:left="3960" w:hanging="360"/>
      </w:pPr>
      <w:rPr>
        <w:rFonts w:hint="default"/>
      </w:rPr>
    </w:lvl>
  </w:abstractNum>
  <w:abstractNum w:abstractNumId="57" w15:restartNumberingAfterBreak="0">
    <w:nsid w:val="7B912CCC"/>
    <w:multiLevelType w:val="hybridMultilevel"/>
    <w:tmpl w:val="0BECB680"/>
    <w:lvl w:ilvl="0" w:tplc="9CB2C3CE">
      <w:start w:val="1"/>
      <w:numFmt w:val="bullet"/>
      <w:lvlText w:val="o"/>
      <w:lvlJc w:val="left"/>
      <w:pPr>
        <w:tabs>
          <w:tab w:val="num" w:pos="284"/>
        </w:tabs>
        <w:ind w:left="284" w:hanging="284"/>
      </w:pPr>
      <w:rPr>
        <w:rFonts w:ascii="Courier New" w:hAnsi="Courier New"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DEA5ED1"/>
    <w:multiLevelType w:val="hybridMultilevel"/>
    <w:tmpl w:val="8CD655C6"/>
    <w:lvl w:ilvl="0" w:tplc="E14A6AEA">
      <w:start w:val="1"/>
      <w:numFmt w:val="decimal"/>
      <w:pStyle w:val="Subhead1"/>
      <w:lvlText w:val="%1."/>
      <w:lvlJc w:val="left"/>
      <w:pPr>
        <w:tabs>
          <w:tab w:val="num" w:pos="720"/>
        </w:tabs>
        <w:ind w:left="720" w:hanging="720"/>
      </w:pPr>
      <w:rPr>
        <w:rFonts w:hint="default"/>
      </w:rPr>
    </w:lvl>
    <w:lvl w:ilvl="1" w:tplc="67140AAE">
      <w:start w:val="1"/>
      <w:numFmt w:val="decimal"/>
      <w:lvlText w:val="%2."/>
      <w:lvlJc w:val="left"/>
      <w:pPr>
        <w:tabs>
          <w:tab w:val="num" w:pos="720"/>
        </w:tabs>
        <w:ind w:left="72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9" w15:restartNumberingAfterBreak="0">
    <w:nsid w:val="7F3B47F4"/>
    <w:multiLevelType w:val="hybridMultilevel"/>
    <w:tmpl w:val="D996F5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9"/>
  </w:num>
  <w:num w:numId="2">
    <w:abstractNumId w:val="33"/>
  </w:num>
  <w:num w:numId="3">
    <w:abstractNumId w:val="58"/>
  </w:num>
  <w:num w:numId="4">
    <w:abstractNumId w:val="16"/>
  </w:num>
  <w:num w:numId="5">
    <w:abstractNumId w:val="52"/>
  </w:num>
  <w:num w:numId="6">
    <w:abstractNumId w:val="56"/>
  </w:num>
  <w:num w:numId="7">
    <w:abstractNumId w:val="8"/>
  </w:num>
  <w:num w:numId="8">
    <w:abstractNumId w:val="50"/>
  </w:num>
  <w:num w:numId="9">
    <w:abstractNumId w:val="48"/>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9"/>
  </w:num>
  <w:num w:numId="14">
    <w:abstractNumId w:val="3"/>
  </w:num>
  <w:num w:numId="15">
    <w:abstractNumId w:val="21"/>
  </w:num>
  <w:num w:numId="16">
    <w:abstractNumId w:val="28"/>
  </w:num>
  <w:num w:numId="17">
    <w:abstractNumId w:val="2"/>
  </w:num>
  <w:num w:numId="18">
    <w:abstractNumId w:val="22"/>
  </w:num>
  <w:num w:numId="19">
    <w:abstractNumId w:val="11"/>
  </w:num>
  <w:num w:numId="20">
    <w:abstractNumId w:val="41"/>
  </w:num>
  <w:num w:numId="21">
    <w:abstractNumId w:val="40"/>
  </w:num>
  <w:num w:numId="22">
    <w:abstractNumId w:val="25"/>
  </w:num>
  <w:num w:numId="23">
    <w:abstractNumId w:val="42"/>
  </w:num>
  <w:num w:numId="24">
    <w:abstractNumId w:val="29"/>
  </w:num>
  <w:num w:numId="25">
    <w:abstractNumId w:val="17"/>
  </w:num>
  <w:num w:numId="26">
    <w:abstractNumId w:val="12"/>
  </w:num>
  <w:num w:numId="27">
    <w:abstractNumId w:val="15"/>
  </w:num>
  <w:num w:numId="28">
    <w:abstractNumId w:val="35"/>
  </w:num>
  <w:num w:numId="29">
    <w:abstractNumId w:val="10"/>
  </w:num>
  <w:num w:numId="30">
    <w:abstractNumId w:val="37"/>
  </w:num>
  <w:num w:numId="31">
    <w:abstractNumId w:val="6"/>
  </w:num>
  <w:num w:numId="32">
    <w:abstractNumId w:val="47"/>
  </w:num>
  <w:num w:numId="33">
    <w:abstractNumId w:val="1"/>
  </w:num>
  <w:num w:numId="34">
    <w:abstractNumId w:val="34"/>
  </w:num>
  <w:num w:numId="35">
    <w:abstractNumId w:val="44"/>
  </w:num>
  <w:num w:numId="36">
    <w:abstractNumId w:val="59"/>
  </w:num>
  <w:num w:numId="37">
    <w:abstractNumId w:val="43"/>
  </w:num>
  <w:num w:numId="38">
    <w:abstractNumId w:val="54"/>
  </w:num>
  <w:num w:numId="39">
    <w:abstractNumId w:val="46"/>
  </w:num>
  <w:num w:numId="40">
    <w:abstractNumId w:val="38"/>
  </w:num>
  <w:num w:numId="41">
    <w:abstractNumId w:val="57"/>
  </w:num>
  <w:num w:numId="42">
    <w:abstractNumId w:val="14"/>
  </w:num>
  <w:num w:numId="43">
    <w:abstractNumId w:val="0"/>
  </w:num>
  <w:num w:numId="44">
    <w:abstractNumId w:val="30"/>
  </w:num>
  <w:num w:numId="45">
    <w:abstractNumId w:val="27"/>
  </w:num>
  <w:num w:numId="46">
    <w:abstractNumId w:val="5"/>
  </w:num>
  <w:num w:numId="47">
    <w:abstractNumId w:val="51"/>
  </w:num>
  <w:num w:numId="48">
    <w:abstractNumId w:val="18"/>
  </w:num>
  <w:num w:numId="49">
    <w:abstractNumId w:val="55"/>
  </w:num>
  <w:num w:numId="50">
    <w:abstractNumId w:val="32"/>
  </w:num>
  <w:num w:numId="51">
    <w:abstractNumId w:val="9"/>
  </w:num>
  <w:num w:numId="52">
    <w:abstractNumId w:val="26"/>
  </w:num>
  <w:num w:numId="53">
    <w:abstractNumId w:val="36"/>
  </w:num>
  <w:num w:numId="54">
    <w:abstractNumId w:val="13"/>
  </w:num>
  <w:num w:numId="55">
    <w:abstractNumId w:val="23"/>
  </w:num>
  <w:num w:numId="56">
    <w:abstractNumId w:val="24"/>
  </w:num>
  <w:num w:numId="57">
    <w:abstractNumId w:val="4"/>
    <w:lvlOverride w:ilvl="0"/>
    <w:lvlOverride w:ilvl="1"/>
    <w:lvlOverride w:ilvl="2"/>
    <w:lvlOverride w:ilvl="3"/>
    <w:lvlOverride w:ilvl="4"/>
    <w:lvlOverride w:ilvl="5"/>
    <w:lvlOverride w:ilvl="6"/>
    <w:lvlOverride w:ilvl="7"/>
    <w:lvlOverride w:ilvl="8"/>
  </w:num>
  <w:num w:numId="58">
    <w:abstractNumId w:val="20"/>
  </w:num>
  <w:num w:numId="59">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o:colormru v:ext="edit" colors="silver,#ddd,#2e1353,#80709d,#bab2ce,#9cb5a9,#c5d4cc"/>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58"/>
    <w:rsid w:val="0000022C"/>
    <w:rsid w:val="000006A3"/>
    <w:rsid w:val="0000109D"/>
    <w:rsid w:val="000020A7"/>
    <w:rsid w:val="000053F5"/>
    <w:rsid w:val="0000563D"/>
    <w:rsid w:val="00007828"/>
    <w:rsid w:val="00007D2A"/>
    <w:rsid w:val="00007E45"/>
    <w:rsid w:val="00010EC1"/>
    <w:rsid w:val="00012E47"/>
    <w:rsid w:val="00012F90"/>
    <w:rsid w:val="00013542"/>
    <w:rsid w:val="00013D76"/>
    <w:rsid w:val="000165EE"/>
    <w:rsid w:val="00022311"/>
    <w:rsid w:val="00022C06"/>
    <w:rsid w:val="00025F30"/>
    <w:rsid w:val="000306F8"/>
    <w:rsid w:val="0003199B"/>
    <w:rsid w:val="00032335"/>
    <w:rsid w:val="00032B4C"/>
    <w:rsid w:val="000347E1"/>
    <w:rsid w:val="00034A0F"/>
    <w:rsid w:val="000351FE"/>
    <w:rsid w:val="000353DD"/>
    <w:rsid w:val="000401E4"/>
    <w:rsid w:val="00042389"/>
    <w:rsid w:val="00043081"/>
    <w:rsid w:val="00043550"/>
    <w:rsid w:val="000448A7"/>
    <w:rsid w:val="0004638E"/>
    <w:rsid w:val="000464B3"/>
    <w:rsid w:val="0004697B"/>
    <w:rsid w:val="000474D5"/>
    <w:rsid w:val="0005224F"/>
    <w:rsid w:val="00061400"/>
    <w:rsid w:val="00061CE1"/>
    <w:rsid w:val="00062CCF"/>
    <w:rsid w:val="00063FC1"/>
    <w:rsid w:val="000641F4"/>
    <w:rsid w:val="0006656A"/>
    <w:rsid w:val="00067AFB"/>
    <w:rsid w:val="00073AE4"/>
    <w:rsid w:val="00075650"/>
    <w:rsid w:val="000760AC"/>
    <w:rsid w:val="000774C4"/>
    <w:rsid w:val="00077C00"/>
    <w:rsid w:val="0008175D"/>
    <w:rsid w:val="00081D5D"/>
    <w:rsid w:val="00083080"/>
    <w:rsid w:val="00083F70"/>
    <w:rsid w:val="00086DCF"/>
    <w:rsid w:val="00090422"/>
    <w:rsid w:val="00091E1C"/>
    <w:rsid w:val="000926C1"/>
    <w:rsid w:val="0009361E"/>
    <w:rsid w:val="00094D8A"/>
    <w:rsid w:val="00094F3F"/>
    <w:rsid w:val="00097905"/>
    <w:rsid w:val="00097A19"/>
    <w:rsid w:val="000A172D"/>
    <w:rsid w:val="000A4541"/>
    <w:rsid w:val="000A5E91"/>
    <w:rsid w:val="000A77EA"/>
    <w:rsid w:val="000B09CE"/>
    <w:rsid w:val="000B103C"/>
    <w:rsid w:val="000B167E"/>
    <w:rsid w:val="000B19E5"/>
    <w:rsid w:val="000B381B"/>
    <w:rsid w:val="000B3EF2"/>
    <w:rsid w:val="000B4B96"/>
    <w:rsid w:val="000B4FEC"/>
    <w:rsid w:val="000B6732"/>
    <w:rsid w:val="000B6FED"/>
    <w:rsid w:val="000C262B"/>
    <w:rsid w:val="000C30DF"/>
    <w:rsid w:val="000C4F04"/>
    <w:rsid w:val="000C50C4"/>
    <w:rsid w:val="000C5F3B"/>
    <w:rsid w:val="000C659E"/>
    <w:rsid w:val="000C6BF5"/>
    <w:rsid w:val="000C7118"/>
    <w:rsid w:val="000C7700"/>
    <w:rsid w:val="000D08B0"/>
    <w:rsid w:val="000D1AB5"/>
    <w:rsid w:val="000D1C7F"/>
    <w:rsid w:val="000D1DC9"/>
    <w:rsid w:val="000E092D"/>
    <w:rsid w:val="000E0F72"/>
    <w:rsid w:val="000E278F"/>
    <w:rsid w:val="000E3281"/>
    <w:rsid w:val="000E3647"/>
    <w:rsid w:val="000E682B"/>
    <w:rsid w:val="000E78E6"/>
    <w:rsid w:val="000E7FF5"/>
    <w:rsid w:val="000F12FE"/>
    <w:rsid w:val="000F1682"/>
    <w:rsid w:val="000F202E"/>
    <w:rsid w:val="000F7AA5"/>
    <w:rsid w:val="00100E8C"/>
    <w:rsid w:val="00101B0F"/>
    <w:rsid w:val="00102500"/>
    <w:rsid w:val="00103289"/>
    <w:rsid w:val="00105BF8"/>
    <w:rsid w:val="0011434B"/>
    <w:rsid w:val="00114563"/>
    <w:rsid w:val="001151CB"/>
    <w:rsid w:val="0011631D"/>
    <w:rsid w:val="001213B0"/>
    <w:rsid w:val="00124241"/>
    <w:rsid w:val="00124358"/>
    <w:rsid w:val="00124C40"/>
    <w:rsid w:val="00126D5A"/>
    <w:rsid w:val="001279C0"/>
    <w:rsid w:val="001314A7"/>
    <w:rsid w:val="001315BF"/>
    <w:rsid w:val="00133426"/>
    <w:rsid w:val="001340A4"/>
    <w:rsid w:val="00134CCD"/>
    <w:rsid w:val="00136C01"/>
    <w:rsid w:val="00137475"/>
    <w:rsid w:val="001405BE"/>
    <w:rsid w:val="001420A3"/>
    <w:rsid w:val="00142893"/>
    <w:rsid w:val="001461E7"/>
    <w:rsid w:val="00146422"/>
    <w:rsid w:val="00146DFA"/>
    <w:rsid w:val="00147AC7"/>
    <w:rsid w:val="00147D6C"/>
    <w:rsid w:val="00147EF5"/>
    <w:rsid w:val="001508B1"/>
    <w:rsid w:val="00151D81"/>
    <w:rsid w:val="001528B6"/>
    <w:rsid w:val="0015303A"/>
    <w:rsid w:val="00153591"/>
    <w:rsid w:val="00154E22"/>
    <w:rsid w:val="00155274"/>
    <w:rsid w:val="00157A8E"/>
    <w:rsid w:val="00157C00"/>
    <w:rsid w:val="001619B2"/>
    <w:rsid w:val="0017292F"/>
    <w:rsid w:val="0017322C"/>
    <w:rsid w:val="001736D9"/>
    <w:rsid w:val="00173A63"/>
    <w:rsid w:val="00176A2F"/>
    <w:rsid w:val="00180093"/>
    <w:rsid w:val="001818CD"/>
    <w:rsid w:val="00182EDB"/>
    <w:rsid w:val="001866A1"/>
    <w:rsid w:val="00186E64"/>
    <w:rsid w:val="001925FB"/>
    <w:rsid w:val="0019346C"/>
    <w:rsid w:val="00193AD7"/>
    <w:rsid w:val="00195A6A"/>
    <w:rsid w:val="001960E3"/>
    <w:rsid w:val="001A4327"/>
    <w:rsid w:val="001A5958"/>
    <w:rsid w:val="001A60DC"/>
    <w:rsid w:val="001A79D7"/>
    <w:rsid w:val="001B007F"/>
    <w:rsid w:val="001B25CE"/>
    <w:rsid w:val="001B2900"/>
    <w:rsid w:val="001B35DB"/>
    <w:rsid w:val="001B4C78"/>
    <w:rsid w:val="001B5CD7"/>
    <w:rsid w:val="001B5E92"/>
    <w:rsid w:val="001B64A3"/>
    <w:rsid w:val="001B702A"/>
    <w:rsid w:val="001C02A3"/>
    <w:rsid w:val="001C1917"/>
    <w:rsid w:val="001C1A20"/>
    <w:rsid w:val="001C20EC"/>
    <w:rsid w:val="001C27E4"/>
    <w:rsid w:val="001C2E1E"/>
    <w:rsid w:val="001C50B2"/>
    <w:rsid w:val="001C5805"/>
    <w:rsid w:val="001C77DF"/>
    <w:rsid w:val="001C7929"/>
    <w:rsid w:val="001D2365"/>
    <w:rsid w:val="001D31E8"/>
    <w:rsid w:val="001D35FC"/>
    <w:rsid w:val="001D4489"/>
    <w:rsid w:val="001D65DB"/>
    <w:rsid w:val="001E0110"/>
    <w:rsid w:val="001E1454"/>
    <w:rsid w:val="001E31CD"/>
    <w:rsid w:val="001E63B6"/>
    <w:rsid w:val="001E711E"/>
    <w:rsid w:val="001F08BA"/>
    <w:rsid w:val="001F1174"/>
    <w:rsid w:val="001F2050"/>
    <w:rsid w:val="001F2BED"/>
    <w:rsid w:val="001F4C18"/>
    <w:rsid w:val="001F4C73"/>
    <w:rsid w:val="001F5CDE"/>
    <w:rsid w:val="001F6905"/>
    <w:rsid w:val="002003CB"/>
    <w:rsid w:val="0020196A"/>
    <w:rsid w:val="002031E0"/>
    <w:rsid w:val="00203711"/>
    <w:rsid w:val="00205457"/>
    <w:rsid w:val="00205A8E"/>
    <w:rsid w:val="002072B3"/>
    <w:rsid w:val="00212668"/>
    <w:rsid w:val="00214E6A"/>
    <w:rsid w:val="00215173"/>
    <w:rsid w:val="002167BF"/>
    <w:rsid w:val="00217832"/>
    <w:rsid w:val="0022067B"/>
    <w:rsid w:val="00220CE2"/>
    <w:rsid w:val="0022355D"/>
    <w:rsid w:val="002243D0"/>
    <w:rsid w:val="002251F3"/>
    <w:rsid w:val="002265C2"/>
    <w:rsid w:val="0022687C"/>
    <w:rsid w:val="0023010E"/>
    <w:rsid w:val="00232614"/>
    <w:rsid w:val="00232D73"/>
    <w:rsid w:val="00233DEF"/>
    <w:rsid w:val="00234135"/>
    <w:rsid w:val="00235D6F"/>
    <w:rsid w:val="00236DAE"/>
    <w:rsid w:val="00242774"/>
    <w:rsid w:val="0024466C"/>
    <w:rsid w:val="00245CED"/>
    <w:rsid w:val="002463B5"/>
    <w:rsid w:val="00247080"/>
    <w:rsid w:val="00250486"/>
    <w:rsid w:val="0025319A"/>
    <w:rsid w:val="002534FB"/>
    <w:rsid w:val="00255113"/>
    <w:rsid w:val="002566F0"/>
    <w:rsid w:val="00257298"/>
    <w:rsid w:val="0025737C"/>
    <w:rsid w:val="00257970"/>
    <w:rsid w:val="00260CB1"/>
    <w:rsid w:val="002612C3"/>
    <w:rsid w:val="00261C80"/>
    <w:rsid w:val="00261E17"/>
    <w:rsid w:val="00265180"/>
    <w:rsid w:val="0026535A"/>
    <w:rsid w:val="00266A84"/>
    <w:rsid w:val="00267175"/>
    <w:rsid w:val="00270AD1"/>
    <w:rsid w:val="00271106"/>
    <w:rsid w:val="002718A4"/>
    <w:rsid w:val="00271D6F"/>
    <w:rsid w:val="0027445F"/>
    <w:rsid w:val="00274903"/>
    <w:rsid w:val="00277A50"/>
    <w:rsid w:val="00280CB4"/>
    <w:rsid w:val="00281DA9"/>
    <w:rsid w:val="002828BE"/>
    <w:rsid w:val="002831E4"/>
    <w:rsid w:val="00283255"/>
    <w:rsid w:val="00285589"/>
    <w:rsid w:val="00286338"/>
    <w:rsid w:val="0028700B"/>
    <w:rsid w:val="00291D9D"/>
    <w:rsid w:val="0029215F"/>
    <w:rsid w:val="002A0DF7"/>
    <w:rsid w:val="002A22A0"/>
    <w:rsid w:val="002A29AA"/>
    <w:rsid w:val="002A2FC9"/>
    <w:rsid w:val="002A538D"/>
    <w:rsid w:val="002A7860"/>
    <w:rsid w:val="002B04C2"/>
    <w:rsid w:val="002B294F"/>
    <w:rsid w:val="002B339E"/>
    <w:rsid w:val="002B6D83"/>
    <w:rsid w:val="002B7B2B"/>
    <w:rsid w:val="002B7D53"/>
    <w:rsid w:val="002B7D5C"/>
    <w:rsid w:val="002B7ED2"/>
    <w:rsid w:val="002C3156"/>
    <w:rsid w:val="002C3BCA"/>
    <w:rsid w:val="002C41AE"/>
    <w:rsid w:val="002C48E2"/>
    <w:rsid w:val="002C5589"/>
    <w:rsid w:val="002C7CFF"/>
    <w:rsid w:val="002C7E60"/>
    <w:rsid w:val="002D0BB0"/>
    <w:rsid w:val="002D16DA"/>
    <w:rsid w:val="002D2A5F"/>
    <w:rsid w:val="002D522C"/>
    <w:rsid w:val="002D5EF7"/>
    <w:rsid w:val="002D738D"/>
    <w:rsid w:val="002E18F4"/>
    <w:rsid w:val="002E198A"/>
    <w:rsid w:val="002E4E0E"/>
    <w:rsid w:val="002E647C"/>
    <w:rsid w:val="002F138D"/>
    <w:rsid w:val="002F1C9C"/>
    <w:rsid w:val="002F27DB"/>
    <w:rsid w:val="002F2E7E"/>
    <w:rsid w:val="002F3442"/>
    <w:rsid w:val="002F55A5"/>
    <w:rsid w:val="002F5976"/>
    <w:rsid w:val="002F7A56"/>
    <w:rsid w:val="00300029"/>
    <w:rsid w:val="003006CA"/>
    <w:rsid w:val="0030174F"/>
    <w:rsid w:val="00301A35"/>
    <w:rsid w:val="00301B2B"/>
    <w:rsid w:val="003073A5"/>
    <w:rsid w:val="003079AB"/>
    <w:rsid w:val="00310AEF"/>
    <w:rsid w:val="00314441"/>
    <w:rsid w:val="00314D19"/>
    <w:rsid w:val="0031674E"/>
    <w:rsid w:val="00316B69"/>
    <w:rsid w:val="00316C88"/>
    <w:rsid w:val="0032069B"/>
    <w:rsid w:val="00320F8F"/>
    <w:rsid w:val="00321A93"/>
    <w:rsid w:val="00322039"/>
    <w:rsid w:val="00324F40"/>
    <w:rsid w:val="00326BDC"/>
    <w:rsid w:val="00327363"/>
    <w:rsid w:val="00327496"/>
    <w:rsid w:val="00330E72"/>
    <w:rsid w:val="00331982"/>
    <w:rsid w:val="0033419F"/>
    <w:rsid w:val="0033509E"/>
    <w:rsid w:val="00336748"/>
    <w:rsid w:val="003416A6"/>
    <w:rsid w:val="00341F00"/>
    <w:rsid w:val="00341F9B"/>
    <w:rsid w:val="00342A7D"/>
    <w:rsid w:val="0034755C"/>
    <w:rsid w:val="00350B82"/>
    <w:rsid w:val="0035190C"/>
    <w:rsid w:val="00353C57"/>
    <w:rsid w:val="00356A59"/>
    <w:rsid w:val="00357588"/>
    <w:rsid w:val="0036030D"/>
    <w:rsid w:val="003607E0"/>
    <w:rsid w:val="00362FDD"/>
    <w:rsid w:val="0036381E"/>
    <w:rsid w:val="00365DAC"/>
    <w:rsid w:val="00366BD2"/>
    <w:rsid w:val="003703E0"/>
    <w:rsid w:val="00370A0F"/>
    <w:rsid w:val="00374973"/>
    <w:rsid w:val="00374F3B"/>
    <w:rsid w:val="00375010"/>
    <w:rsid w:val="0037519A"/>
    <w:rsid w:val="003754DB"/>
    <w:rsid w:val="003771ED"/>
    <w:rsid w:val="00377267"/>
    <w:rsid w:val="00380501"/>
    <w:rsid w:val="00382E15"/>
    <w:rsid w:val="00384E6F"/>
    <w:rsid w:val="00385A88"/>
    <w:rsid w:val="00385F2D"/>
    <w:rsid w:val="00390030"/>
    <w:rsid w:val="00391511"/>
    <w:rsid w:val="003918D9"/>
    <w:rsid w:val="00392C12"/>
    <w:rsid w:val="00393006"/>
    <w:rsid w:val="00393FA4"/>
    <w:rsid w:val="00394C0C"/>
    <w:rsid w:val="003950AE"/>
    <w:rsid w:val="0039590C"/>
    <w:rsid w:val="00397507"/>
    <w:rsid w:val="003A05D9"/>
    <w:rsid w:val="003A10EA"/>
    <w:rsid w:val="003A25F2"/>
    <w:rsid w:val="003A2940"/>
    <w:rsid w:val="003A2C2E"/>
    <w:rsid w:val="003A3163"/>
    <w:rsid w:val="003A3930"/>
    <w:rsid w:val="003A67D0"/>
    <w:rsid w:val="003A6F75"/>
    <w:rsid w:val="003A70BF"/>
    <w:rsid w:val="003B1949"/>
    <w:rsid w:val="003B24F1"/>
    <w:rsid w:val="003B2A1E"/>
    <w:rsid w:val="003B42D5"/>
    <w:rsid w:val="003B51C9"/>
    <w:rsid w:val="003B5FD1"/>
    <w:rsid w:val="003B6BED"/>
    <w:rsid w:val="003B7DA3"/>
    <w:rsid w:val="003C171C"/>
    <w:rsid w:val="003C1C2A"/>
    <w:rsid w:val="003C50B0"/>
    <w:rsid w:val="003C62B6"/>
    <w:rsid w:val="003C6C0C"/>
    <w:rsid w:val="003C7DF5"/>
    <w:rsid w:val="003D392F"/>
    <w:rsid w:val="003D52A0"/>
    <w:rsid w:val="003D7EDE"/>
    <w:rsid w:val="003E0B16"/>
    <w:rsid w:val="003E1E06"/>
    <w:rsid w:val="003E3159"/>
    <w:rsid w:val="003E3422"/>
    <w:rsid w:val="003E3954"/>
    <w:rsid w:val="003E7A96"/>
    <w:rsid w:val="003F19D3"/>
    <w:rsid w:val="003F1F85"/>
    <w:rsid w:val="003F2634"/>
    <w:rsid w:val="003F3331"/>
    <w:rsid w:val="003F3511"/>
    <w:rsid w:val="003F456E"/>
    <w:rsid w:val="003F55F5"/>
    <w:rsid w:val="00400C75"/>
    <w:rsid w:val="004014EA"/>
    <w:rsid w:val="00401992"/>
    <w:rsid w:val="00403115"/>
    <w:rsid w:val="00406244"/>
    <w:rsid w:val="00411DD9"/>
    <w:rsid w:val="00413FC8"/>
    <w:rsid w:val="00414595"/>
    <w:rsid w:val="00417A72"/>
    <w:rsid w:val="00421B57"/>
    <w:rsid w:val="00422BD9"/>
    <w:rsid w:val="00423A33"/>
    <w:rsid w:val="00427ED7"/>
    <w:rsid w:val="00430B69"/>
    <w:rsid w:val="0043498A"/>
    <w:rsid w:val="00443780"/>
    <w:rsid w:val="0044507D"/>
    <w:rsid w:val="004475F4"/>
    <w:rsid w:val="00450A58"/>
    <w:rsid w:val="00450A61"/>
    <w:rsid w:val="00453883"/>
    <w:rsid w:val="00453959"/>
    <w:rsid w:val="00457AD8"/>
    <w:rsid w:val="00457C72"/>
    <w:rsid w:val="00461180"/>
    <w:rsid w:val="004617B7"/>
    <w:rsid w:val="00462BE6"/>
    <w:rsid w:val="00463657"/>
    <w:rsid w:val="00463CA8"/>
    <w:rsid w:val="00464BD9"/>
    <w:rsid w:val="00464DD3"/>
    <w:rsid w:val="00466D47"/>
    <w:rsid w:val="00467417"/>
    <w:rsid w:val="00470929"/>
    <w:rsid w:val="00470CA9"/>
    <w:rsid w:val="00472273"/>
    <w:rsid w:val="004732C5"/>
    <w:rsid w:val="004735CB"/>
    <w:rsid w:val="00473E09"/>
    <w:rsid w:val="00475BE2"/>
    <w:rsid w:val="0047630A"/>
    <w:rsid w:val="004801CE"/>
    <w:rsid w:val="00481F1A"/>
    <w:rsid w:val="00486508"/>
    <w:rsid w:val="00486A89"/>
    <w:rsid w:val="00493016"/>
    <w:rsid w:val="00493B7A"/>
    <w:rsid w:val="004942C6"/>
    <w:rsid w:val="00496D8A"/>
    <w:rsid w:val="004972EC"/>
    <w:rsid w:val="00497365"/>
    <w:rsid w:val="004A2000"/>
    <w:rsid w:val="004A31D7"/>
    <w:rsid w:val="004A728F"/>
    <w:rsid w:val="004B1244"/>
    <w:rsid w:val="004B12C3"/>
    <w:rsid w:val="004B15AB"/>
    <w:rsid w:val="004B1772"/>
    <w:rsid w:val="004B1EC2"/>
    <w:rsid w:val="004B207C"/>
    <w:rsid w:val="004B367D"/>
    <w:rsid w:val="004B51A9"/>
    <w:rsid w:val="004B68DB"/>
    <w:rsid w:val="004B7E03"/>
    <w:rsid w:val="004C6F26"/>
    <w:rsid w:val="004D2039"/>
    <w:rsid w:val="004D2A0E"/>
    <w:rsid w:val="004D31AF"/>
    <w:rsid w:val="004D376C"/>
    <w:rsid w:val="004D5282"/>
    <w:rsid w:val="004D5EFA"/>
    <w:rsid w:val="004E033D"/>
    <w:rsid w:val="004F0D3D"/>
    <w:rsid w:val="004F0D69"/>
    <w:rsid w:val="004F1CC5"/>
    <w:rsid w:val="004F1E3A"/>
    <w:rsid w:val="004F413D"/>
    <w:rsid w:val="004F4DE2"/>
    <w:rsid w:val="004F795E"/>
    <w:rsid w:val="004F7F6E"/>
    <w:rsid w:val="005011FE"/>
    <w:rsid w:val="0050420E"/>
    <w:rsid w:val="0050430C"/>
    <w:rsid w:val="005044A9"/>
    <w:rsid w:val="005060BC"/>
    <w:rsid w:val="005077A5"/>
    <w:rsid w:val="00507E72"/>
    <w:rsid w:val="005111C6"/>
    <w:rsid w:val="00513250"/>
    <w:rsid w:val="0051530A"/>
    <w:rsid w:val="00516CF1"/>
    <w:rsid w:val="00517461"/>
    <w:rsid w:val="005176F0"/>
    <w:rsid w:val="005211FF"/>
    <w:rsid w:val="005233C8"/>
    <w:rsid w:val="005251BF"/>
    <w:rsid w:val="00527B98"/>
    <w:rsid w:val="00527F1A"/>
    <w:rsid w:val="00530436"/>
    <w:rsid w:val="005318BC"/>
    <w:rsid w:val="00532446"/>
    <w:rsid w:val="00533634"/>
    <w:rsid w:val="0053484A"/>
    <w:rsid w:val="00535A78"/>
    <w:rsid w:val="0053650F"/>
    <w:rsid w:val="00537189"/>
    <w:rsid w:val="005378D9"/>
    <w:rsid w:val="005409F6"/>
    <w:rsid w:val="00540D82"/>
    <w:rsid w:val="005410AC"/>
    <w:rsid w:val="00543128"/>
    <w:rsid w:val="00545B86"/>
    <w:rsid w:val="005471E8"/>
    <w:rsid w:val="005505EE"/>
    <w:rsid w:val="00551343"/>
    <w:rsid w:val="00551712"/>
    <w:rsid w:val="00551AB3"/>
    <w:rsid w:val="00552BD2"/>
    <w:rsid w:val="00553B83"/>
    <w:rsid w:val="005543B2"/>
    <w:rsid w:val="005605C9"/>
    <w:rsid w:val="005613C5"/>
    <w:rsid w:val="00562FAB"/>
    <w:rsid w:val="00563042"/>
    <w:rsid w:val="00563379"/>
    <w:rsid w:val="00563E25"/>
    <w:rsid w:val="0056441C"/>
    <w:rsid w:val="00565636"/>
    <w:rsid w:val="00565722"/>
    <w:rsid w:val="00565865"/>
    <w:rsid w:val="00565EA0"/>
    <w:rsid w:val="00566A15"/>
    <w:rsid w:val="00571006"/>
    <w:rsid w:val="00571806"/>
    <w:rsid w:val="005731B4"/>
    <w:rsid w:val="0057637A"/>
    <w:rsid w:val="00576A7F"/>
    <w:rsid w:val="0057753C"/>
    <w:rsid w:val="0057789D"/>
    <w:rsid w:val="00580ED2"/>
    <w:rsid w:val="00581277"/>
    <w:rsid w:val="0058224E"/>
    <w:rsid w:val="00583471"/>
    <w:rsid w:val="0058744E"/>
    <w:rsid w:val="00591609"/>
    <w:rsid w:val="00594387"/>
    <w:rsid w:val="00594E53"/>
    <w:rsid w:val="00595796"/>
    <w:rsid w:val="00595C76"/>
    <w:rsid w:val="00596D60"/>
    <w:rsid w:val="00597422"/>
    <w:rsid w:val="005A1863"/>
    <w:rsid w:val="005A3ED3"/>
    <w:rsid w:val="005A432E"/>
    <w:rsid w:val="005A59AC"/>
    <w:rsid w:val="005A63A2"/>
    <w:rsid w:val="005A6C73"/>
    <w:rsid w:val="005B053D"/>
    <w:rsid w:val="005B13FE"/>
    <w:rsid w:val="005B1E59"/>
    <w:rsid w:val="005B31E6"/>
    <w:rsid w:val="005B377F"/>
    <w:rsid w:val="005C484E"/>
    <w:rsid w:val="005D4398"/>
    <w:rsid w:val="005D48AB"/>
    <w:rsid w:val="005D7CEE"/>
    <w:rsid w:val="005D7D0D"/>
    <w:rsid w:val="005E4052"/>
    <w:rsid w:val="005E7D3C"/>
    <w:rsid w:val="005F147B"/>
    <w:rsid w:val="005F4619"/>
    <w:rsid w:val="005F55AA"/>
    <w:rsid w:val="005F6788"/>
    <w:rsid w:val="006001D5"/>
    <w:rsid w:val="006007B1"/>
    <w:rsid w:val="006008B7"/>
    <w:rsid w:val="00602422"/>
    <w:rsid w:val="00603E77"/>
    <w:rsid w:val="00603FA9"/>
    <w:rsid w:val="0060549B"/>
    <w:rsid w:val="00606F34"/>
    <w:rsid w:val="00610376"/>
    <w:rsid w:val="006114B5"/>
    <w:rsid w:val="006124FD"/>
    <w:rsid w:val="006140BC"/>
    <w:rsid w:val="00615859"/>
    <w:rsid w:val="006158E6"/>
    <w:rsid w:val="00615DCC"/>
    <w:rsid w:val="00621EA4"/>
    <w:rsid w:val="006223C3"/>
    <w:rsid w:val="00622909"/>
    <w:rsid w:val="00622991"/>
    <w:rsid w:val="006234F8"/>
    <w:rsid w:val="006241B3"/>
    <w:rsid w:val="0062538E"/>
    <w:rsid w:val="00626B8F"/>
    <w:rsid w:val="00630075"/>
    <w:rsid w:val="00630142"/>
    <w:rsid w:val="00630359"/>
    <w:rsid w:val="00631241"/>
    <w:rsid w:val="00632481"/>
    <w:rsid w:val="00632B4E"/>
    <w:rsid w:val="00643899"/>
    <w:rsid w:val="0064480A"/>
    <w:rsid w:val="00644A9E"/>
    <w:rsid w:val="00645452"/>
    <w:rsid w:val="00645E85"/>
    <w:rsid w:val="00646831"/>
    <w:rsid w:val="00647305"/>
    <w:rsid w:val="006479E5"/>
    <w:rsid w:val="00651E9E"/>
    <w:rsid w:val="006549CF"/>
    <w:rsid w:val="0065578C"/>
    <w:rsid w:val="00660459"/>
    <w:rsid w:val="006605A3"/>
    <w:rsid w:val="0066184B"/>
    <w:rsid w:val="00663462"/>
    <w:rsid w:val="00663920"/>
    <w:rsid w:val="00663955"/>
    <w:rsid w:val="00664980"/>
    <w:rsid w:val="00665B4F"/>
    <w:rsid w:val="006669FD"/>
    <w:rsid w:val="006671DD"/>
    <w:rsid w:val="00670749"/>
    <w:rsid w:val="0067152A"/>
    <w:rsid w:val="00671B07"/>
    <w:rsid w:val="00674177"/>
    <w:rsid w:val="00674858"/>
    <w:rsid w:val="00676099"/>
    <w:rsid w:val="00676293"/>
    <w:rsid w:val="00676294"/>
    <w:rsid w:val="006822F7"/>
    <w:rsid w:val="00684DDB"/>
    <w:rsid w:val="00684F9E"/>
    <w:rsid w:val="00691DCE"/>
    <w:rsid w:val="0069294D"/>
    <w:rsid w:val="00695A40"/>
    <w:rsid w:val="00696990"/>
    <w:rsid w:val="006973AA"/>
    <w:rsid w:val="006A0620"/>
    <w:rsid w:val="006A1BF1"/>
    <w:rsid w:val="006A39FB"/>
    <w:rsid w:val="006A5348"/>
    <w:rsid w:val="006A5A63"/>
    <w:rsid w:val="006A6324"/>
    <w:rsid w:val="006A6845"/>
    <w:rsid w:val="006A6BA6"/>
    <w:rsid w:val="006A7211"/>
    <w:rsid w:val="006B0500"/>
    <w:rsid w:val="006B28C5"/>
    <w:rsid w:val="006B47FB"/>
    <w:rsid w:val="006B4E08"/>
    <w:rsid w:val="006B7BD9"/>
    <w:rsid w:val="006C40B1"/>
    <w:rsid w:val="006C5602"/>
    <w:rsid w:val="006C58A3"/>
    <w:rsid w:val="006C62A4"/>
    <w:rsid w:val="006C6766"/>
    <w:rsid w:val="006C6DF7"/>
    <w:rsid w:val="006C6F31"/>
    <w:rsid w:val="006D173A"/>
    <w:rsid w:val="006D2343"/>
    <w:rsid w:val="006D5F9D"/>
    <w:rsid w:val="006E271C"/>
    <w:rsid w:val="006E30D1"/>
    <w:rsid w:val="006E6440"/>
    <w:rsid w:val="006E6A2B"/>
    <w:rsid w:val="006E6A9D"/>
    <w:rsid w:val="006E729F"/>
    <w:rsid w:val="006E7477"/>
    <w:rsid w:val="006E7AB3"/>
    <w:rsid w:val="006F0840"/>
    <w:rsid w:val="006F1F18"/>
    <w:rsid w:val="006F3B2F"/>
    <w:rsid w:val="006F456B"/>
    <w:rsid w:val="006F746F"/>
    <w:rsid w:val="006F7A9C"/>
    <w:rsid w:val="006F7D2C"/>
    <w:rsid w:val="006F7EED"/>
    <w:rsid w:val="0070791A"/>
    <w:rsid w:val="00710F30"/>
    <w:rsid w:val="00711AE9"/>
    <w:rsid w:val="00712274"/>
    <w:rsid w:val="00712377"/>
    <w:rsid w:val="0071280E"/>
    <w:rsid w:val="007135FC"/>
    <w:rsid w:val="0071441C"/>
    <w:rsid w:val="0071569F"/>
    <w:rsid w:val="00715817"/>
    <w:rsid w:val="00715A66"/>
    <w:rsid w:val="00715B61"/>
    <w:rsid w:val="007203C2"/>
    <w:rsid w:val="00721D17"/>
    <w:rsid w:val="00721FE3"/>
    <w:rsid w:val="0072212B"/>
    <w:rsid w:val="00722AC6"/>
    <w:rsid w:val="007238D2"/>
    <w:rsid w:val="0072456E"/>
    <w:rsid w:val="007258A8"/>
    <w:rsid w:val="00725B5C"/>
    <w:rsid w:val="007264DC"/>
    <w:rsid w:val="0073079A"/>
    <w:rsid w:val="00730E5F"/>
    <w:rsid w:val="00731701"/>
    <w:rsid w:val="0073208E"/>
    <w:rsid w:val="007328D7"/>
    <w:rsid w:val="007357EC"/>
    <w:rsid w:val="007410B3"/>
    <w:rsid w:val="00741322"/>
    <w:rsid w:val="0074136D"/>
    <w:rsid w:val="0074237A"/>
    <w:rsid w:val="007434B6"/>
    <w:rsid w:val="00743769"/>
    <w:rsid w:val="00747D4F"/>
    <w:rsid w:val="00756AAD"/>
    <w:rsid w:val="00756C86"/>
    <w:rsid w:val="007573E5"/>
    <w:rsid w:val="0075780F"/>
    <w:rsid w:val="0076134A"/>
    <w:rsid w:val="007626F7"/>
    <w:rsid w:val="007637CE"/>
    <w:rsid w:val="0076395F"/>
    <w:rsid w:val="00764C4E"/>
    <w:rsid w:val="007657E6"/>
    <w:rsid w:val="00766530"/>
    <w:rsid w:val="007713C9"/>
    <w:rsid w:val="00774A0E"/>
    <w:rsid w:val="00775C47"/>
    <w:rsid w:val="0077614D"/>
    <w:rsid w:val="007805AD"/>
    <w:rsid w:val="00782DDD"/>
    <w:rsid w:val="007838D8"/>
    <w:rsid w:val="00784C60"/>
    <w:rsid w:val="007876A4"/>
    <w:rsid w:val="00790A5F"/>
    <w:rsid w:val="00790AE0"/>
    <w:rsid w:val="00790F66"/>
    <w:rsid w:val="00792069"/>
    <w:rsid w:val="00793E5E"/>
    <w:rsid w:val="007A7CAE"/>
    <w:rsid w:val="007B051E"/>
    <w:rsid w:val="007B15F9"/>
    <w:rsid w:val="007B3BAC"/>
    <w:rsid w:val="007B45B5"/>
    <w:rsid w:val="007B5D37"/>
    <w:rsid w:val="007B7750"/>
    <w:rsid w:val="007B7D1C"/>
    <w:rsid w:val="007C18B5"/>
    <w:rsid w:val="007C30D6"/>
    <w:rsid w:val="007C34B5"/>
    <w:rsid w:val="007C4685"/>
    <w:rsid w:val="007C7FCF"/>
    <w:rsid w:val="007D017A"/>
    <w:rsid w:val="007D3D65"/>
    <w:rsid w:val="007D45B3"/>
    <w:rsid w:val="007D4F21"/>
    <w:rsid w:val="007D6ABB"/>
    <w:rsid w:val="007E0DF5"/>
    <w:rsid w:val="007E1724"/>
    <w:rsid w:val="007E1D04"/>
    <w:rsid w:val="007E2815"/>
    <w:rsid w:val="007E3AC6"/>
    <w:rsid w:val="007E73A1"/>
    <w:rsid w:val="007F608C"/>
    <w:rsid w:val="007F6E7C"/>
    <w:rsid w:val="0080125C"/>
    <w:rsid w:val="00801DDB"/>
    <w:rsid w:val="00803B20"/>
    <w:rsid w:val="00804621"/>
    <w:rsid w:val="0080538B"/>
    <w:rsid w:val="00807274"/>
    <w:rsid w:val="00807299"/>
    <w:rsid w:val="00810ABE"/>
    <w:rsid w:val="0081360D"/>
    <w:rsid w:val="00815ACA"/>
    <w:rsid w:val="008163C4"/>
    <w:rsid w:val="00817441"/>
    <w:rsid w:val="00817AB2"/>
    <w:rsid w:val="00817D60"/>
    <w:rsid w:val="00822246"/>
    <w:rsid w:val="00823A7D"/>
    <w:rsid w:val="00824514"/>
    <w:rsid w:val="0082595C"/>
    <w:rsid w:val="008273F4"/>
    <w:rsid w:val="00831345"/>
    <w:rsid w:val="008348DB"/>
    <w:rsid w:val="008362C7"/>
    <w:rsid w:val="008371AF"/>
    <w:rsid w:val="0084079C"/>
    <w:rsid w:val="00844C2F"/>
    <w:rsid w:val="00845B5C"/>
    <w:rsid w:val="00846C4F"/>
    <w:rsid w:val="00850ED4"/>
    <w:rsid w:val="00851F40"/>
    <w:rsid w:val="008528AA"/>
    <w:rsid w:val="00852DDD"/>
    <w:rsid w:val="00854DB3"/>
    <w:rsid w:val="00854E9D"/>
    <w:rsid w:val="008608D5"/>
    <w:rsid w:val="008613A8"/>
    <w:rsid w:val="00862435"/>
    <w:rsid w:val="00864FA9"/>
    <w:rsid w:val="008658B3"/>
    <w:rsid w:val="00866323"/>
    <w:rsid w:val="008668F6"/>
    <w:rsid w:val="00871F94"/>
    <w:rsid w:val="00874996"/>
    <w:rsid w:val="008757CB"/>
    <w:rsid w:val="00876D8C"/>
    <w:rsid w:val="008772FF"/>
    <w:rsid w:val="008779E3"/>
    <w:rsid w:val="008802EC"/>
    <w:rsid w:val="008837C6"/>
    <w:rsid w:val="008843CD"/>
    <w:rsid w:val="00890990"/>
    <w:rsid w:val="0089177C"/>
    <w:rsid w:val="00891AEB"/>
    <w:rsid w:val="008928E1"/>
    <w:rsid w:val="0089299C"/>
    <w:rsid w:val="00894952"/>
    <w:rsid w:val="00894C5A"/>
    <w:rsid w:val="008953CC"/>
    <w:rsid w:val="00895B82"/>
    <w:rsid w:val="008A01F8"/>
    <w:rsid w:val="008A487A"/>
    <w:rsid w:val="008A5182"/>
    <w:rsid w:val="008A6E2D"/>
    <w:rsid w:val="008A6E8B"/>
    <w:rsid w:val="008B0831"/>
    <w:rsid w:val="008B1520"/>
    <w:rsid w:val="008B2677"/>
    <w:rsid w:val="008B4FB1"/>
    <w:rsid w:val="008C0DEA"/>
    <w:rsid w:val="008C1404"/>
    <w:rsid w:val="008C1BB3"/>
    <w:rsid w:val="008C210D"/>
    <w:rsid w:val="008C5FD0"/>
    <w:rsid w:val="008D3014"/>
    <w:rsid w:val="008D43F9"/>
    <w:rsid w:val="008D74BA"/>
    <w:rsid w:val="008E1448"/>
    <w:rsid w:val="008E1B4A"/>
    <w:rsid w:val="008E40FB"/>
    <w:rsid w:val="008E4641"/>
    <w:rsid w:val="008E4AAE"/>
    <w:rsid w:val="008E55B9"/>
    <w:rsid w:val="008E7091"/>
    <w:rsid w:val="008F05B4"/>
    <w:rsid w:val="008F1212"/>
    <w:rsid w:val="008F28B1"/>
    <w:rsid w:val="008F35B7"/>
    <w:rsid w:val="008F4F81"/>
    <w:rsid w:val="008F67C4"/>
    <w:rsid w:val="008F6B33"/>
    <w:rsid w:val="008F6B83"/>
    <w:rsid w:val="008F6CC0"/>
    <w:rsid w:val="00901AFA"/>
    <w:rsid w:val="00901E3A"/>
    <w:rsid w:val="00903A27"/>
    <w:rsid w:val="00903FD2"/>
    <w:rsid w:val="009043F3"/>
    <w:rsid w:val="00904BC0"/>
    <w:rsid w:val="00905043"/>
    <w:rsid w:val="00905D44"/>
    <w:rsid w:val="00907383"/>
    <w:rsid w:val="009075D7"/>
    <w:rsid w:val="00907889"/>
    <w:rsid w:val="009112BC"/>
    <w:rsid w:val="00912015"/>
    <w:rsid w:val="00913B58"/>
    <w:rsid w:val="0091620F"/>
    <w:rsid w:val="00916662"/>
    <w:rsid w:val="0092051E"/>
    <w:rsid w:val="009241FB"/>
    <w:rsid w:val="0092471D"/>
    <w:rsid w:val="009248F1"/>
    <w:rsid w:val="00925C3C"/>
    <w:rsid w:val="009261A6"/>
    <w:rsid w:val="00927845"/>
    <w:rsid w:val="009315DF"/>
    <w:rsid w:val="0093273E"/>
    <w:rsid w:val="00933296"/>
    <w:rsid w:val="009333F8"/>
    <w:rsid w:val="0093668D"/>
    <w:rsid w:val="009378FD"/>
    <w:rsid w:val="0094468A"/>
    <w:rsid w:val="009448D8"/>
    <w:rsid w:val="009451D7"/>
    <w:rsid w:val="009453F0"/>
    <w:rsid w:val="0094789D"/>
    <w:rsid w:val="0095329A"/>
    <w:rsid w:val="00953AA8"/>
    <w:rsid w:val="00955BCE"/>
    <w:rsid w:val="00955C94"/>
    <w:rsid w:val="009565E4"/>
    <w:rsid w:val="0095686A"/>
    <w:rsid w:val="00956B1D"/>
    <w:rsid w:val="009639E8"/>
    <w:rsid w:val="00964305"/>
    <w:rsid w:val="00964912"/>
    <w:rsid w:val="00967C59"/>
    <w:rsid w:val="0097262B"/>
    <w:rsid w:val="00972893"/>
    <w:rsid w:val="00972DED"/>
    <w:rsid w:val="00974039"/>
    <w:rsid w:val="00974AF6"/>
    <w:rsid w:val="00975ABD"/>
    <w:rsid w:val="0097619E"/>
    <w:rsid w:val="009817C8"/>
    <w:rsid w:val="00983178"/>
    <w:rsid w:val="009834A9"/>
    <w:rsid w:val="00986638"/>
    <w:rsid w:val="00986D33"/>
    <w:rsid w:val="00986F53"/>
    <w:rsid w:val="00987852"/>
    <w:rsid w:val="00992659"/>
    <w:rsid w:val="0099426F"/>
    <w:rsid w:val="00994BBD"/>
    <w:rsid w:val="009955C3"/>
    <w:rsid w:val="0099614D"/>
    <w:rsid w:val="00996597"/>
    <w:rsid w:val="009A0D2F"/>
    <w:rsid w:val="009A137C"/>
    <w:rsid w:val="009A1E67"/>
    <w:rsid w:val="009A35A8"/>
    <w:rsid w:val="009A3BB5"/>
    <w:rsid w:val="009A6333"/>
    <w:rsid w:val="009A7D50"/>
    <w:rsid w:val="009A7E21"/>
    <w:rsid w:val="009B0A72"/>
    <w:rsid w:val="009B0AC4"/>
    <w:rsid w:val="009B18B9"/>
    <w:rsid w:val="009B2023"/>
    <w:rsid w:val="009B2562"/>
    <w:rsid w:val="009B56A7"/>
    <w:rsid w:val="009B74FF"/>
    <w:rsid w:val="009C05DA"/>
    <w:rsid w:val="009C33D5"/>
    <w:rsid w:val="009C76B8"/>
    <w:rsid w:val="009D1259"/>
    <w:rsid w:val="009D2DD2"/>
    <w:rsid w:val="009D2F63"/>
    <w:rsid w:val="009D4842"/>
    <w:rsid w:val="009E0E86"/>
    <w:rsid w:val="009E1ECD"/>
    <w:rsid w:val="009E4C6B"/>
    <w:rsid w:val="009E4E3A"/>
    <w:rsid w:val="009E5ACB"/>
    <w:rsid w:val="009E5FFC"/>
    <w:rsid w:val="009E63E2"/>
    <w:rsid w:val="009E6653"/>
    <w:rsid w:val="009E68A8"/>
    <w:rsid w:val="009E6F54"/>
    <w:rsid w:val="009E78F8"/>
    <w:rsid w:val="009F0131"/>
    <w:rsid w:val="009F0A79"/>
    <w:rsid w:val="009F26C4"/>
    <w:rsid w:val="009F2D25"/>
    <w:rsid w:val="009F38E2"/>
    <w:rsid w:val="009F71D3"/>
    <w:rsid w:val="009F72B5"/>
    <w:rsid w:val="00A0172F"/>
    <w:rsid w:val="00A033C6"/>
    <w:rsid w:val="00A04840"/>
    <w:rsid w:val="00A06E8A"/>
    <w:rsid w:val="00A074E9"/>
    <w:rsid w:val="00A079CC"/>
    <w:rsid w:val="00A1228F"/>
    <w:rsid w:val="00A12B75"/>
    <w:rsid w:val="00A12D3A"/>
    <w:rsid w:val="00A14CB2"/>
    <w:rsid w:val="00A2045C"/>
    <w:rsid w:val="00A205C0"/>
    <w:rsid w:val="00A2095B"/>
    <w:rsid w:val="00A2548E"/>
    <w:rsid w:val="00A26647"/>
    <w:rsid w:val="00A27587"/>
    <w:rsid w:val="00A3269F"/>
    <w:rsid w:val="00A34137"/>
    <w:rsid w:val="00A36C7B"/>
    <w:rsid w:val="00A373C8"/>
    <w:rsid w:val="00A377C5"/>
    <w:rsid w:val="00A45288"/>
    <w:rsid w:val="00A45322"/>
    <w:rsid w:val="00A45F13"/>
    <w:rsid w:val="00A46276"/>
    <w:rsid w:val="00A474E5"/>
    <w:rsid w:val="00A47943"/>
    <w:rsid w:val="00A5012C"/>
    <w:rsid w:val="00A5189A"/>
    <w:rsid w:val="00A54894"/>
    <w:rsid w:val="00A57464"/>
    <w:rsid w:val="00A60537"/>
    <w:rsid w:val="00A6181F"/>
    <w:rsid w:val="00A63405"/>
    <w:rsid w:val="00A637FE"/>
    <w:rsid w:val="00A64C7B"/>
    <w:rsid w:val="00A65574"/>
    <w:rsid w:val="00A704BE"/>
    <w:rsid w:val="00A714B6"/>
    <w:rsid w:val="00A733AA"/>
    <w:rsid w:val="00A741EE"/>
    <w:rsid w:val="00A74B09"/>
    <w:rsid w:val="00A74B88"/>
    <w:rsid w:val="00A83517"/>
    <w:rsid w:val="00A83963"/>
    <w:rsid w:val="00A87494"/>
    <w:rsid w:val="00A907DA"/>
    <w:rsid w:val="00A91924"/>
    <w:rsid w:val="00A93282"/>
    <w:rsid w:val="00A93B7C"/>
    <w:rsid w:val="00A96957"/>
    <w:rsid w:val="00AA2E37"/>
    <w:rsid w:val="00AB196B"/>
    <w:rsid w:val="00AB1AFE"/>
    <w:rsid w:val="00AB386F"/>
    <w:rsid w:val="00AB3911"/>
    <w:rsid w:val="00AB391D"/>
    <w:rsid w:val="00AB3F26"/>
    <w:rsid w:val="00AB5B50"/>
    <w:rsid w:val="00AB6B34"/>
    <w:rsid w:val="00AB7C24"/>
    <w:rsid w:val="00AC09FA"/>
    <w:rsid w:val="00AC1042"/>
    <w:rsid w:val="00AC2255"/>
    <w:rsid w:val="00AC364E"/>
    <w:rsid w:val="00AC4EAD"/>
    <w:rsid w:val="00AD0773"/>
    <w:rsid w:val="00AD09FB"/>
    <w:rsid w:val="00AD0F97"/>
    <w:rsid w:val="00AD134A"/>
    <w:rsid w:val="00AD15C1"/>
    <w:rsid w:val="00AD43E6"/>
    <w:rsid w:val="00AD576F"/>
    <w:rsid w:val="00AD5DBB"/>
    <w:rsid w:val="00AD7E5C"/>
    <w:rsid w:val="00AE27FC"/>
    <w:rsid w:val="00AE2EDB"/>
    <w:rsid w:val="00AE3EDB"/>
    <w:rsid w:val="00AE4463"/>
    <w:rsid w:val="00AE7D5C"/>
    <w:rsid w:val="00AF17F4"/>
    <w:rsid w:val="00AF3217"/>
    <w:rsid w:val="00B00A01"/>
    <w:rsid w:val="00B04528"/>
    <w:rsid w:val="00B05685"/>
    <w:rsid w:val="00B06300"/>
    <w:rsid w:val="00B06737"/>
    <w:rsid w:val="00B12B14"/>
    <w:rsid w:val="00B13106"/>
    <w:rsid w:val="00B14E6F"/>
    <w:rsid w:val="00B150CE"/>
    <w:rsid w:val="00B15341"/>
    <w:rsid w:val="00B1552A"/>
    <w:rsid w:val="00B16C87"/>
    <w:rsid w:val="00B17AAD"/>
    <w:rsid w:val="00B206D4"/>
    <w:rsid w:val="00B21375"/>
    <w:rsid w:val="00B21FE2"/>
    <w:rsid w:val="00B2516D"/>
    <w:rsid w:val="00B2535E"/>
    <w:rsid w:val="00B25B29"/>
    <w:rsid w:val="00B26868"/>
    <w:rsid w:val="00B304AE"/>
    <w:rsid w:val="00B31A1D"/>
    <w:rsid w:val="00B33E6E"/>
    <w:rsid w:val="00B33F63"/>
    <w:rsid w:val="00B34D4D"/>
    <w:rsid w:val="00B36519"/>
    <w:rsid w:val="00B45137"/>
    <w:rsid w:val="00B471DB"/>
    <w:rsid w:val="00B47F62"/>
    <w:rsid w:val="00B51531"/>
    <w:rsid w:val="00B51AD0"/>
    <w:rsid w:val="00B5413B"/>
    <w:rsid w:val="00B54708"/>
    <w:rsid w:val="00B5489D"/>
    <w:rsid w:val="00B5578A"/>
    <w:rsid w:val="00B55CAB"/>
    <w:rsid w:val="00B57CA9"/>
    <w:rsid w:val="00B63AEF"/>
    <w:rsid w:val="00B645C4"/>
    <w:rsid w:val="00B659E9"/>
    <w:rsid w:val="00B65F9C"/>
    <w:rsid w:val="00B7184C"/>
    <w:rsid w:val="00B73369"/>
    <w:rsid w:val="00B74639"/>
    <w:rsid w:val="00B76575"/>
    <w:rsid w:val="00B772FB"/>
    <w:rsid w:val="00B77E11"/>
    <w:rsid w:val="00B77EC3"/>
    <w:rsid w:val="00B807E2"/>
    <w:rsid w:val="00B80995"/>
    <w:rsid w:val="00B80A4E"/>
    <w:rsid w:val="00B8136F"/>
    <w:rsid w:val="00B81B6A"/>
    <w:rsid w:val="00B82507"/>
    <w:rsid w:val="00B82AE3"/>
    <w:rsid w:val="00B86B0B"/>
    <w:rsid w:val="00B93A23"/>
    <w:rsid w:val="00B949FE"/>
    <w:rsid w:val="00B94A2E"/>
    <w:rsid w:val="00BA09C0"/>
    <w:rsid w:val="00BA20F5"/>
    <w:rsid w:val="00BA28CD"/>
    <w:rsid w:val="00BA4737"/>
    <w:rsid w:val="00BA4D4B"/>
    <w:rsid w:val="00BA68C8"/>
    <w:rsid w:val="00BA7924"/>
    <w:rsid w:val="00BB01C4"/>
    <w:rsid w:val="00BB1ED7"/>
    <w:rsid w:val="00BB2D5B"/>
    <w:rsid w:val="00BB4010"/>
    <w:rsid w:val="00BB4016"/>
    <w:rsid w:val="00BB79DC"/>
    <w:rsid w:val="00BB7A06"/>
    <w:rsid w:val="00BB7DFF"/>
    <w:rsid w:val="00BC6011"/>
    <w:rsid w:val="00BC7848"/>
    <w:rsid w:val="00BD070F"/>
    <w:rsid w:val="00BD1639"/>
    <w:rsid w:val="00BD257D"/>
    <w:rsid w:val="00BD4A6D"/>
    <w:rsid w:val="00BD5934"/>
    <w:rsid w:val="00BE0179"/>
    <w:rsid w:val="00BE19A8"/>
    <w:rsid w:val="00BE2D00"/>
    <w:rsid w:val="00BE39A8"/>
    <w:rsid w:val="00BE53D6"/>
    <w:rsid w:val="00BE6F8B"/>
    <w:rsid w:val="00BE7BB0"/>
    <w:rsid w:val="00BF0ACF"/>
    <w:rsid w:val="00BF2E15"/>
    <w:rsid w:val="00BF3BB0"/>
    <w:rsid w:val="00BF61D5"/>
    <w:rsid w:val="00BF66E6"/>
    <w:rsid w:val="00BF6DCF"/>
    <w:rsid w:val="00C006ED"/>
    <w:rsid w:val="00C00AF0"/>
    <w:rsid w:val="00C00CD3"/>
    <w:rsid w:val="00C021DC"/>
    <w:rsid w:val="00C0498A"/>
    <w:rsid w:val="00C057E5"/>
    <w:rsid w:val="00C05B22"/>
    <w:rsid w:val="00C06A6D"/>
    <w:rsid w:val="00C101F4"/>
    <w:rsid w:val="00C10AEC"/>
    <w:rsid w:val="00C11CD2"/>
    <w:rsid w:val="00C12C6E"/>
    <w:rsid w:val="00C13CA1"/>
    <w:rsid w:val="00C15E8A"/>
    <w:rsid w:val="00C16472"/>
    <w:rsid w:val="00C2096E"/>
    <w:rsid w:val="00C21910"/>
    <w:rsid w:val="00C2312F"/>
    <w:rsid w:val="00C23D57"/>
    <w:rsid w:val="00C2625A"/>
    <w:rsid w:val="00C273E2"/>
    <w:rsid w:val="00C279C3"/>
    <w:rsid w:val="00C3044F"/>
    <w:rsid w:val="00C30A01"/>
    <w:rsid w:val="00C35FC8"/>
    <w:rsid w:val="00C403B1"/>
    <w:rsid w:val="00C42458"/>
    <w:rsid w:val="00C4396E"/>
    <w:rsid w:val="00C45FCA"/>
    <w:rsid w:val="00C504B1"/>
    <w:rsid w:val="00C509FA"/>
    <w:rsid w:val="00C545CC"/>
    <w:rsid w:val="00C545E2"/>
    <w:rsid w:val="00C54BB6"/>
    <w:rsid w:val="00C5603D"/>
    <w:rsid w:val="00C57441"/>
    <w:rsid w:val="00C579CB"/>
    <w:rsid w:val="00C57ABE"/>
    <w:rsid w:val="00C57F3F"/>
    <w:rsid w:val="00C60D34"/>
    <w:rsid w:val="00C60D8C"/>
    <w:rsid w:val="00C6150D"/>
    <w:rsid w:val="00C632FE"/>
    <w:rsid w:val="00C64B3C"/>
    <w:rsid w:val="00C657D5"/>
    <w:rsid w:val="00C65845"/>
    <w:rsid w:val="00C660E2"/>
    <w:rsid w:val="00C67A2A"/>
    <w:rsid w:val="00C700BA"/>
    <w:rsid w:val="00C7297A"/>
    <w:rsid w:val="00C730FE"/>
    <w:rsid w:val="00C77EEC"/>
    <w:rsid w:val="00C807ED"/>
    <w:rsid w:val="00C84FC1"/>
    <w:rsid w:val="00C85373"/>
    <w:rsid w:val="00C87870"/>
    <w:rsid w:val="00C9070E"/>
    <w:rsid w:val="00C928D3"/>
    <w:rsid w:val="00C9408F"/>
    <w:rsid w:val="00C94C67"/>
    <w:rsid w:val="00C956A9"/>
    <w:rsid w:val="00C97EF1"/>
    <w:rsid w:val="00CA0F2C"/>
    <w:rsid w:val="00CA5723"/>
    <w:rsid w:val="00CB11FA"/>
    <w:rsid w:val="00CB1A47"/>
    <w:rsid w:val="00CB2103"/>
    <w:rsid w:val="00CB3344"/>
    <w:rsid w:val="00CB5ABA"/>
    <w:rsid w:val="00CB5FF6"/>
    <w:rsid w:val="00CB6AB7"/>
    <w:rsid w:val="00CC0189"/>
    <w:rsid w:val="00CC0A34"/>
    <w:rsid w:val="00CC1CFB"/>
    <w:rsid w:val="00CC23CE"/>
    <w:rsid w:val="00CC2E42"/>
    <w:rsid w:val="00CC3858"/>
    <w:rsid w:val="00CC3A77"/>
    <w:rsid w:val="00CC6250"/>
    <w:rsid w:val="00CC6B13"/>
    <w:rsid w:val="00CC6CEA"/>
    <w:rsid w:val="00CC6EF4"/>
    <w:rsid w:val="00CC7E0F"/>
    <w:rsid w:val="00CD0F51"/>
    <w:rsid w:val="00CD2B55"/>
    <w:rsid w:val="00CD2C36"/>
    <w:rsid w:val="00CD3B19"/>
    <w:rsid w:val="00CD3C75"/>
    <w:rsid w:val="00CD4C85"/>
    <w:rsid w:val="00CD7E1D"/>
    <w:rsid w:val="00CE1E14"/>
    <w:rsid w:val="00CE22CC"/>
    <w:rsid w:val="00CE4E46"/>
    <w:rsid w:val="00CE513F"/>
    <w:rsid w:val="00CE64F9"/>
    <w:rsid w:val="00CE6B70"/>
    <w:rsid w:val="00CF14C7"/>
    <w:rsid w:val="00CF45C1"/>
    <w:rsid w:val="00CF473A"/>
    <w:rsid w:val="00CF4862"/>
    <w:rsid w:val="00CF5751"/>
    <w:rsid w:val="00CF6534"/>
    <w:rsid w:val="00CF68B9"/>
    <w:rsid w:val="00CF7DE7"/>
    <w:rsid w:val="00D00217"/>
    <w:rsid w:val="00D00490"/>
    <w:rsid w:val="00D0275E"/>
    <w:rsid w:val="00D03310"/>
    <w:rsid w:val="00D0335A"/>
    <w:rsid w:val="00D0380A"/>
    <w:rsid w:val="00D06DCE"/>
    <w:rsid w:val="00D074EC"/>
    <w:rsid w:val="00D1193B"/>
    <w:rsid w:val="00D12D58"/>
    <w:rsid w:val="00D13198"/>
    <w:rsid w:val="00D1356B"/>
    <w:rsid w:val="00D16FC1"/>
    <w:rsid w:val="00D17E6F"/>
    <w:rsid w:val="00D21688"/>
    <w:rsid w:val="00D23B4F"/>
    <w:rsid w:val="00D264FA"/>
    <w:rsid w:val="00D276CD"/>
    <w:rsid w:val="00D30875"/>
    <w:rsid w:val="00D30CDF"/>
    <w:rsid w:val="00D31BD6"/>
    <w:rsid w:val="00D35318"/>
    <w:rsid w:val="00D3581A"/>
    <w:rsid w:val="00D35BD8"/>
    <w:rsid w:val="00D36D26"/>
    <w:rsid w:val="00D40C69"/>
    <w:rsid w:val="00D437D1"/>
    <w:rsid w:val="00D444A8"/>
    <w:rsid w:val="00D45B05"/>
    <w:rsid w:val="00D469A1"/>
    <w:rsid w:val="00D5038C"/>
    <w:rsid w:val="00D51DDD"/>
    <w:rsid w:val="00D51E7C"/>
    <w:rsid w:val="00D52077"/>
    <w:rsid w:val="00D5336F"/>
    <w:rsid w:val="00D533BD"/>
    <w:rsid w:val="00D55860"/>
    <w:rsid w:val="00D565AF"/>
    <w:rsid w:val="00D6114B"/>
    <w:rsid w:val="00D6250C"/>
    <w:rsid w:val="00D67B5E"/>
    <w:rsid w:val="00D703B7"/>
    <w:rsid w:val="00D70966"/>
    <w:rsid w:val="00D714B5"/>
    <w:rsid w:val="00D72D16"/>
    <w:rsid w:val="00D74565"/>
    <w:rsid w:val="00D74E97"/>
    <w:rsid w:val="00D753AB"/>
    <w:rsid w:val="00D75A5F"/>
    <w:rsid w:val="00D76278"/>
    <w:rsid w:val="00D76301"/>
    <w:rsid w:val="00D81522"/>
    <w:rsid w:val="00D8165C"/>
    <w:rsid w:val="00D844E9"/>
    <w:rsid w:val="00D85240"/>
    <w:rsid w:val="00D85BE3"/>
    <w:rsid w:val="00D85CC1"/>
    <w:rsid w:val="00D92DEE"/>
    <w:rsid w:val="00D9312F"/>
    <w:rsid w:val="00D9348B"/>
    <w:rsid w:val="00D94B2B"/>
    <w:rsid w:val="00D95624"/>
    <w:rsid w:val="00D958E9"/>
    <w:rsid w:val="00D96D8C"/>
    <w:rsid w:val="00D96E20"/>
    <w:rsid w:val="00DA18C9"/>
    <w:rsid w:val="00DA302A"/>
    <w:rsid w:val="00DA54C2"/>
    <w:rsid w:val="00DB0468"/>
    <w:rsid w:val="00DB0D1E"/>
    <w:rsid w:val="00DB223A"/>
    <w:rsid w:val="00DB3B63"/>
    <w:rsid w:val="00DC0A89"/>
    <w:rsid w:val="00DC147E"/>
    <w:rsid w:val="00DC2CF8"/>
    <w:rsid w:val="00DC39EE"/>
    <w:rsid w:val="00DC3C2D"/>
    <w:rsid w:val="00DC40FE"/>
    <w:rsid w:val="00DC52DD"/>
    <w:rsid w:val="00DC5965"/>
    <w:rsid w:val="00DD1215"/>
    <w:rsid w:val="00DE085F"/>
    <w:rsid w:val="00DE4605"/>
    <w:rsid w:val="00DF152A"/>
    <w:rsid w:val="00DF3D1D"/>
    <w:rsid w:val="00DF3FFF"/>
    <w:rsid w:val="00DF400D"/>
    <w:rsid w:val="00DF53C4"/>
    <w:rsid w:val="00DF6375"/>
    <w:rsid w:val="00E03190"/>
    <w:rsid w:val="00E03258"/>
    <w:rsid w:val="00E035DB"/>
    <w:rsid w:val="00E03F82"/>
    <w:rsid w:val="00E041D5"/>
    <w:rsid w:val="00E062E4"/>
    <w:rsid w:val="00E0683C"/>
    <w:rsid w:val="00E1157E"/>
    <w:rsid w:val="00E11CD1"/>
    <w:rsid w:val="00E1249A"/>
    <w:rsid w:val="00E13D52"/>
    <w:rsid w:val="00E15CB0"/>
    <w:rsid w:val="00E16613"/>
    <w:rsid w:val="00E16816"/>
    <w:rsid w:val="00E1744C"/>
    <w:rsid w:val="00E17554"/>
    <w:rsid w:val="00E17EF1"/>
    <w:rsid w:val="00E21261"/>
    <w:rsid w:val="00E22668"/>
    <w:rsid w:val="00E23512"/>
    <w:rsid w:val="00E2397F"/>
    <w:rsid w:val="00E23D29"/>
    <w:rsid w:val="00E25107"/>
    <w:rsid w:val="00E266EE"/>
    <w:rsid w:val="00E31D12"/>
    <w:rsid w:val="00E33184"/>
    <w:rsid w:val="00E3533C"/>
    <w:rsid w:val="00E35AE9"/>
    <w:rsid w:val="00E35E4D"/>
    <w:rsid w:val="00E36A9E"/>
    <w:rsid w:val="00E36DA5"/>
    <w:rsid w:val="00E378E2"/>
    <w:rsid w:val="00E402C0"/>
    <w:rsid w:val="00E40302"/>
    <w:rsid w:val="00E4101F"/>
    <w:rsid w:val="00E41D27"/>
    <w:rsid w:val="00E41FE4"/>
    <w:rsid w:val="00E443BF"/>
    <w:rsid w:val="00E44AB9"/>
    <w:rsid w:val="00E47992"/>
    <w:rsid w:val="00E5453E"/>
    <w:rsid w:val="00E55DBB"/>
    <w:rsid w:val="00E57D11"/>
    <w:rsid w:val="00E61720"/>
    <w:rsid w:val="00E6235F"/>
    <w:rsid w:val="00E66869"/>
    <w:rsid w:val="00E71DB5"/>
    <w:rsid w:val="00E72101"/>
    <w:rsid w:val="00E72C24"/>
    <w:rsid w:val="00E72E3A"/>
    <w:rsid w:val="00E735CB"/>
    <w:rsid w:val="00E74C85"/>
    <w:rsid w:val="00E75F9A"/>
    <w:rsid w:val="00E76F3E"/>
    <w:rsid w:val="00E8029C"/>
    <w:rsid w:val="00E8094E"/>
    <w:rsid w:val="00E81184"/>
    <w:rsid w:val="00E8147D"/>
    <w:rsid w:val="00E81A92"/>
    <w:rsid w:val="00E832AA"/>
    <w:rsid w:val="00E840C1"/>
    <w:rsid w:val="00E87110"/>
    <w:rsid w:val="00E904E1"/>
    <w:rsid w:val="00E96B44"/>
    <w:rsid w:val="00EA181B"/>
    <w:rsid w:val="00EA1D6A"/>
    <w:rsid w:val="00EA36AF"/>
    <w:rsid w:val="00EA3DE1"/>
    <w:rsid w:val="00EA49F1"/>
    <w:rsid w:val="00EA54A2"/>
    <w:rsid w:val="00EB2746"/>
    <w:rsid w:val="00EB2A94"/>
    <w:rsid w:val="00EB36A0"/>
    <w:rsid w:val="00EB3AD3"/>
    <w:rsid w:val="00EB3F15"/>
    <w:rsid w:val="00EB4387"/>
    <w:rsid w:val="00EB6DA9"/>
    <w:rsid w:val="00EB6F84"/>
    <w:rsid w:val="00EB7A3B"/>
    <w:rsid w:val="00EB7BA1"/>
    <w:rsid w:val="00EC0DFB"/>
    <w:rsid w:val="00EC17EA"/>
    <w:rsid w:val="00EC203F"/>
    <w:rsid w:val="00EC4A29"/>
    <w:rsid w:val="00ED0FA9"/>
    <w:rsid w:val="00ED2991"/>
    <w:rsid w:val="00ED3BA8"/>
    <w:rsid w:val="00ED53D6"/>
    <w:rsid w:val="00ED53E6"/>
    <w:rsid w:val="00ED6644"/>
    <w:rsid w:val="00ED7332"/>
    <w:rsid w:val="00EE0B05"/>
    <w:rsid w:val="00EE3FD2"/>
    <w:rsid w:val="00EF05C2"/>
    <w:rsid w:val="00EF16AE"/>
    <w:rsid w:val="00EF2042"/>
    <w:rsid w:val="00EF2322"/>
    <w:rsid w:val="00EF3297"/>
    <w:rsid w:val="00EF44EC"/>
    <w:rsid w:val="00F00DD7"/>
    <w:rsid w:val="00F03DFF"/>
    <w:rsid w:val="00F03F63"/>
    <w:rsid w:val="00F070AA"/>
    <w:rsid w:val="00F07CD1"/>
    <w:rsid w:val="00F07FA4"/>
    <w:rsid w:val="00F13036"/>
    <w:rsid w:val="00F14FCE"/>
    <w:rsid w:val="00F1511C"/>
    <w:rsid w:val="00F15357"/>
    <w:rsid w:val="00F15DA2"/>
    <w:rsid w:val="00F17552"/>
    <w:rsid w:val="00F2158F"/>
    <w:rsid w:val="00F21BB7"/>
    <w:rsid w:val="00F22967"/>
    <w:rsid w:val="00F23BF2"/>
    <w:rsid w:val="00F246EE"/>
    <w:rsid w:val="00F273F1"/>
    <w:rsid w:val="00F3009F"/>
    <w:rsid w:val="00F3099E"/>
    <w:rsid w:val="00F31A8C"/>
    <w:rsid w:val="00F32B7B"/>
    <w:rsid w:val="00F32D87"/>
    <w:rsid w:val="00F33010"/>
    <w:rsid w:val="00F34ED6"/>
    <w:rsid w:val="00F3539D"/>
    <w:rsid w:val="00F36FB2"/>
    <w:rsid w:val="00F37B29"/>
    <w:rsid w:val="00F412BD"/>
    <w:rsid w:val="00F418EC"/>
    <w:rsid w:val="00F4231E"/>
    <w:rsid w:val="00F476E2"/>
    <w:rsid w:val="00F5491D"/>
    <w:rsid w:val="00F54DCB"/>
    <w:rsid w:val="00F600A6"/>
    <w:rsid w:val="00F60B7E"/>
    <w:rsid w:val="00F61870"/>
    <w:rsid w:val="00F62791"/>
    <w:rsid w:val="00F64215"/>
    <w:rsid w:val="00F650A5"/>
    <w:rsid w:val="00F7186F"/>
    <w:rsid w:val="00F73410"/>
    <w:rsid w:val="00F738B1"/>
    <w:rsid w:val="00F762DD"/>
    <w:rsid w:val="00F772E5"/>
    <w:rsid w:val="00F82A2F"/>
    <w:rsid w:val="00F90065"/>
    <w:rsid w:val="00F923EB"/>
    <w:rsid w:val="00F93AEF"/>
    <w:rsid w:val="00F93F94"/>
    <w:rsid w:val="00F94E59"/>
    <w:rsid w:val="00F959FE"/>
    <w:rsid w:val="00FA07E1"/>
    <w:rsid w:val="00FA223A"/>
    <w:rsid w:val="00FA4A58"/>
    <w:rsid w:val="00FA4C1C"/>
    <w:rsid w:val="00FA4F72"/>
    <w:rsid w:val="00FB1281"/>
    <w:rsid w:val="00FB2443"/>
    <w:rsid w:val="00FB2D8F"/>
    <w:rsid w:val="00FB2E38"/>
    <w:rsid w:val="00FB3899"/>
    <w:rsid w:val="00FB50EA"/>
    <w:rsid w:val="00FB59B9"/>
    <w:rsid w:val="00FB636D"/>
    <w:rsid w:val="00FC161E"/>
    <w:rsid w:val="00FD5523"/>
    <w:rsid w:val="00FD5A83"/>
    <w:rsid w:val="00FD69E1"/>
    <w:rsid w:val="00FD7D18"/>
    <w:rsid w:val="00FE2B21"/>
    <w:rsid w:val="00FE333D"/>
    <w:rsid w:val="00FE5A34"/>
    <w:rsid w:val="00FE72A6"/>
    <w:rsid w:val="00FF11F9"/>
    <w:rsid w:val="00FF1649"/>
    <w:rsid w:val="00FF173F"/>
    <w:rsid w:val="00FF2765"/>
    <w:rsid w:val="00FF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silver,#ddd,#2e1353,#80709d,#bab2ce,#9cb5a9,#c5d4cc"/>
    </o:shapedefaults>
    <o:shapelayout v:ext="edit">
      <o:idmap v:ext="edit" data="1"/>
    </o:shapelayout>
  </w:shapeDefaults>
  <w:decimalSymbol w:val="."/>
  <w:listSeparator w:val=","/>
  <w14:docId w14:val="39E1E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3A"/>
    <w:rPr>
      <w:sz w:val="24"/>
      <w:szCs w:val="24"/>
    </w:rPr>
  </w:style>
  <w:style w:type="paragraph" w:styleId="Heading1">
    <w:name w:val="heading 1"/>
    <w:basedOn w:val="Normal"/>
    <w:next w:val="Normal"/>
    <w:qFormat/>
    <w:rsid w:val="00D844E9"/>
    <w:pPr>
      <w:keepNext/>
      <w:numPr>
        <w:numId w:val="2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844E9"/>
    <w:pPr>
      <w:keepNext/>
      <w:numPr>
        <w:ilvl w:val="1"/>
        <w:numId w:val="21"/>
      </w:numPr>
      <w:spacing w:before="240" w:after="60"/>
      <w:outlineLvl w:val="1"/>
    </w:pPr>
    <w:rPr>
      <w:rFonts w:ascii="Arial" w:hAnsi="Arial" w:cs="Arial"/>
      <w:b/>
      <w:bCs/>
      <w:i/>
      <w:iCs/>
      <w:sz w:val="28"/>
      <w:szCs w:val="28"/>
    </w:rPr>
  </w:style>
  <w:style w:type="paragraph" w:styleId="Heading3">
    <w:name w:val="heading 3"/>
    <w:basedOn w:val="Normal"/>
    <w:next w:val="Normal"/>
    <w:qFormat/>
    <w:rsid w:val="00D844E9"/>
    <w:pPr>
      <w:keepNext/>
      <w:numPr>
        <w:ilvl w:val="2"/>
        <w:numId w:val="21"/>
      </w:numPr>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632FE"/>
    <w:pPr>
      <w:tabs>
        <w:tab w:val="center" w:pos="4153"/>
        <w:tab w:val="right" w:pos="8306"/>
      </w:tabs>
    </w:pPr>
  </w:style>
  <w:style w:type="paragraph" w:styleId="Footer">
    <w:name w:val="footer"/>
    <w:basedOn w:val="Normal"/>
    <w:rsid w:val="00C632FE"/>
    <w:pPr>
      <w:tabs>
        <w:tab w:val="center" w:pos="4153"/>
        <w:tab w:val="right" w:pos="8306"/>
      </w:tabs>
    </w:pPr>
  </w:style>
  <w:style w:type="paragraph" w:customStyle="1" w:styleId="CPChapterHeading">
    <w:name w:val="CP Chapter Heading"/>
    <w:basedOn w:val="Normal"/>
    <w:next w:val="NUMMaintextnumbered"/>
    <w:rsid w:val="00F418EC"/>
    <w:pPr>
      <w:keepNext/>
      <w:spacing w:after="1200" w:line="288" w:lineRule="auto"/>
    </w:pPr>
    <w:rPr>
      <w:rFonts w:ascii="Arial" w:hAnsi="Arial"/>
      <w:b/>
      <w:color w:val="2E1353"/>
      <w:sz w:val="48"/>
      <w:szCs w:val="48"/>
    </w:rPr>
  </w:style>
  <w:style w:type="paragraph" w:customStyle="1" w:styleId="NUMbulletLev1">
    <w:name w:val="(NUM) bullet Lev 1"/>
    <w:basedOn w:val="Normal"/>
    <w:rsid w:val="00C05B22"/>
    <w:pPr>
      <w:numPr>
        <w:numId w:val="2"/>
      </w:numPr>
      <w:spacing w:before="120" w:after="240" w:line="288" w:lineRule="auto"/>
      <w:ind w:left="1202" w:hanging="482"/>
    </w:pPr>
    <w:rPr>
      <w:rFonts w:cs="Arial"/>
      <w:sz w:val="22"/>
      <w:szCs w:val="22"/>
    </w:rPr>
  </w:style>
  <w:style w:type="paragraph" w:customStyle="1" w:styleId="subhead10">
    <w:name w:val="subhead 1"/>
    <w:basedOn w:val="Normal"/>
    <w:next w:val="NUMMaintextnumbered"/>
    <w:link w:val="subhead1CharChar"/>
    <w:rsid w:val="00267175"/>
    <w:pPr>
      <w:keepNext/>
      <w:tabs>
        <w:tab w:val="left" w:pos="0"/>
      </w:tabs>
      <w:spacing w:before="900" w:after="120" w:line="288" w:lineRule="auto"/>
    </w:pPr>
    <w:rPr>
      <w:rFonts w:ascii="Arial" w:hAnsi="Arial" w:cs="Arial"/>
      <w:b/>
      <w:bCs/>
      <w:color w:val="2E1353"/>
      <w:sz w:val="28"/>
      <w:szCs w:val="28"/>
    </w:rPr>
  </w:style>
  <w:style w:type="paragraph" w:styleId="BalloonText">
    <w:name w:val="Balloon Text"/>
    <w:basedOn w:val="Normal"/>
    <w:semiHidden/>
    <w:rsid w:val="009817C8"/>
    <w:rPr>
      <w:rFonts w:ascii="Tahoma" w:hAnsi="Tahoma" w:cs="Tahoma"/>
      <w:sz w:val="16"/>
      <w:szCs w:val="16"/>
    </w:rPr>
  </w:style>
  <w:style w:type="paragraph" w:customStyle="1" w:styleId="CPQuestion">
    <w:name w:val="CP Question"/>
    <w:basedOn w:val="Normal"/>
    <w:rsid w:val="008F1212"/>
    <w:pPr>
      <w:tabs>
        <w:tab w:val="left" w:pos="720"/>
      </w:tabs>
      <w:spacing w:before="120" w:line="288" w:lineRule="auto"/>
      <w:ind w:left="2160" w:right="1440" w:hanging="720"/>
    </w:pPr>
    <w:rPr>
      <w:rFonts w:ascii="Arial" w:hAnsi="Arial"/>
      <w:snapToGrid w:val="0"/>
      <w:color w:val="000000"/>
      <w:szCs w:val="20"/>
      <w:lang w:eastAsia="en-US"/>
    </w:rPr>
  </w:style>
  <w:style w:type="paragraph" w:customStyle="1" w:styleId="NUMMaintextnumbered">
    <w:name w:val="(NUM) Main text numbered"/>
    <w:basedOn w:val="Normal"/>
    <w:link w:val="NUMMaintextnumberedChar"/>
    <w:autoRedefine/>
    <w:rsid w:val="002E647C"/>
    <w:pPr>
      <w:spacing w:before="120" w:line="288" w:lineRule="auto"/>
    </w:pPr>
    <w:rPr>
      <w:rFonts w:cs="Arial"/>
      <w:sz w:val="22"/>
      <w:szCs w:val="22"/>
    </w:rPr>
  </w:style>
  <w:style w:type="paragraph" w:customStyle="1" w:styleId="NOTNUMSubhead2">
    <w:name w:val="(NOT NUM) Subhead 2"/>
    <w:basedOn w:val="subhead10"/>
    <w:next w:val="NUMMaintextnumbered"/>
    <w:link w:val="NOTNUMSubhead2CharChar"/>
    <w:rsid w:val="00267175"/>
    <w:pPr>
      <w:spacing w:before="480"/>
    </w:pPr>
    <w:rPr>
      <w:sz w:val="24"/>
      <w:szCs w:val="24"/>
    </w:rPr>
  </w:style>
  <w:style w:type="character" w:styleId="Hyperlink">
    <w:name w:val="Hyperlink"/>
    <w:rsid w:val="008F05B4"/>
    <w:rPr>
      <w:color w:val="0000FF"/>
      <w:u w:val="single"/>
    </w:rPr>
  </w:style>
  <w:style w:type="paragraph" w:customStyle="1" w:styleId="NUMbulletLev2">
    <w:name w:val="(NUM) bullet Lev 2"/>
    <w:basedOn w:val="NUMbulletLev1"/>
    <w:autoRedefine/>
    <w:rsid w:val="00E75F9A"/>
    <w:pPr>
      <w:numPr>
        <w:numId w:val="1"/>
      </w:numPr>
    </w:pPr>
  </w:style>
  <w:style w:type="paragraph" w:customStyle="1" w:styleId="NOTNUMSubhead3">
    <w:name w:val="(NOT NUM) Subhead 3"/>
    <w:basedOn w:val="NOTNUMSubhead2"/>
    <w:next w:val="NUMMaintextnumbered"/>
    <w:rsid w:val="00A91924"/>
    <w:pPr>
      <w:spacing w:before="320" w:after="60"/>
    </w:pPr>
    <w:rPr>
      <w:b w:val="0"/>
      <w:i/>
    </w:rPr>
  </w:style>
  <w:style w:type="paragraph" w:customStyle="1" w:styleId="Style1">
    <w:name w:val="Style1"/>
    <w:basedOn w:val="subhead10"/>
    <w:rsid w:val="0004697B"/>
  </w:style>
  <w:style w:type="paragraph" w:customStyle="1" w:styleId="CPAnnexHeading">
    <w:name w:val="CP Annex Heading"/>
    <w:next w:val="CPbody-Annex"/>
    <w:rsid w:val="00236DAE"/>
    <w:pPr>
      <w:spacing w:after="1200" w:line="288" w:lineRule="auto"/>
      <w:ind w:left="720"/>
    </w:pPr>
    <w:rPr>
      <w:rFonts w:ascii="Arial" w:hAnsi="Arial"/>
      <w:b/>
      <w:color w:val="2E1353"/>
      <w:sz w:val="48"/>
      <w:szCs w:val="48"/>
    </w:rPr>
  </w:style>
  <w:style w:type="paragraph" w:customStyle="1" w:styleId="CPCONSUMERBOX">
    <w:name w:val="CP CONSUMER BOX"/>
    <w:rsid w:val="008348DB"/>
    <w:pPr>
      <w:shd w:val="pct15" w:color="auto" w:fill="auto"/>
      <w:spacing w:before="120" w:line="288" w:lineRule="auto"/>
      <w:ind w:left="720"/>
    </w:pPr>
    <w:rPr>
      <w:rFonts w:cs="Arial"/>
      <w:b/>
      <w:sz w:val="24"/>
      <w:szCs w:val="24"/>
    </w:rPr>
  </w:style>
  <w:style w:type="paragraph" w:customStyle="1" w:styleId="CPRESPONSE">
    <w:name w:val="CP RESPONSE"/>
    <w:rsid w:val="00A0172F"/>
    <w:pPr>
      <w:shd w:val="pct15" w:color="auto" w:fill="auto"/>
      <w:spacing w:before="120" w:line="288" w:lineRule="auto"/>
      <w:ind w:left="720"/>
    </w:pPr>
    <w:rPr>
      <w:rFonts w:ascii="Arial" w:hAnsi="Arial" w:cs="Arial"/>
      <w:sz w:val="24"/>
      <w:szCs w:val="24"/>
    </w:rPr>
  </w:style>
  <w:style w:type="paragraph" w:customStyle="1" w:styleId="CPbody-Annex">
    <w:name w:val="CP body-Annex"/>
    <w:rsid w:val="00F93AEF"/>
    <w:pPr>
      <w:numPr>
        <w:numId w:val="4"/>
      </w:numPr>
      <w:spacing w:before="120" w:line="288" w:lineRule="auto"/>
    </w:pPr>
    <w:rPr>
      <w:rFonts w:cs="Arial"/>
      <w:sz w:val="22"/>
      <w:szCs w:val="22"/>
    </w:rPr>
  </w:style>
  <w:style w:type="paragraph" w:styleId="TOC1">
    <w:name w:val="toc 1"/>
    <w:basedOn w:val="Normal"/>
    <w:next w:val="Normal"/>
    <w:autoRedefine/>
    <w:semiHidden/>
    <w:rsid w:val="003073A5"/>
    <w:pPr>
      <w:tabs>
        <w:tab w:val="left" w:pos="482"/>
        <w:tab w:val="right" w:pos="8301"/>
      </w:tabs>
      <w:spacing w:before="120" w:line="288" w:lineRule="auto"/>
      <w:ind w:left="482" w:hanging="482"/>
    </w:pPr>
  </w:style>
  <w:style w:type="paragraph" w:styleId="TOC2">
    <w:name w:val="toc 2"/>
    <w:basedOn w:val="TOC1"/>
    <w:next w:val="Normal"/>
    <w:autoRedefine/>
    <w:semiHidden/>
    <w:rsid w:val="001F6905"/>
    <w:pPr>
      <w:ind w:firstLine="0"/>
    </w:pPr>
  </w:style>
  <w:style w:type="paragraph" w:customStyle="1" w:styleId="Subhead1">
    <w:name w:val="Subhead 1"/>
    <w:basedOn w:val="Normal"/>
    <w:rsid w:val="009565E4"/>
    <w:pPr>
      <w:numPr>
        <w:numId w:val="3"/>
      </w:numPr>
    </w:pPr>
  </w:style>
  <w:style w:type="paragraph" w:customStyle="1" w:styleId="NUMnumberLev1-abc">
    <w:name w:val="(NUM) number Lev 1-abc"/>
    <w:link w:val="NUMnumberLev1-abcCharChar"/>
    <w:rsid w:val="00C05B22"/>
    <w:pPr>
      <w:numPr>
        <w:ilvl w:val="2"/>
        <w:numId w:val="6"/>
      </w:numPr>
      <w:spacing w:before="120" w:after="240" w:line="288" w:lineRule="auto"/>
      <w:ind w:left="1202" w:hanging="482"/>
    </w:pPr>
    <w:rPr>
      <w:rFonts w:cs="Arial"/>
      <w:sz w:val="22"/>
      <w:szCs w:val="22"/>
    </w:rPr>
  </w:style>
  <w:style w:type="paragraph" w:customStyle="1" w:styleId="NUMnumberLev3-i-ii-iii">
    <w:name w:val="(NUM) number Lev 3-i-ii-iii"/>
    <w:rsid w:val="00C05B22"/>
    <w:pPr>
      <w:numPr>
        <w:ilvl w:val="3"/>
        <w:numId w:val="6"/>
      </w:numPr>
      <w:spacing w:before="120" w:after="240" w:line="288" w:lineRule="auto"/>
      <w:ind w:left="1684" w:hanging="482"/>
    </w:pPr>
    <w:rPr>
      <w:rFonts w:cs="Arial"/>
      <w:sz w:val="22"/>
      <w:szCs w:val="22"/>
    </w:rPr>
  </w:style>
  <w:style w:type="character" w:customStyle="1" w:styleId="NUMnumberLev1-abcCharChar">
    <w:name w:val="(NUM) number Lev 1-abc Char Char"/>
    <w:link w:val="NUMnumberLev1-abc"/>
    <w:rsid w:val="00C05B22"/>
    <w:rPr>
      <w:rFonts w:cs="Arial"/>
      <w:sz w:val="22"/>
      <w:szCs w:val="22"/>
      <w:lang w:val="en-GB" w:eastAsia="en-GB" w:bidi="ar-SA"/>
    </w:rPr>
  </w:style>
  <w:style w:type="paragraph" w:styleId="DocumentMap">
    <w:name w:val="Document Map"/>
    <w:basedOn w:val="Normal"/>
    <w:semiHidden/>
    <w:rsid w:val="00CF7DE7"/>
    <w:pPr>
      <w:shd w:val="clear" w:color="auto" w:fill="000080"/>
    </w:pPr>
    <w:rPr>
      <w:rFonts w:ascii="Tahoma" w:hAnsi="Tahoma" w:cs="Tahoma"/>
      <w:sz w:val="20"/>
      <w:szCs w:val="20"/>
    </w:rPr>
  </w:style>
  <w:style w:type="paragraph" w:customStyle="1" w:styleId="NUMIndentedText">
    <w:name w:val="(NUM) Indented Text"/>
    <w:rsid w:val="00C05B22"/>
    <w:pPr>
      <w:tabs>
        <w:tab w:val="left" w:pos="720"/>
      </w:tabs>
      <w:spacing w:before="120" w:after="240" w:line="288" w:lineRule="auto"/>
      <w:ind w:left="720"/>
    </w:pPr>
    <w:rPr>
      <w:rFonts w:cs="Arial"/>
      <w:sz w:val="22"/>
      <w:szCs w:val="22"/>
    </w:rPr>
  </w:style>
  <w:style w:type="table" w:styleId="TableGrid">
    <w:name w:val="Table Grid"/>
    <w:basedOn w:val="TableNormal"/>
    <w:rsid w:val="000817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7A50"/>
  </w:style>
  <w:style w:type="paragraph" w:customStyle="1" w:styleId="Style2">
    <w:name w:val="Style2"/>
    <w:rsid w:val="00B80995"/>
    <w:pPr>
      <w:spacing w:before="120" w:line="288" w:lineRule="auto"/>
    </w:pPr>
    <w:rPr>
      <w:rFonts w:cs="Arial"/>
      <w:sz w:val="22"/>
      <w:szCs w:val="22"/>
    </w:rPr>
  </w:style>
  <w:style w:type="paragraph" w:customStyle="1" w:styleId="MAINHead">
    <w:name w:val="MAIN Head"/>
    <w:basedOn w:val="Normal"/>
    <w:rsid w:val="003B2A1E"/>
    <w:pPr>
      <w:ind w:right="1797"/>
    </w:pPr>
    <w:rPr>
      <w:rFonts w:ascii="Arial" w:hAnsi="Arial" w:cs="Arial"/>
      <w:b/>
      <w:color w:val="FFFFFF"/>
      <w:sz w:val="40"/>
      <w:szCs w:val="40"/>
    </w:rPr>
  </w:style>
  <w:style w:type="character" w:styleId="FollowedHyperlink">
    <w:name w:val="FollowedHyperlink"/>
    <w:rsid w:val="00C16472"/>
    <w:rPr>
      <w:color w:val="800080"/>
      <w:u w:val="single"/>
    </w:rPr>
  </w:style>
  <w:style w:type="paragraph" w:styleId="FootnoteText">
    <w:name w:val="footnote text"/>
    <w:basedOn w:val="Normal"/>
    <w:link w:val="FootnoteTextChar"/>
    <w:semiHidden/>
    <w:rsid w:val="00DB223A"/>
    <w:rPr>
      <w:rFonts w:ascii="Arial" w:hAnsi="Arial"/>
      <w:sz w:val="20"/>
      <w:szCs w:val="20"/>
    </w:rPr>
  </w:style>
  <w:style w:type="character" w:customStyle="1" w:styleId="FootnoteTextChar">
    <w:name w:val="Footnote Text Char"/>
    <w:link w:val="FootnoteText"/>
    <w:semiHidden/>
    <w:locked/>
    <w:rsid w:val="00DB223A"/>
    <w:rPr>
      <w:rFonts w:ascii="Arial" w:hAnsi="Arial"/>
      <w:lang w:val="en-GB" w:eastAsia="en-GB" w:bidi="ar-SA"/>
    </w:rPr>
  </w:style>
  <w:style w:type="character" w:styleId="FootnoteReference">
    <w:name w:val="footnote reference"/>
    <w:semiHidden/>
    <w:rsid w:val="00DB223A"/>
    <w:rPr>
      <w:rFonts w:cs="Times New Roman"/>
      <w:vertAlign w:val="superscript"/>
    </w:rPr>
  </w:style>
  <w:style w:type="paragraph" w:customStyle="1" w:styleId="Footnotes">
    <w:name w:val="Footnotes"/>
    <w:basedOn w:val="FootnoteText"/>
    <w:rsid w:val="00182EDB"/>
    <w:pPr>
      <w:spacing w:after="120"/>
      <w:ind w:left="720" w:hanging="720"/>
    </w:pPr>
    <w:rPr>
      <w:rFonts w:ascii="Times New Roman" w:hAnsi="Times New Roman"/>
    </w:rPr>
  </w:style>
  <w:style w:type="paragraph" w:customStyle="1" w:styleId="NUMnumberedbullet">
    <w:name w:val="(NUM) numbered bullet"/>
    <w:rsid w:val="00C05B22"/>
    <w:pPr>
      <w:numPr>
        <w:numId w:val="5"/>
      </w:numPr>
      <w:spacing w:before="120" w:after="240" w:line="288" w:lineRule="auto"/>
      <w:ind w:left="1202" w:hanging="482"/>
    </w:pPr>
    <w:rPr>
      <w:rFonts w:cs="Arial"/>
      <w:sz w:val="22"/>
      <w:szCs w:val="22"/>
    </w:rPr>
  </w:style>
  <w:style w:type="paragraph" w:customStyle="1" w:styleId="SUBMAINhead">
    <w:name w:val="SUB MAIN head"/>
    <w:basedOn w:val="MAINHead"/>
    <w:rsid w:val="003B2A1E"/>
    <w:rPr>
      <w:b w:val="0"/>
      <w:sz w:val="36"/>
      <w:szCs w:val="36"/>
    </w:rPr>
  </w:style>
  <w:style w:type="paragraph" w:customStyle="1" w:styleId="TableMAINtext">
    <w:name w:val="Table MAIN text"/>
    <w:rsid w:val="00A34137"/>
    <w:pPr>
      <w:spacing w:before="60"/>
    </w:pPr>
    <w:rPr>
      <w:rFonts w:ascii="Arial" w:hAnsi="Arial" w:cs="Arial"/>
      <w:szCs w:val="22"/>
    </w:rPr>
  </w:style>
  <w:style w:type="paragraph" w:customStyle="1" w:styleId="TableHeader">
    <w:name w:val="Table Header"/>
    <w:rsid w:val="004B68DB"/>
    <w:rPr>
      <w:rFonts w:ascii="Arial" w:hAnsi="Arial" w:cs="Arial"/>
      <w:b/>
      <w:color w:val="FFFFFF"/>
      <w:szCs w:val="22"/>
    </w:rPr>
  </w:style>
  <w:style w:type="table" w:customStyle="1" w:styleId="NUMTablestyle">
    <w:name w:val="(NUM) Table style"/>
    <w:basedOn w:val="TableNormal"/>
    <w:rsid w:val="00257298"/>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40" w:type="dxa"/>
        <w:bottom w:w="40" w:type="dxa"/>
        <w:right w:w="40" w:type="dxa"/>
      </w:tblCellMar>
    </w:tblPr>
    <w:tblStylePr w:type="firstRow">
      <w:rPr>
        <w:rFonts w:ascii="Arial" w:hAnsi="Arial"/>
        <w:b/>
        <w:color w:val="FFFFFF"/>
        <w:sz w:val="20"/>
      </w:rPr>
      <w:tblPr/>
      <w:tcPr>
        <w:shd w:val="clear" w:color="auto" w:fill="2E1353"/>
      </w:tcPr>
    </w:tblStylePr>
  </w:style>
  <w:style w:type="character" w:customStyle="1" w:styleId="subhead1CharChar">
    <w:name w:val="subhead 1 Char Char"/>
    <w:link w:val="subhead10"/>
    <w:locked/>
    <w:rsid w:val="00267175"/>
    <w:rPr>
      <w:rFonts w:ascii="Arial" w:hAnsi="Arial" w:cs="Arial"/>
      <w:b/>
      <w:bCs/>
      <w:color w:val="2E1353"/>
      <w:sz w:val="28"/>
      <w:szCs w:val="28"/>
      <w:lang w:val="en-GB" w:eastAsia="en-GB" w:bidi="ar-SA"/>
    </w:rPr>
  </w:style>
  <w:style w:type="character" w:customStyle="1" w:styleId="NOTNUMSubhead2CharChar">
    <w:name w:val="(NOT NUM) Subhead 2 Char Char"/>
    <w:link w:val="NOTNUMSubhead2"/>
    <w:locked/>
    <w:rsid w:val="00267175"/>
    <w:rPr>
      <w:rFonts w:ascii="Arial" w:hAnsi="Arial" w:cs="Arial"/>
      <w:b/>
      <w:bCs/>
      <w:color w:val="2E1353"/>
      <w:sz w:val="24"/>
      <w:szCs w:val="24"/>
      <w:lang w:val="en-GB" w:eastAsia="en-GB" w:bidi="ar-SA"/>
    </w:rPr>
  </w:style>
  <w:style w:type="paragraph" w:customStyle="1" w:styleId="NOTNUMMaintext">
    <w:name w:val="(NOT NUM) Main text"/>
    <w:basedOn w:val="NUMMaintextnumbered"/>
    <w:link w:val="NOTNUMMaintextChar"/>
    <w:rsid w:val="00267175"/>
    <w:pPr>
      <w:spacing w:after="240"/>
    </w:pPr>
  </w:style>
  <w:style w:type="paragraph" w:customStyle="1" w:styleId="NewpgSubhead1">
    <w:name w:val="New pg Subhead 1"/>
    <w:link w:val="NewpgSubhead1Char"/>
    <w:rsid w:val="00711AE9"/>
    <w:pPr>
      <w:spacing w:before="120" w:after="120"/>
    </w:pPr>
    <w:rPr>
      <w:rFonts w:ascii="Arial" w:hAnsi="Arial" w:cs="Arial"/>
      <w:b/>
      <w:bCs/>
      <w:color w:val="2E1353"/>
      <w:sz w:val="28"/>
      <w:szCs w:val="28"/>
    </w:rPr>
  </w:style>
  <w:style w:type="paragraph" w:customStyle="1" w:styleId="NUMSubhead2">
    <w:name w:val="(NUM) Subhead 2"/>
    <w:rsid w:val="00C05B22"/>
    <w:pPr>
      <w:spacing w:before="480" w:after="120" w:line="288" w:lineRule="auto"/>
      <w:ind w:left="720"/>
    </w:pPr>
    <w:rPr>
      <w:rFonts w:ascii="Arial" w:hAnsi="Arial" w:cs="Arial"/>
      <w:b/>
      <w:bCs/>
      <w:color w:val="2E1353"/>
      <w:sz w:val="24"/>
      <w:szCs w:val="24"/>
    </w:rPr>
  </w:style>
  <w:style w:type="paragraph" w:customStyle="1" w:styleId="NUMSubhead3">
    <w:name w:val="(NUM) Subhead 3"/>
    <w:basedOn w:val="NOTNUMSubhead3"/>
    <w:rsid w:val="00533634"/>
    <w:pPr>
      <w:ind w:left="720"/>
    </w:pPr>
  </w:style>
  <w:style w:type="character" w:customStyle="1" w:styleId="NewpgSubhead1Char">
    <w:name w:val="New pg Subhead 1 Char"/>
    <w:link w:val="NewpgSubhead1"/>
    <w:rsid w:val="00711AE9"/>
    <w:rPr>
      <w:rFonts w:ascii="Arial" w:hAnsi="Arial" w:cs="Arial"/>
      <w:b/>
      <w:bCs/>
      <w:color w:val="2E1353"/>
      <w:sz w:val="28"/>
      <w:szCs w:val="28"/>
      <w:lang w:val="en-GB" w:eastAsia="en-GB" w:bidi="ar-SA"/>
    </w:rPr>
  </w:style>
  <w:style w:type="paragraph" w:customStyle="1" w:styleId="Subhead2">
    <w:name w:val="Subhead 2"/>
    <w:rsid w:val="001F2050"/>
    <w:pPr>
      <w:spacing w:before="480" w:after="360" w:line="288" w:lineRule="auto"/>
    </w:pPr>
    <w:rPr>
      <w:rFonts w:ascii="Arial" w:hAnsi="Arial" w:cs="Arial"/>
      <w:b/>
      <w:bCs/>
      <w:color w:val="2E1353"/>
      <w:sz w:val="24"/>
      <w:szCs w:val="24"/>
    </w:rPr>
  </w:style>
  <w:style w:type="character" w:customStyle="1" w:styleId="NUMMaintextnumberedChar">
    <w:name w:val="(NUM) Main text numbered Char"/>
    <w:link w:val="NUMMaintextnumbered"/>
    <w:rsid w:val="002E647C"/>
    <w:rPr>
      <w:rFonts w:cs="Arial"/>
      <w:sz w:val="22"/>
      <w:szCs w:val="22"/>
    </w:rPr>
  </w:style>
  <w:style w:type="character" w:customStyle="1" w:styleId="NOTNUMMaintextChar">
    <w:name w:val="(NOT NUM) Main text Char"/>
    <w:basedOn w:val="NUMMaintextnumberedChar"/>
    <w:link w:val="NOTNUMMaintext"/>
    <w:rsid w:val="00267175"/>
    <w:rPr>
      <w:rFonts w:cs="Arial"/>
      <w:sz w:val="22"/>
      <w:szCs w:val="22"/>
    </w:rPr>
  </w:style>
  <w:style w:type="paragraph" w:customStyle="1" w:styleId="NOTNUMbulletLev1">
    <w:name w:val="(NOT NUM) bullet Lev 1"/>
    <w:rsid w:val="003B2A1E"/>
    <w:pPr>
      <w:numPr>
        <w:numId w:val="13"/>
      </w:numPr>
      <w:spacing w:before="120" w:after="240" w:line="288" w:lineRule="auto"/>
      <w:ind w:left="482" w:hanging="482"/>
    </w:pPr>
    <w:rPr>
      <w:rFonts w:cs="Arial"/>
      <w:sz w:val="22"/>
      <w:szCs w:val="22"/>
    </w:rPr>
  </w:style>
  <w:style w:type="paragraph" w:customStyle="1" w:styleId="NOTNUMbulletLev2">
    <w:name w:val="(NOT NUM) bullet Lev 2"/>
    <w:rsid w:val="003B2A1E"/>
    <w:pPr>
      <w:numPr>
        <w:numId w:val="14"/>
      </w:numPr>
      <w:spacing w:before="120" w:after="240" w:line="288" w:lineRule="auto"/>
      <w:ind w:left="964" w:hanging="482"/>
    </w:pPr>
    <w:rPr>
      <w:rFonts w:cs="Arial"/>
      <w:sz w:val="22"/>
      <w:szCs w:val="22"/>
    </w:rPr>
  </w:style>
  <w:style w:type="paragraph" w:customStyle="1" w:styleId="NOTNUMNumLev3iii">
    <w:name w:val="(NOT NUM) Num Lev 3 iii"/>
    <w:rsid w:val="003B2A1E"/>
    <w:pPr>
      <w:numPr>
        <w:numId w:val="22"/>
      </w:numPr>
      <w:spacing w:before="120" w:after="240" w:line="288" w:lineRule="auto"/>
      <w:ind w:left="964" w:hanging="482"/>
    </w:pPr>
    <w:rPr>
      <w:rFonts w:cs="Arial"/>
      <w:sz w:val="22"/>
      <w:szCs w:val="22"/>
    </w:rPr>
  </w:style>
  <w:style w:type="paragraph" w:customStyle="1" w:styleId="NOTNUMNumLev1abc">
    <w:name w:val="(NOT NUM) Num Lev 1 abc"/>
    <w:rsid w:val="003B2A1E"/>
    <w:pPr>
      <w:numPr>
        <w:numId w:val="23"/>
      </w:numPr>
      <w:spacing w:before="120" w:after="240" w:line="288" w:lineRule="auto"/>
      <w:ind w:left="482" w:hanging="482"/>
    </w:pPr>
    <w:rPr>
      <w:rFonts w:cs="Arial"/>
      <w:sz w:val="22"/>
      <w:szCs w:val="22"/>
    </w:rPr>
  </w:style>
  <w:style w:type="paragraph" w:customStyle="1" w:styleId="NOTNUMIndentedtext">
    <w:name w:val="(NOT NUM) Indented text"/>
    <w:rsid w:val="003B2A1E"/>
    <w:pPr>
      <w:tabs>
        <w:tab w:val="left" w:pos="480"/>
      </w:tabs>
      <w:spacing w:before="120" w:after="240" w:line="288" w:lineRule="auto"/>
      <w:ind w:left="601"/>
    </w:pPr>
    <w:rPr>
      <w:rFonts w:cs="Arial"/>
      <w:sz w:val="22"/>
      <w:szCs w:val="22"/>
    </w:rPr>
  </w:style>
  <w:style w:type="paragraph" w:customStyle="1" w:styleId="NOTNUMNumberedBullet">
    <w:name w:val="(NOT NUM) Numbered Bullet"/>
    <w:rsid w:val="003B2A1E"/>
    <w:pPr>
      <w:numPr>
        <w:numId w:val="24"/>
      </w:numPr>
      <w:spacing w:before="120" w:after="240" w:line="288" w:lineRule="auto"/>
      <w:ind w:left="482" w:hanging="482"/>
    </w:pPr>
    <w:rPr>
      <w:rFonts w:cs="Arial"/>
      <w:sz w:val="22"/>
      <w:szCs w:val="22"/>
    </w:rPr>
  </w:style>
  <w:style w:type="paragraph" w:customStyle="1" w:styleId="NOTNUMFootnotes">
    <w:name w:val="(NOT NUM) Footnotes"/>
    <w:basedOn w:val="Footnotes"/>
    <w:rsid w:val="003B2A1E"/>
    <w:pPr>
      <w:tabs>
        <w:tab w:val="left" w:pos="480"/>
      </w:tabs>
      <w:ind w:left="482" w:hanging="482"/>
    </w:pPr>
  </w:style>
  <w:style w:type="table" w:customStyle="1" w:styleId="NOTNUMTablestyle">
    <w:name w:val="(NOT NUM) Table style"/>
    <w:basedOn w:val="NUMTablestyle"/>
    <w:rsid w:val="00A87494"/>
    <w:tblPr>
      <w:tblInd w:w="0" w:type="dxa"/>
    </w:tblPr>
    <w:tblStylePr w:type="firstRow">
      <w:rPr>
        <w:rFonts w:ascii="Arial" w:hAnsi="Arial"/>
        <w:b/>
        <w:color w:val="FFFFFF"/>
        <w:sz w:val="20"/>
      </w:rPr>
      <w:tblPr/>
      <w:tcPr>
        <w:shd w:val="clear" w:color="auto" w:fill="2E1353"/>
      </w:tcPr>
    </w:tblStylePr>
  </w:style>
  <w:style w:type="paragraph" w:customStyle="1" w:styleId="NUMSubhead1Numberedheading">
    <w:name w:val="(NUM) Subhead 1 Numbered heading"/>
    <w:rsid w:val="00711AE9"/>
    <w:pPr>
      <w:numPr>
        <w:numId w:val="25"/>
      </w:numPr>
      <w:spacing w:before="900" w:after="120"/>
    </w:pPr>
    <w:rPr>
      <w:rFonts w:ascii="Arial" w:hAnsi="Arial" w:cs="Arial"/>
      <w:b/>
      <w:bCs/>
      <w:color w:val="2E1353"/>
      <w:sz w:val="28"/>
      <w:szCs w:val="28"/>
    </w:rPr>
  </w:style>
  <w:style w:type="paragraph" w:customStyle="1" w:styleId="NUMMaintextNUMBEREDPARAGRAPHS">
    <w:name w:val="(NUM) Main text NUMBERED PARAGRAPHS"/>
    <w:link w:val="NUMMaintextNUMBEREDPARAGRAPHSCharChar"/>
    <w:rsid w:val="00C05B22"/>
    <w:pPr>
      <w:numPr>
        <w:ilvl w:val="1"/>
        <w:numId w:val="25"/>
      </w:numPr>
      <w:spacing w:before="120" w:after="240" w:line="288" w:lineRule="auto"/>
    </w:pPr>
    <w:rPr>
      <w:rFonts w:cs="Arial"/>
      <w:sz w:val="22"/>
      <w:szCs w:val="22"/>
    </w:rPr>
  </w:style>
  <w:style w:type="character" w:customStyle="1" w:styleId="NUMMaintextNUMBEREDPARAGRAPHSCharChar">
    <w:name w:val="(NUM) Main text NUMBERED PARAGRAPHS Char Char"/>
    <w:link w:val="NUMMaintextNUMBEREDPARAGRAPHS"/>
    <w:rsid w:val="00C05B22"/>
    <w:rPr>
      <w:rFonts w:cs="Arial"/>
      <w:sz w:val="22"/>
      <w:szCs w:val="22"/>
      <w:lang w:val="en-GB" w:eastAsia="en-GB" w:bidi="ar-SA"/>
    </w:rPr>
  </w:style>
  <w:style w:type="paragraph" w:customStyle="1" w:styleId="NUMNewpgSubhead1Numbered">
    <w:name w:val="(NUM) New pg Subhead 1 Numbered"/>
    <w:link w:val="NUMNewpgSubhead1NumberedChar"/>
    <w:rsid w:val="00711AE9"/>
    <w:pPr>
      <w:numPr>
        <w:numId w:val="26"/>
      </w:numPr>
      <w:spacing w:before="120" w:after="120"/>
    </w:pPr>
    <w:rPr>
      <w:rFonts w:ascii="Arial" w:hAnsi="Arial" w:cs="Arial"/>
      <w:b/>
      <w:bCs/>
      <w:color w:val="2E1353"/>
      <w:sz w:val="28"/>
      <w:szCs w:val="28"/>
    </w:rPr>
  </w:style>
  <w:style w:type="paragraph" w:styleId="BodyText">
    <w:name w:val="Body Text"/>
    <w:basedOn w:val="Normal"/>
    <w:rsid w:val="00267175"/>
    <w:pPr>
      <w:numPr>
        <w:numId w:val="27"/>
      </w:numPr>
      <w:spacing w:after="240"/>
      <w:jc w:val="both"/>
    </w:pPr>
    <w:rPr>
      <w:szCs w:val="20"/>
    </w:rPr>
  </w:style>
  <w:style w:type="paragraph" w:customStyle="1" w:styleId="NUMBEREDPARAGRAPHS">
    <w:name w:val="NUMBERED PARAGRAPHS"/>
    <w:basedOn w:val="Normal"/>
    <w:rsid w:val="00BA7924"/>
    <w:pPr>
      <w:numPr>
        <w:ilvl w:val="1"/>
        <w:numId w:val="26"/>
      </w:numPr>
    </w:pPr>
  </w:style>
  <w:style w:type="character" w:customStyle="1" w:styleId="NUMNewpgSubhead1NumberedChar">
    <w:name w:val="(NUM) New pg Subhead 1 Numbered Char"/>
    <w:link w:val="NUMNewpgSubhead1Numbered"/>
    <w:rsid w:val="00C05B22"/>
    <w:rPr>
      <w:rFonts w:ascii="Arial" w:hAnsi="Arial" w:cs="Arial"/>
      <w:b/>
      <w:bCs/>
      <w:color w:val="2E1353"/>
      <w:sz w:val="28"/>
      <w:szCs w:val="28"/>
      <w:lang w:val="en-GB" w:eastAsia="en-GB" w:bidi="ar-SA"/>
    </w:rPr>
  </w:style>
  <w:style w:type="paragraph" w:customStyle="1" w:styleId="NEWSUBHEAD1">
    <w:name w:val="NEW SUBHEAD 1"/>
    <w:rsid w:val="00FA4A58"/>
    <w:pPr>
      <w:spacing w:before="900" w:after="360"/>
    </w:pPr>
    <w:rPr>
      <w:rFonts w:ascii="Arial" w:hAnsi="Arial" w:cs="Arial"/>
      <w:b/>
      <w:bCs/>
      <w:color w:val="2E1353"/>
      <w:sz w:val="32"/>
      <w:szCs w:val="28"/>
    </w:rPr>
  </w:style>
  <w:style w:type="character" w:styleId="CommentReference">
    <w:name w:val="annotation reference"/>
    <w:rsid w:val="006F3B2F"/>
    <w:rPr>
      <w:sz w:val="16"/>
      <w:szCs w:val="16"/>
    </w:rPr>
  </w:style>
  <w:style w:type="paragraph" w:styleId="CommentText">
    <w:name w:val="annotation text"/>
    <w:basedOn w:val="Normal"/>
    <w:link w:val="CommentTextChar"/>
    <w:rsid w:val="006F3B2F"/>
    <w:rPr>
      <w:sz w:val="20"/>
      <w:szCs w:val="20"/>
    </w:rPr>
  </w:style>
  <w:style w:type="character" w:customStyle="1" w:styleId="CommentTextChar">
    <w:name w:val="Comment Text Char"/>
    <w:basedOn w:val="DefaultParagraphFont"/>
    <w:link w:val="CommentText"/>
    <w:rsid w:val="006F3B2F"/>
  </w:style>
  <w:style w:type="paragraph" w:styleId="CommentSubject">
    <w:name w:val="annotation subject"/>
    <w:basedOn w:val="CommentText"/>
    <w:next w:val="CommentText"/>
    <w:link w:val="CommentSubjectChar"/>
    <w:rsid w:val="006F3B2F"/>
    <w:rPr>
      <w:b/>
      <w:bCs/>
      <w:lang w:val="x-none" w:eastAsia="x-none"/>
    </w:rPr>
  </w:style>
  <w:style w:type="character" w:customStyle="1" w:styleId="CommentSubjectChar">
    <w:name w:val="Comment Subject Char"/>
    <w:link w:val="CommentSubject"/>
    <w:rsid w:val="006F3B2F"/>
    <w:rPr>
      <w:b/>
      <w:bCs/>
    </w:rPr>
  </w:style>
  <w:style w:type="paragraph" w:styleId="Revision">
    <w:name w:val="Revision"/>
    <w:hidden/>
    <w:uiPriority w:val="99"/>
    <w:semiHidden/>
    <w:rsid w:val="00CB3344"/>
    <w:rPr>
      <w:sz w:val="24"/>
      <w:szCs w:val="24"/>
    </w:rPr>
  </w:style>
  <w:style w:type="character" w:styleId="Emphasis">
    <w:name w:val="Emphasis"/>
    <w:uiPriority w:val="20"/>
    <w:qFormat/>
    <w:rsid w:val="005A432E"/>
    <w:rPr>
      <w:b/>
      <w:bCs/>
      <w:i w:val="0"/>
      <w:iCs w:val="0"/>
    </w:rPr>
  </w:style>
  <w:style w:type="character" w:customStyle="1" w:styleId="st">
    <w:name w:val="st"/>
    <w:rsid w:val="005A432E"/>
  </w:style>
  <w:style w:type="character" w:customStyle="1" w:styleId="subparatext">
    <w:name w:val="subparatext"/>
    <w:rsid w:val="009E6653"/>
  </w:style>
  <w:style w:type="paragraph" w:styleId="ListParagraph">
    <w:name w:val="List Paragraph"/>
    <w:basedOn w:val="Normal"/>
    <w:uiPriority w:val="34"/>
    <w:qFormat/>
    <w:rsid w:val="00C6150D"/>
    <w:pPr>
      <w:spacing w:after="200"/>
      <w:ind w:left="720"/>
      <w:contextualSpacing/>
    </w:pPr>
    <w:rPr>
      <w:rFonts w:ascii="Arial" w:eastAsia="Calibri"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072">
      <w:bodyDiv w:val="1"/>
      <w:marLeft w:val="0"/>
      <w:marRight w:val="0"/>
      <w:marTop w:val="0"/>
      <w:marBottom w:val="0"/>
      <w:divBdr>
        <w:top w:val="none" w:sz="0" w:space="0" w:color="auto"/>
        <w:left w:val="none" w:sz="0" w:space="0" w:color="auto"/>
        <w:bottom w:val="none" w:sz="0" w:space="0" w:color="auto"/>
        <w:right w:val="none" w:sz="0" w:space="0" w:color="auto"/>
      </w:divBdr>
      <w:divsChild>
        <w:div w:id="29768421">
          <w:marLeft w:val="0"/>
          <w:marRight w:val="0"/>
          <w:marTop w:val="0"/>
          <w:marBottom w:val="0"/>
          <w:divBdr>
            <w:top w:val="single" w:sz="2" w:space="0" w:color="FFFFFF"/>
            <w:left w:val="single" w:sz="48" w:space="0" w:color="FFFFFF"/>
            <w:bottom w:val="single" w:sz="48" w:space="0" w:color="FFFFFF"/>
            <w:right w:val="single" w:sz="48" w:space="0" w:color="FFFFFF"/>
          </w:divBdr>
          <w:divsChild>
            <w:div w:id="915556380">
              <w:marLeft w:val="0"/>
              <w:marRight w:val="0"/>
              <w:marTop w:val="0"/>
              <w:marBottom w:val="0"/>
              <w:divBdr>
                <w:top w:val="none" w:sz="0" w:space="0" w:color="auto"/>
                <w:left w:val="none" w:sz="0" w:space="0" w:color="auto"/>
                <w:bottom w:val="none" w:sz="0" w:space="0" w:color="auto"/>
                <w:right w:val="none" w:sz="0" w:space="0" w:color="auto"/>
              </w:divBdr>
              <w:divsChild>
                <w:div w:id="1568879070">
                  <w:marLeft w:val="0"/>
                  <w:marRight w:val="0"/>
                  <w:marTop w:val="0"/>
                  <w:marBottom w:val="0"/>
                  <w:divBdr>
                    <w:top w:val="none" w:sz="0" w:space="0" w:color="auto"/>
                    <w:left w:val="none" w:sz="0" w:space="0" w:color="auto"/>
                    <w:bottom w:val="none" w:sz="0" w:space="0" w:color="auto"/>
                    <w:right w:val="none" w:sz="0" w:space="0" w:color="auto"/>
                  </w:divBdr>
                  <w:divsChild>
                    <w:div w:id="1465351626">
                      <w:marLeft w:val="3300"/>
                      <w:marRight w:val="0"/>
                      <w:marTop w:val="0"/>
                      <w:marBottom w:val="0"/>
                      <w:divBdr>
                        <w:top w:val="none" w:sz="0" w:space="0" w:color="auto"/>
                        <w:left w:val="none" w:sz="0" w:space="0" w:color="auto"/>
                        <w:bottom w:val="none" w:sz="0" w:space="0" w:color="auto"/>
                        <w:right w:val="none" w:sz="0" w:space="0" w:color="auto"/>
                      </w:divBdr>
                      <w:divsChild>
                        <w:div w:id="20848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8244">
      <w:bodyDiv w:val="1"/>
      <w:marLeft w:val="0"/>
      <w:marRight w:val="0"/>
      <w:marTop w:val="0"/>
      <w:marBottom w:val="0"/>
      <w:divBdr>
        <w:top w:val="none" w:sz="0" w:space="0" w:color="auto"/>
        <w:left w:val="none" w:sz="0" w:space="0" w:color="auto"/>
        <w:bottom w:val="none" w:sz="0" w:space="0" w:color="auto"/>
        <w:right w:val="none" w:sz="0" w:space="0" w:color="auto"/>
      </w:divBdr>
    </w:div>
    <w:div w:id="301810920">
      <w:bodyDiv w:val="1"/>
      <w:marLeft w:val="0"/>
      <w:marRight w:val="0"/>
      <w:marTop w:val="0"/>
      <w:marBottom w:val="0"/>
      <w:divBdr>
        <w:top w:val="none" w:sz="0" w:space="0" w:color="auto"/>
        <w:left w:val="none" w:sz="0" w:space="0" w:color="auto"/>
        <w:bottom w:val="none" w:sz="0" w:space="0" w:color="auto"/>
        <w:right w:val="none" w:sz="0" w:space="0" w:color="auto"/>
      </w:divBdr>
    </w:div>
    <w:div w:id="414132177">
      <w:bodyDiv w:val="1"/>
      <w:marLeft w:val="0"/>
      <w:marRight w:val="0"/>
      <w:marTop w:val="0"/>
      <w:marBottom w:val="0"/>
      <w:divBdr>
        <w:top w:val="none" w:sz="0" w:space="0" w:color="auto"/>
        <w:left w:val="none" w:sz="0" w:space="0" w:color="auto"/>
        <w:bottom w:val="none" w:sz="0" w:space="0" w:color="auto"/>
        <w:right w:val="none" w:sz="0" w:space="0" w:color="auto"/>
      </w:divBdr>
    </w:div>
    <w:div w:id="540482417">
      <w:bodyDiv w:val="1"/>
      <w:marLeft w:val="0"/>
      <w:marRight w:val="0"/>
      <w:marTop w:val="0"/>
      <w:marBottom w:val="0"/>
      <w:divBdr>
        <w:top w:val="none" w:sz="0" w:space="0" w:color="auto"/>
        <w:left w:val="none" w:sz="0" w:space="0" w:color="auto"/>
        <w:bottom w:val="none" w:sz="0" w:space="0" w:color="auto"/>
        <w:right w:val="none" w:sz="0" w:space="0" w:color="auto"/>
      </w:divBdr>
    </w:div>
    <w:div w:id="590163591">
      <w:bodyDiv w:val="1"/>
      <w:marLeft w:val="0"/>
      <w:marRight w:val="0"/>
      <w:marTop w:val="0"/>
      <w:marBottom w:val="0"/>
      <w:divBdr>
        <w:top w:val="none" w:sz="0" w:space="0" w:color="auto"/>
        <w:left w:val="none" w:sz="0" w:space="0" w:color="auto"/>
        <w:bottom w:val="none" w:sz="0" w:space="0" w:color="auto"/>
        <w:right w:val="none" w:sz="0" w:space="0" w:color="auto"/>
      </w:divBdr>
    </w:div>
    <w:div w:id="804546165">
      <w:bodyDiv w:val="1"/>
      <w:marLeft w:val="0"/>
      <w:marRight w:val="0"/>
      <w:marTop w:val="0"/>
      <w:marBottom w:val="0"/>
      <w:divBdr>
        <w:top w:val="none" w:sz="0" w:space="0" w:color="auto"/>
        <w:left w:val="none" w:sz="0" w:space="0" w:color="auto"/>
        <w:bottom w:val="none" w:sz="0" w:space="0" w:color="auto"/>
        <w:right w:val="none" w:sz="0" w:space="0" w:color="auto"/>
      </w:divBdr>
      <w:divsChild>
        <w:div w:id="1393580727">
          <w:marLeft w:val="0"/>
          <w:marRight w:val="0"/>
          <w:marTop w:val="0"/>
          <w:marBottom w:val="0"/>
          <w:divBdr>
            <w:top w:val="single" w:sz="2" w:space="0" w:color="FFFFFF"/>
            <w:left w:val="single" w:sz="48" w:space="0" w:color="FFFFFF"/>
            <w:bottom w:val="single" w:sz="48" w:space="0" w:color="FFFFFF"/>
            <w:right w:val="single" w:sz="48" w:space="0" w:color="FFFFFF"/>
          </w:divBdr>
          <w:divsChild>
            <w:div w:id="608663809">
              <w:marLeft w:val="0"/>
              <w:marRight w:val="0"/>
              <w:marTop w:val="0"/>
              <w:marBottom w:val="0"/>
              <w:divBdr>
                <w:top w:val="none" w:sz="0" w:space="0" w:color="auto"/>
                <w:left w:val="none" w:sz="0" w:space="0" w:color="auto"/>
                <w:bottom w:val="none" w:sz="0" w:space="0" w:color="auto"/>
                <w:right w:val="none" w:sz="0" w:space="0" w:color="auto"/>
              </w:divBdr>
              <w:divsChild>
                <w:div w:id="26570934">
                  <w:marLeft w:val="0"/>
                  <w:marRight w:val="0"/>
                  <w:marTop w:val="0"/>
                  <w:marBottom w:val="0"/>
                  <w:divBdr>
                    <w:top w:val="none" w:sz="0" w:space="0" w:color="auto"/>
                    <w:left w:val="none" w:sz="0" w:space="0" w:color="auto"/>
                    <w:bottom w:val="none" w:sz="0" w:space="0" w:color="auto"/>
                    <w:right w:val="none" w:sz="0" w:space="0" w:color="auto"/>
                  </w:divBdr>
                  <w:divsChild>
                    <w:div w:id="1710839">
                      <w:marLeft w:val="3300"/>
                      <w:marRight w:val="0"/>
                      <w:marTop w:val="0"/>
                      <w:marBottom w:val="0"/>
                      <w:divBdr>
                        <w:top w:val="none" w:sz="0" w:space="0" w:color="auto"/>
                        <w:left w:val="none" w:sz="0" w:space="0" w:color="auto"/>
                        <w:bottom w:val="none" w:sz="0" w:space="0" w:color="auto"/>
                        <w:right w:val="none" w:sz="0" w:space="0" w:color="auto"/>
                      </w:divBdr>
                      <w:divsChild>
                        <w:div w:id="859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38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3466">
          <w:marLeft w:val="0"/>
          <w:marRight w:val="0"/>
          <w:marTop w:val="0"/>
          <w:marBottom w:val="0"/>
          <w:divBdr>
            <w:top w:val="single" w:sz="2" w:space="0" w:color="FFFFFF"/>
            <w:left w:val="single" w:sz="48" w:space="0" w:color="FFFFFF"/>
            <w:bottom w:val="single" w:sz="48" w:space="0" w:color="FFFFFF"/>
            <w:right w:val="single" w:sz="48" w:space="0" w:color="FFFFFF"/>
          </w:divBdr>
          <w:divsChild>
            <w:div w:id="1404643963">
              <w:marLeft w:val="0"/>
              <w:marRight w:val="0"/>
              <w:marTop w:val="0"/>
              <w:marBottom w:val="0"/>
              <w:divBdr>
                <w:top w:val="none" w:sz="0" w:space="0" w:color="auto"/>
                <w:left w:val="none" w:sz="0" w:space="0" w:color="auto"/>
                <w:bottom w:val="none" w:sz="0" w:space="0" w:color="auto"/>
                <w:right w:val="none" w:sz="0" w:space="0" w:color="auto"/>
              </w:divBdr>
              <w:divsChild>
                <w:div w:id="1562709098">
                  <w:marLeft w:val="0"/>
                  <w:marRight w:val="0"/>
                  <w:marTop w:val="0"/>
                  <w:marBottom w:val="0"/>
                  <w:divBdr>
                    <w:top w:val="none" w:sz="0" w:space="0" w:color="auto"/>
                    <w:left w:val="none" w:sz="0" w:space="0" w:color="auto"/>
                    <w:bottom w:val="none" w:sz="0" w:space="0" w:color="auto"/>
                    <w:right w:val="none" w:sz="0" w:space="0" w:color="auto"/>
                  </w:divBdr>
                  <w:divsChild>
                    <w:div w:id="1855072318">
                      <w:marLeft w:val="3300"/>
                      <w:marRight w:val="0"/>
                      <w:marTop w:val="0"/>
                      <w:marBottom w:val="0"/>
                      <w:divBdr>
                        <w:top w:val="none" w:sz="0" w:space="0" w:color="auto"/>
                        <w:left w:val="none" w:sz="0" w:space="0" w:color="auto"/>
                        <w:bottom w:val="none" w:sz="0" w:space="0" w:color="auto"/>
                        <w:right w:val="none" w:sz="0" w:space="0" w:color="auto"/>
                      </w:divBdr>
                      <w:divsChild>
                        <w:div w:id="851186338">
                          <w:marLeft w:val="0"/>
                          <w:marRight w:val="0"/>
                          <w:marTop w:val="0"/>
                          <w:marBottom w:val="0"/>
                          <w:divBdr>
                            <w:top w:val="none" w:sz="0" w:space="0" w:color="auto"/>
                            <w:left w:val="none" w:sz="0" w:space="0" w:color="auto"/>
                            <w:bottom w:val="none" w:sz="0" w:space="0" w:color="auto"/>
                            <w:right w:val="none" w:sz="0" w:space="0" w:color="auto"/>
                          </w:divBdr>
                          <w:divsChild>
                            <w:div w:id="1933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7032">
      <w:bodyDiv w:val="1"/>
      <w:marLeft w:val="0"/>
      <w:marRight w:val="0"/>
      <w:marTop w:val="0"/>
      <w:marBottom w:val="0"/>
      <w:divBdr>
        <w:top w:val="none" w:sz="0" w:space="0" w:color="auto"/>
        <w:left w:val="none" w:sz="0" w:space="0" w:color="auto"/>
        <w:bottom w:val="none" w:sz="0" w:space="0" w:color="auto"/>
        <w:right w:val="none" w:sz="0" w:space="0" w:color="auto"/>
      </w:divBdr>
    </w:div>
    <w:div w:id="1441874821">
      <w:bodyDiv w:val="1"/>
      <w:marLeft w:val="0"/>
      <w:marRight w:val="0"/>
      <w:marTop w:val="0"/>
      <w:marBottom w:val="0"/>
      <w:divBdr>
        <w:top w:val="none" w:sz="0" w:space="0" w:color="auto"/>
        <w:left w:val="none" w:sz="0" w:space="0" w:color="auto"/>
        <w:bottom w:val="none" w:sz="0" w:space="0" w:color="auto"/>
        <w:right w:val="none" w:sz="0" w:space="0" w:color="auto"/>
      </w:divBdr>
    </w:div>
    <w:div w:id="1610774181">
      <w:bodyDiv w:val="1"/>
      <w:marLeft w:val="0"/>
      <w:marRight w:val="0"/>
      <w:marTop w:val="0"/>
      <w:marBottom w:val="0"/>
      <w:divBdr>
        <w:top w:val="none" w:sz="0" w:space="0" w:color="auto"/>
        <w:left w:val="none" w:sz="0" w:space="0" w:color="auto"/>
        <w:bottom w:val="none" w:sz="0" w:space="0" w:color="auto"/>
        <w:right w:val="none" w:sz="0" w:space="0" w:color="auto"/>
      </w:divBdr>
    </w:div>
    <w:div w:id="1858426211">
      <w:bodyDiv w:val="1"/>
      <w:marLeft w:val="0"/>
      <w:marRight w:val="0"/>
      <w:marTop w:val="0"/>
      <w:marBottom w:val="0"/>
      <w:divBdr>
        <w:top w:val="none" w:sz="0" w:space="0" w:color="auto"/>
        <w:left w:val="none" w:sz="0" w:space="0" w:color="auto"/>
        <w:bottom w:val="none" w:sz="0" w:space="0" w:color="auto"/>
        <w:right w:val="none" w:sz="0" w:space="0" w:color="auto"/>
      </w:divBdr>
    </w:div>
    <w:div w:id="19717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emuneration@bankofengland.co.uk"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fshandbook.info/FS/prarulebook.jsp"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bankofengland.co.uk/pra/Pages/supervision/activities/remuneration.aspx"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muneration-code@fca.org.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F442493410834AB5B972D151A2D9E4" ma:contentTypeVersion="462" ma:contentTypeDescription="Create a new document." ma:contentTypeScope="" ma:versionID="20c9908aea6308964edab0d42e6d8083">
  <xsd:schema xmlns:xsd="http://www.w3.org/2001/XMLSchema" xmlns:xs="http://www.w3.org/2001/XMLSchema" xmlns:p="http://schemas.microsoft.com/office/2006/metadata/properties" xmlns:ns1="http://schemas.microsoft.com/sharepoint/v3" xmlns:ns2="75afd6ce-d5e2-450c-a4ec-ac3847b33ee0" xmlns:ns3="a5edd0e9-353e-4089-bcbc-d9218926e91f" xmlns:ns4="A5EDD0E9-353E-4089-BCBC-D9218926E91F" xmlns:ns5="http://schemas.microsoft.com/sharepoint/v3/fields" targetNamespace="http://schemas.microsoft.com/office/2006/metadata/properties" ma:root="true" ma:fieldsID="93b0a7837ecb2a35b9f96dc09050cb64" ns1:_="" ns2:_="" ns3:_="" ns4:_="" ns5:_="">
    <xsd:import namespace="http://schemas.microsoft.com/sharepoint/v3"/>
    <xsd:import namespace="75afd6ce-d5e2-450c-a4ec-ac3847b33ee0"/>
    <xsd:import namespace="a5edd0e9-353e-4089-bcbc-d9218926e91f"/>
    <xsd:import namespace="A5EDD0E9-353E-4089-BCBC-D9218926E91F"/>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1:PublishDate" minOccurs="0"/>
                <xsd:element ref="ns1:OwnerGroup"/>
                <xsd:element ref="ns2:BOETaxonomyFieldTaxHTField0" minOccurs="0"/>
                <xsd:element ref="ns3:TaxCatchAll" minOccurs="0"/>
                <xsd:element ref="ns4:TaxCatchAllLabel" minOccurs="0"/>
                <xsd:element ref="ns5:BOEKeywords" minOccurs="0"/>
                <xsd:element ref="ns1:BOESummaryText" minOccurs="0"/>
                <xsd:element ref="ns1:IncludeContentsInIndex" minOccurs="0"/>
                <xsd:element ref="ns1:BOEApprovalStatus" minOccurs="0"/>
                <xsd:element ref="ns2:BOETwoLevelApprovalUnapprovedUrls" minOccurs="0"/>
                <xsd:element ref="ns1:ApprovedBy" minOccurs="0"/>
                <xsd:element ref="ns1:PublishedBy" minOccurs="0"/>
                <xsd:element ref="ns1:ArchivalDate" minOccurs="0"/>
                <xsd:element ref="ns1:ArchivalChoice"/>
                <xsd:element ref="ns1:BOEReplicationFlag" minOccurs="0"/>
                <xsd:element ref="ns1:BOEReplicateBackwardLinksOnDeployFlag" minOccurs="0"/>
                <xsd:element ref="ns1:ContentReview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element name="PublishDate" ma:index="10" nillable="true" ma:displayName="Publication Date" ma:format="DateOnly" ma:internalName="PublishDate">
      <xsd:simpleType>
        <xsd:restriction base="dms:DateTime"/>
      </xsd:simpleType>
    </xsd:element>
    <xsd:element name="OwnerGroup" ma:index="11" ma:displayName="Owner Group" ma:list="UserInfo" ma:SearchPeopleOnly="false" ma:internalName="OwnerGroup" ma:readOnly="fals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OESummaryText" ma:index="17" nillable="true" ma:displayName="Summary Text" ma:internalName="BOESummaryText" ma:readOnly="false">
      <xsd:simpleType>
        <xsd:restriction base="dms:Note">
          <xsd:maxLength value="255"/>
        </xsd:restriction>
      </xsd:simpleType>
    </xsd:element>
    <xsd:element name="IncludeContentsInIndex" ma:index="18" nillable="true" ma:displayName="Make Content Searchable" ma:default="1" ma:description="" ma:internalName="IncludeContentsInIndex">
      <xsd:simpleType>
        <xsd:restriction base="dms:Boolean"/>
      </xsd:simpleType>
    </xsd:element>
    <xsd:element name="BOEApprovalStatus" ma:index="19" nillable="true" ma:displayName="2 Stage Approval Status" ma:default="Pending Approval" ma:internalName="BOEApprovalStatus">
      <xsd:simpleType>
        <xsd:restriction base="dms:Choice">
          <xsd:enumeration value="Pending Approval"/>
          <xsd:enumeration value="Level 1 Approved"/>
          <xsd:enumeration value="Level 1 Rejected"/>
          <xsd:enumeration value="Level 2 Approved"/>
          <xsd:enumeration value="Level 2 Rejected"/>
        </xsd:restriction>
      </xsd:simpleType>
    </xsd:element>
    <xsd:element name="ApprovedBy" ma:index="21" nillable="true" ma:displayName="Approved By" ma:list="UserInfo" ma:internalName="Appro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By" ma:index="22" nillable="true" ma:displayName="Published By" ma:list="UserInfo" ma:internalName="Publish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alDate" ma:index="23" nillable="true" ma:displayName="Archival Date" ma:format="DateOnly" ma:internalName="ArchivalDate" ma:readOnly="false">
      <xsd:simpleType>
        <xsd:restriction base="dms:DateTime"/>
      </xsd:simpleType>
    </xsd:element>
    <xsd:element name="ArchivalChoice" ma:index="24" ma:displayName="Archive In" ma:default="3 Years" ma:internalName="ArchivalChoice" ma:readOnly="false">
      <xsd:simpleType>
        <xsd:restriction base="dms:Choice">
          <xsd:enumeration value="3 Months"/>
          <xsd:enumeration value="6 Months"/>
          <xsd:enumeration value="1 Year"/>
          <xsd:enumeration value="2 Years"/>
          <xsd:enumeration value="3 Years"/>
          <xsd:enumeration value="4 Years"/>
          <xsd:enumeration value="5 Years"/>
        </xsd:restriction>
      </xsd:simpleType>
    </xsd:element>
    <xsd:element name="BOEReplicationFlag" ma:index="25" nillable="true" ma:displayName="Replicated" ma:default="1" ma:internalName="Replicated">
      <xsd:simpleType>
        <xsd:restriction base="dms:Text"/>
      </xsd:simpleType>
    </xsd:element>
    <xsd:element name="BOEReplicateBackwardLinksOnDeployFlag" ma:index="26" nillable="true" ma:displayName="Replicate Backward Links On Deploy" ma:default="0" ma:internalName="Replicate_x0020_Backward_x0020_Links_x0020_On_x0020_Deploy" ma:readOnly="false">
      <xsd:simpleType>
        <xsd:restriction base="dms:Boolean"/>
      </xsd:simpleType>
    </xsd:element>
    <xsd:element name="ContentReviewDate" ma:index="27" ma:displayName="Content Review Date" ma:internalName="ContentReview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fd6ce-d5e2-450c-a4ec-ac3847b33ee0" elementFormDefault="qualified">
    <xsd:import namespace="http://schemas.microsoft.com/office/2006/documentManagement/types"/>
    <xsd:import namespace="http://schemas.microsoft.com/office/infopath/2007/PartnerControls"/>
    <xsd:element name="BOETaxonomyFieldTaxHTField0" ma:index="13" ma:taxonomy="true" ma:internalName="BOETaxonomyFieldTaxHTField0" ma:taxonomyFieldName="BOETaxonomyField" ma:displayName="Taxonomy" ma:default="" ma:fieldId="{8d0458c1-0fb7-4981-bee1-52d0df01895c}" ma:taxonomyMulti="true" ma:sspId="8879b917-e261-45cf-a9d8-7a379b5709b9" ma:termSetId="f722e845-53bc-4304-a021-71ff68974382" ma:anchorId="00000000-0000-0000-0000-000000000000" ma:open="false" ma:isKeyword="false">
      <xsd:complexType>
        <xsd:sequence>
          <xsd:element ref="pc:Terms" minOccurs="0" maxOccurs="1"/>
        </xsd:sequence>
      </xsd:complexType>
    </xsd:element>
    <xsd:element name="BOETwoLevelApprovalUnapprovedUrls" ma:index="20" nillable="true" ma:displayName="Unapproved Urls" ma:internalName="BOETwoLevelApprovalUnapprovedUr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24e5fe3a-2481-4c14-85cb-2566c1d518d1}" ma:internalName="TaxCatchAll" ma:showField="CatchAllData"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EDD0E9-353E-4089-BCBC-D9218926E91F" elementFormDefault="qualified">
    <xsd:import namespace="http://schemas.microsoft.com/office/2006/documentManagement/types"/>
    <xsd:import namespace="http://schemas.microsoft.com/office/infopath/2007/PartnerControls"/>
    <xsd:element name="TaxCatchAllLabel" ma:index="15" nillable="true" ma:displayName="Taxonomy Catch All Column1" ma:hidden="true" ma:list="{24e5fe3a-2481-4c14-85cb-2566c1d518d1}" ma:internalName="TaxCatchAllLabel" ma:readOnly="true" ma:showField="CatchAllDataLabel" ma:web="a5edd0e9-353e-4089-bcbc-d9218926e91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BOEKeywords" ma:index="16" nillable="true" ma:displayName="Keywords" ma:hidden="true" ma:internalName="BOEKeywords"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BOETwoLevelApprovalUnapprovedUrls xmlns="75afd6ce-d5e2-450c-a4ec-ac3847b33ee0" xsi:nil="true"/>
    <BOEReplicationFlag xmlns="http://schemas.microsoft.com/sharepoint/v3">0</BOEReplicationFlag>
    <TaxCatchAll xmlns="a5edd0e9-353e-4089-bcbc-d9218926e91f">
      <Value>1838</Value>
    </TaxCatchAll>
    <BOEReplicateBackwardLinksOnDeployFlag xmlns="http://schemas.microsoft.com/sharepoint/v3">true</BOEReplicateBackwardLinksOnDeployFlag>
    <PublishDate xmlns="http://schemas.microsoft.com/sharepoint/v3">2017-06-05T23:00:00+00:00</PublishDate>
    <BOETaxonomyFieldTaxHTField0 xmlns="75afd6ce-d5e2-450c-a4ec-ac3847b33ee0">
      <Terms xmlns="http://schemas.microsoft.com/office/infopath/2007/PartnerControls">
        <TermInfo xmlns="http://schemas.microsoft.com/office/infopath/2007/PartnerControls">
          <TermName xmlns="http://schemas.microsoft.com/office/infopath/2007/PartnerControls">PRA</TermName>
          <TermId xmlns="http://schemas.microsoft.com/office/infopath/2007/PartnerControls">80a48bef-135d-427b-84f5-5212d3daf501</TermId>
        </TermInfo>
      </Terms>
    </BOETaxonomyFieldTaxHTField0>
    <ContentReviewDate xmlns="http://schemas.microsoft.com/sharepoint/v3">1900-01-01T00:00:00Z</ContentReviewDate>
    <PublishingExpirationDate xmlns="http://schemas.microsoft.com/sharepoint/v3" xsi:nil="true"/>
    <IncludeContentsInIndex xmlns="http://schemas.microsoft.com/sharepoint/v3">true</IncludeContentsInIndex>
    <PublishingStartDate xmlns="http://schemas.microsoft.com/sharepoint/v3" xsi:nil="true"/>
    <BOEKeywords xmlns="http://schemas.microsoft.com/sharepoint/v3/fields" xsi:nil="true"/>
    <OwnerGroup xmlns="http://schemas.microsoft.com/sharepoint/v3">
      <UserInfo>
        <DisplayName/>
        <AccountId>177</AccountId>
        <AccountType/>
      </UserInfo>
    </OwnerGroup>
    <BOEApprovalStatus xmlns="http://schemas.microsoft.com/sharepoint/v3">Level 1 Approved</BOEApprovalStatus>
    <BOESummaryText xmlns="http://schemas.microsoft.com/sharepoint/v3" xsi:nil="true"/>
    <ArchivalChoice xmlns="http://schemas.microsoft.com/sharepoint/v3">5 Years</ArchivalChoice>
    <ArchivalDate xmlns="http://schemas.microsoft.com/sharepoint/v3">2021-07-04T14:31:34+00:00</ArchivalDat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3E102-C7EF-474C-9BA3-81907E6ED1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afd6ce-d5e2-450c-a4ec-ac3847b33ee0"/>
    <ds:schemaRef ds:uri="a5edd0e9-353e-4089-bcbc-d9218926e91f"/>
    <ds:schemaRef ds:uri="A5EDD0E9-353E-4089-BCBC-D9218926E91F"/>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40162-F973-4D04-9138-3BBB3282C433}">
  <ds:schemaRefs>
    <ds:schemaRef ds:uri="http://schemas.microsoft.com/sharepoint/v3/contenttype/forms"/>
  </ds:schemaRefs>
</ds:datastoreItem>
</file>

<file path=customXml/itemProps3.xml><?xml version="1.0" encoding="utf-8"?>
<ds:datastoreItem xmlns:ds="http://schemas.openxmlformats.org/officeDocument/2006/customXml" ds:itemID="{E3658DA7-00CB-4D7D-936E-3EE9033C69FD}">
  <ds:schemaRefs>
    <ds:schemaRef ds:uri="http://schemas.microsoft.com/office/2006/metadata/longProperties"/>
  </ds:schemaRefs>
</ds:datastoreItem>
</file>

<file path=customXml/itemProps4.xml><?xml version="1.0" encoding="utf-8"?>
<ds:datastoreItem xmlns:ds="http://schemas.openxmlformats.org/officeDocument/2006/customXml" ds:itemID="{19762429-7247-4E78-BA0C-C1A0F34C6D29}">
  <ds:schemaRefs>
    <ds:schemaRef ds:uri="http://schemas.microsoft.com/office/2006/metadata/properties"/>
    <ds:schemaRef ds:uri="http://schemas.microsoft.com/office/infopath/2007/PartnerControls"/>
    <ds:schemaRef ds:uri="75afd6ce-d5e2-450c-a4ec-ac3847b33ee0"/>
    <ds:schemaRef ds:uri="http://schemas.microsoft.com/sharepoint/v3"/>
    <ds:schemaRef ds:uri="a5edd0e9-353e-4089-bcbc-d9218926e91f"/>
    <ds:schemaRef ds:uri="http://schemas.microsoft.com/sharepoint/v3/fields"/>
  </ds:schemaRefs>
</ds:datastoreItem>
</file>

<file path=customXml/itemProps5.xml><?xml version="1.0" encoding="utf-8"?>
<ds:datastoreItem xmlns:ds="http://schemas.openxmlformats.org/officeDocument/2006/customXml" ds:itemID="{FC03A15D-14A7-4BFE-B3A3-121B4E55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5611</Words>
  <Characters>31983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Remuneration Policy Statement template for Proportionality Level One firms</vt:lpstr>
    </vt:vector>
  </TitlesOfParts>
  <LinksUpToDate>false</LinksUpToDate>
  <CharactersWithSpaces>37519</CharactersWithSpaces>
  <SharedDoc>false</SharedDoc>
  <HLinks>
    <vt:vector size="24" baseType="variant">
      <vt:variant>
        <vt:i4>6029396</vt:i4>
      </vt:variant>
      <vt:variant>
        <vt:i4>9</vt:i4>
      </vt:variant>
      <vt:variant>
        <vt:i4>0</vt:i4>
      </vt:variant>
      <vt:variant>
        <vt:i4>5</vt:i4>
      </vt:variant>
      <vt:variant>
        <vt:lpwstr>http://www.bankofengland.co.uk/pra/Pages/supervision/activities/remuneration.aspx</vt:lpwstr>
      </vt:variant>
      <vt:variant>
        <vt:lpwstr/>
      </vt:variant>
      <vt:variant>
        <vt:i4>2555919</vt:i4>
      </vt:variant>
      <vt:variant>
        <vt:i4>6</vt:i4>
      </vt:variant>
      <vt:variant>
        <vt:i4>0</vt:i4>
      </vt:variant>
      <vt:variant>
        <vt:i4>5</vt:i4>
      </vt:variant>
      <vt:variant>
        <vt:lpwstr>mailto:remuneration-code@fca.org.uk</vt:lpwstr>
      </vt:variant>
      <vt:variant>
        <vt:lpwstr/>
      </vt:variant>
      <vt:variant>
        <vt:i4>917616</vt:i4>
      </vt:variant>
      <vt:variant>
        <vt:i4>3</vt:i4>
      </vt:variant>
      <vt:variant>
        <vt:i4>0</vt:i4>
      </vt:variant>
      <vt:variant>
        <vt:i4>5</vt:i4>
      </vt:variant>
      <vt:variant>
        <vt:lpwstr>mailto:remuneration@bankofengland.co.uk</vt:lpwstr>
      </vt:variant>
      <vt:variant>
        <vt:lpwstr/>
      </vt:variant>
      <vt:variant>
        <vt:i4>1835079</vt:i4>
      </vt:variant>
      <vt:variant>
        <vt:i4>0</vt:i4>
      </vt:variant>
      <vt:variant>
        <vt:i4>0</vt:i4>
      </vt:variant>
      <vt:variant>
        <vt:i4>5</vt:i4>
      </vt:variant>
      <vt:variant>
        <vt:lpwstr>http://fshandbook.info/FS/prarulebook.jsp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Remuneration Policy Statement template for Proportionality Level One firms</dc:title>
  <dc:subject/>
  <dc:creator/>
  <cp:keywords/>
  <cp:lastModifiedBy/>
  <cp:revision>1</cp:revision>
  <dcterms:created xsi:type="dcterms:W3CDTF">2021-07-23T12:47:00Z</dcterms:created>
  <dcterms:modified xsi:type="dcterms:W3CDTF">2021-07-23T12:47:00Z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PRA 5349529</vt:lpwstr>
  </property>
  <property fmtid="{D5CDD505-2E9C-101B-9397-08002B2CF9AE}" pid="3" name="DocVer">
    <vt:lpwstr>PRA 5349529v2</vt:lpwstr>
  </property>
  <property fmtid="{D5CDD505-2E9C-101B-9397-08002B2CF9AE}" pid="4" name="PublicationReviewalChoice">
    <vt:lpwstr>24 Months</vt:lpwstr>
  </property>
  <property fmtid="{D5CDD505-2E9C-101B-9397-08002B2CF9AE}" pid="5" name="display_urn:schemas-microsoft-com:office:office#OwnerGroup">
    <vt:lpwstr/>
  </property>
  <property fmtid="{D5CDD505-2E9C-101B-9397-08002B2CF9AE}" pid="6" name="BOETaxonomyField">
    <vt:lpwstr>1838;#PRA|80a48bef-135d-427b-84f5-5212d3daf501</vt:lpwstr>
  </property>
  <property fmtid="{D5CDD505-2E9C-101B-9397-08002B2CF9AE}" pid="7" name="display_urn:schemas-microsoft-com:office:office#Editor">
    <vt:lpwstr>System Account</vt:lpwstr>
  </property>
  <property fmtid="{D5CDD505-2E9C-101B-9397-08002B2CF9AE}" pid="8" name="Order">
    <vt:lpwstr>3000.00000000000</vt:lpwstr>
  </property>
  <property fmtid="{D5CDD505-2E9C-101B-9397-08002B2CF9AE}" pid="9" name="ApprovedBy">
    <vt:lpwstr>533</vt:lpwstr>
  </property>
  <property fmtid="{D5CDD505-2E9C-101B-9397-08002B2CF9AE}" pid="10" name="TemplateUrl">
    <vt:lpwstr/>
  </property>
  <property fmtid="{D5CDD505-2E9C-101B-9397-08002B2CF9AE}" pid="11" name="xd_ProgID">
    <vt:lpwstr/>
  </property>
  <property fmtid="{D5CDD505-2E9C-101B-9397-08002B2CF9AE}" pid="12" name="display_urn:schemas-microsoft-com:office:office#Author">
    <vt:lpwstr>System Account</vt:lpwstr>
  </property>
  <property fmtid="{D5CDD505-2E9C-101B-9397-08002B2CF9AE}" pid="13" name="PublishedBy">
    <vt:lpwstr>1212</vt:lpwstr>
  </property>
  <property fmtid="{D5CDD505-2E9C-101B-9397-08002B2CF9AE}" pid="14" name="_SourceUrl">
    <vt:lpwstr/>
  </property>
  <property fmtid="{D5CDD505-2E9C-101B-9397-08002B2CF9AE}" pid="15" name="_SharedFileIndex">
    <vt:lpwstr/>
  </property>
  <property fmtid="{D5CDD505-2E9C-101B-9397-08002B2CF9AE}" pid="16" name="ReviewalDate">
    <vt:lpwstr>2015-03-25T00:00:00Z</vt:lpwstr>
  </property>
  <property fmtid="{D5CDD505-2E9C-101B-9397-08002B2CF9AE}" pid="17" name="xd_Signature">
    <vt:lpwstr/>
  </property>
  <property fmtid="{D5CDD505-2E9C-101B-9397-08002B2CF9AE}" pid="18" name="ContentTypeId">
    <vt:lpwstr>0x010100D1E48008848E7F4AA1B8A7F6862DAC08</vt:lpwstr>
  </property>
  <property fmtid="{D5CDD505-2E9C-101B-9397-08002B2CF9AE}" pid="19" name="_NewReviewCycle">
    <vt:lpwstr/>
  </property>
  <property fmtid="{D5CDD505-2E9C-101B-9397-08002B2CF9AE}" pid="20" name="display_urn:schemas-microsoft-com:office:office#ApprovedBy">
    <vt:lpwstr>Reed, Vijay</vt:lpwstr>
  </property>
  <property fmtid="{D5CDD505-2E9C-101B-9397-08002B2CF9AE}" pid="21" name="display_urn:schemas-microsoft-com:office:office#PublishedBy">
    <vt:lpwstr>Newton, Sandra</vt:lpwstr>
  </property>
  <property fmtid="{D5CDD505-2E9C-101B-9397-08002B2CF9AE}" pid="22" name="BOEInter">
    <vt:lpwstr/>
  </property>
  <property fmtid="{D5CDD505-2E9C-101B-9397-08002B2CF9AE}" pid="23" name="_AdHocReviewCycleID">
    <vt:i4>700911839</vt:i4>
  </property>
  <property fmtid="{D5CDD505-2E9C-101B-9397-08002B2CF9AE}" pid="25" name="_PreviousAdHocReviewCycleID">
    <vt:i4>543380115</vt:i4>
  </property>
</Properties>
</file>