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48" w:type="dxa"/>
        <w:tblInd w:w="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0" w:type="dxa"/>
          <w:right w:w="74" w:type="dxa"/>
        </w:tblCellMar>
        <w:tblLook w:val="04A0" w:firstRow="1" w:lastRow="0" w:firstColumn="1" w:lastColumn="0" w:noHBand="0" w:noVBand="1"/>
      </w:tblPr>
      <w:tblGrid>
        <w:gridCol w:w="6237"/>
        <w:gridCol w:w="425"/>
        <w:gridCol w:w="2186"/>
      </w:tblGrid>
      <w:tr w:rsidR="00F00857" w:rsidRPr="003167A3" w14:paraId="5B52E935" w14:textId="77777777" w:rsidTr="00855271">
        <w:trPr>
          <w:trHeight w:val="851"/>
        </w:trPr>
        <w:tc>
          <w:tcPr>
            <w:tcW w:w="6237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170" w:type="dxa"/>
              <w:right w:w="170" w:type="dxa"/>
            </w:tcMar>
            <w:vAlign w:val="bottom"/>
          </w:tcPr>
          <w:p w14:paraId="1837B4C3" w14:textId="17CB48C4" w:rsidR="00F00857" w:rsidRPr="00A91390" w:rsidRDefault="006E6A8B" w:rsidP="006F418E">
            <w:pPr>
              <w:spacing w:after="0" w:line="240" w:lineRule="auto"/>
              <w:ind w:left="66" w:firstLine="0"/>
              <w:jc w:val="center"/>
              <w:rPr>
                <w:rFonts w:asciiTheme="minorHAnsi" w:hAnsiTheme="minorHAnsi" w:cstheme="minorHAnsi"/>
                <w:bCs/>
              </w:rPr>
            </w:pPr>
            <w:r w:rsidRPr="00A91390">
              <w:rPr>
                <w:rFonts w:asciiTheme="minorHAnsi" w:hAnsiTheme="minorHAnsi" w:cstheme="minorHAnsi"/>
                <w:bCs/>
              </w:rPr>
              <w:t>SECURITIES AND FUTURES ACT</w:t>
            </w:r>
            <w:r w:rsidRPr="00A91390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="00A91390" w:rsidRPr="00A91390">
              <w:rPr>
                <w:rFonts w:asciiTheme="minorHAnsi" w:eastAsia="Times New Roman" w:hAnsiTheme="minorHAnsi" w:cstheme="minorHAnsi"/>
                <w:bCs/>
              </w:rPr>
              <w:t>2001</w:t>
            </w:r>
          </w:p>
          <w:p w14:paraId="244C2A75" w14:textId="2EC74C3C" w:rsidR="00F00857" w:rsidRPr="003167A3" w:rsidRDefault="00F00857" w:rsidP="006F418E">
            <w:pPr>
              <w:spacing w:after="0" w:line="240" w:lineRule="auto"/>
              <w:ind w:left="1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170" w:type="dxa"/>
              <w:right w:w="170" w:type="dxa"/>
            </w:tcMar>
            <w:vAlign w:val="bottom"/>
          </w:tcPr>
          <w:p w14:paraId="19059EF3" w14:textId="77777777" w:rsidR="00F00857" w:rsidRPr="003167A3" w:rsidRDefault="006E6A8B" w:rsidP="006F418E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167A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  <w:p w14:paraId="07AF9EF5" w14:textId="77777777" w:rsidR="00F00857" w:rsidRPr="003167A3" w:rsidRDefault="006E6A8B" w:rsidP="006F418E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167A3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7771C5D6" w14:textId="77777777" w:rsidR="00F00857" w:rsidRPr="003167A3" w:rsidRDefault="006E6A8B" w:rsidP="006F418E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167A3">
              <w:rPr>
                <w:rFonts w:asciiTheme="minorHAnsi" w:eastAsia="Times New Roman" w:hAnsiTheme="minorHAnsi" w:cstheme="minorHAnsi"/>
                <w:sz w:val="14"/>
              </w:rPr>
              <w:t xml:space="preserve">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70" w:type="dxa"/>
              <w:right w:w="170" w:type="dxa"/>
            </w:tcMar>
            <w:vAlign w:val="bottom"/>
          </w:tcPr>
          <w:p w14:paraId="62BFA2B8" w14:textId="21934543" w:rsidR="00F00857" w:rsidRPr="003167A3" w:rsidRDefault="00F00857" w:rsidP="006F418E">
            <w:pPr>
              <w:spacing w:after="101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  <w:p w14:paraId="6CD24FF9" w14:textId="29D4D7CF" w:rsidR="00F00857" w:rsidRPr="003167A3" w:rsidRDefault="006E6A8B" w:rsidP="006F418E">
            <w:pPr>
              <w:spacing w:after="0" w:line="240" w:lineRule="auto"/>
              <w:ind w:left="46" w:firstLine="0"/>
              <w:jc w:val="center"/>
              <w:rPr>
                <w:rFonts w:asciiTheme="minorHAnsi" w:hAnsiTheme="minorHAnsi" w:cstheme="minorHAnsi"/>
              </w:rPr>
            </w:pPr>
            <w:r w:rsidRPr="003167A3">
              <w:rPr>
                <w:rFonts w:asciiTheme="minorHAnsi" w:hAnsiTheme="minorHAnsi" w:cstheme="minorHAnsi"/>
                <w:sz w:val="24"/>
              </w:rPr>
              <w:t>FORM</w:t>
            </w:r>
          </w:p>
        </w:tc>
      </w:tr>
      <w:tr w:rsidR="00F00857" w:rsidRPr="003167A3" w14:paraId="4876E364" w14:textId="77777777" w:rsidTr="00855271">
        <w:trPr>
          <w:trHeight w:val="2610"/>
        </w:trPr>
        <w:tc>
          <w:tcPr>
            <w:tcW w:w="6237" w:type="dxa"/>
            <w:tcBorders>
              <w:top w:val="single" w:sz="4" w:space="0" w:color="auto"/>
              <w:right w:val="nil"/>
            </w:tcBorders>
            <w:tcMar>
              <w:left w:w="170" w:type="dxa"/>
              <w:right w:w="170" w:type="dxa"/>
            </w:tcMar>
          </w:tcPr>
          <w:p w14:paraId="331DE8EE" w14:textId="77777777" w:rsidR="00E073FE" w:rsidRPr="00A91390" w:rsidRDefault="00E073FE" w:rsidP="006F418E">
            <w:pPr>
              <w:pStyle w:val="TableParagraph"/>
              <w:spacing w:before="136"/>
              <w:ind w:left="1790" w:right="648" w:hanging="1138"/>
              <w:rPr>
                <w:rFonts w:eastAsia="Calibri" w:cstheme="minorHAnsi"/>
                <w:bCs/>
                <w:sz w:val="20"/>
                <w:szCs w:val="20"/>
              </w:rPr>
            </w:pPr>
            <w:r w:rsidRPr="00A91390">
              <w:rPr>
                <w:rFonts w:cstheme="minorHAnsi"/>
                <w:bCs/>
                <w:sz w:val="20"/>
              </w:rPr>
              <w:t>SECURITIES AND FUTURES (LICENSING AND</w:t>
            </w:r>
            <w:r w:rsidRPr="00A91390">
              <w:rPr>
                <w:rFonts w:cstheme="minorHAnsi"/>
                <w:bCs/>
                <w:spacing w:val="-20"/>
                <w:sz w:val="20"/>
              </w:rPr>
              <w:t xml:space="preserve"> </w:t>
            </w:r>
            <w:r w:rsidRPr="00A91390">
              <w:rPr>
                <w:rFonts w:cstheme="minorHAnsi"/>
                <w:bCs/>
                <w:sz w:val="20"/>
              </w:rPr>
              <w:t>CONDUCT OF BUSINESS)</w:t>
            </w:r>
            <w:r w:rsidRPr="00A91390">
              <w:rPr>
                <w:rFonts w:cstheme="minorHAnsi"/>
                <w:bCs/>
                <w:spacing w:val="-9"/>
                <w:sz w:val="20"/>
              </w:rPr>
              <w:t xml:space="preserve"> </w:t>
            </w:r>
            <w:r w:rsidRPr="00A91390">
              <w:rPr>
                <w:rFonts w:cstheme="minorHAnsi"/>
                <w:bCs/>
                <w:sz w:val="20"/>
              </w:rPr>
              <w:t>REGULATIONS</w:t>
            </w:r>
          </w:p>
          <w:p w14:paraId="1D7DCF86" w14:textId="77777777" w:rsidR="00E073FE" w:rsidRPr="003167A3" w:rsidRDefault="00E073FE" w:rsidP="006F418E">
            <w:pPr>
              <w:pStyle w:val="TableParagraph"/>
              <w:rPr>
                <w:rFonts w:eastAsia="Times New Roman" w:cstheme="minorHAnsi"/>
                <w:sz w:val="20"/>
                <w:szCs w:val="20"/>
              </w:rPr>
            </w:pPr>
          </w:p>
          <w:p w14:paraId="7E8F1214" w14:textId="77777777" w:rsidR="00E073FE" w:rsidRPr="003167A3" w:rsidRDefault="00E073FE" w:rsidP="006F418E">
            <w:pPr>
              <w:pStyle w:val="TableParagraph"/>
              <w:spacing w:before="5"/>
              <w:rPr>
                <w:rFonts w:eastAsia="Times New Roman" w:cstheme="minorHAnsi"/>
                <w:sz w:val="20"/>
                <w:szCs w:val="20"/>
              </w:rPr>
            </w:pPr>
          </w:p>
          <w:p w14:paraId="565F416D" w14:textId="2EC45E6F" w:rsidR="00F00857" w:rsidRPr="003167A3" w:rsidRDefault="00E073FE" w:rsidP="006F418E">
            <w:pPr>
              <w:spacing w:after="0" w:line="240" w:lineRule="auto"/>
              <w:ind w:left="10" w:firstLine="0"/>
              <w:jc w:val="center"/>
              <w:rPr>
                <w:rFonts w:asciiTheme="minorHAnsi" w:eastAsia="Calibri" w:hAnsiTheme="minorHAnsi" w:cstheme="minorHAnsi"/>
                <w:b/>
                <w:bCs/>
                <w:szCs w:val="20"/>
              </w:rPr>
            </w:pPr>
            <w:r w:rsidRPr="003167A3">
              <w:rPr>
                <w:rFonts w:asciiTheme="minorHAnsi" w:eastAsia="Calibri" w:hAnsiTheme="minorHAnsi" w:cstheme="minorHAnsi"/>
                <w:b/>
                <w:bCs/>
                <w:szCs w:val="20"/>
              </w:rPr>
              <w:t xml:space="preserve">AUDITOR’S </w:t>
            </w:r>
            <w:r w:rsidR="00695CFF" w:rsidRPr="006F3365">
              <w:rPr>
                <w:rFonts w:asciiTheme="minorHAnsi" w:eastAsia="Calibri" w:hAnsiTheme="minorHAnsi" w:cstheme="minorHAnsi"/>
                <w:b/>
                <w:bCs/>
                <w:szCs w:val="20"/>
              </w:rPr>
              <w:t>CERTIFICATION</w:t>
            </w:r>
            <w:r w:rsidR="00695CFF" w:rsidRPr="003167A3">
              <w:rPr>
                <w:rFonts w:asciiTheme="minorHAnsi" w:eastAsia="Calibri" w:hAnsiTheme="minorHAnsi" w:cstheme="minorHAnsi"/>
                <w:b/>
                <w:bCs/>
                <w:szCs w:val="20"/>
              </w:rPr>
              <w:t xml:space="preserve"> </w:t>
            </w:r>
            <w:r w:rsidRPr="003167A3">
              <w:rPr>
                <w:rFonts w:asciiTheme="minorHAnsi" w:eastAsia="Calibri" w:hAnsiTheme="minorHAnsi" w:cstheme="minorHAnsi"/>
                <w:b/>
                <w:bCs/>
                <w:spacing w:val="-3"/>
                <w:szCs w:val="20"/>
              </w:rPr>
              <w:t xml:space="preserve">FOR </w:t>
            </w:r>
            <w:r w:rsidRPr="003167A3">
              <w:rPr>
                <w:rFonts w:asciiTheme="minorHAnsi" w:eastAsia="Calibri" w:hAnsiTheme="minorHAnsi" w:cstheme="minorHAnsi"/>
                <w:b/>
                <w:bCs/>
                <w:szCs w:val="20"/>
              </w:rPr>
              <w:t>PERSONS EXEMPTED</w:t>
            </w:r>
            <w:r w:rsidRPr="003167A3">
              <w:rPr>
                <w:rFonts w:asciiTheme="minorHAnsi" w:eastAsia="Calibri" w:hAnsiTheme="minorHAnsi" w:cstheme="minorHAnsi"/>
                <w:b/>
                <w:bCs/>
                <w:spacing w:val="5"/>
                <w:szCs w:val="20"/>
              </w:rPr>
              <w:t xml:space="preserve"> </w:t>
            </w:r>
            <w:r w:rsidRPr="003167A3">
              <w:rPr>
                <w:rFonts w:asciiTheme="minorHAnsi" w:eastAsia="Calibri" w:hAnsiTheme="minorHAnsi" w:cstheme="minorHAnsi"/>
                <w:b/>
                <w:bCs/>
                <w:szCs w:val="20"/>
              </w:rPr>
              <w:t xml:space="preserve">FROM HOLDING A CAPITAL MARKETS SERVICES LICENCE TO </w:t>
            </w:r>
            <w:r w:rsidRPr="003167A3">
              <w:rPr>
                <w:rFonts w:asciiTheme="minorHAnsi" w:eastAsia="Calibri" w:hAnsiTheme="minorHAnsi" w:cstheme="minorHAnsi"/>
                <w:b/>
                <w:bCs/>
                <w:spacing w:val="-3"/>
                <w:szCs w:val="20"/>
              </w:rPr>
              <w:t>DEAL</w:t>
            </w:r>
            <w:r w:rsidRPr="003167A3">
              <w:rPr>
                <w:rFonts w:asciiTheme="minorHAnsi" w:eastAsia="Calibri" w:hAnsiTheme="minorHAnsi" w:cstheme="minorHAnsi"/>
                <w:b/>
                <w:bCs/>
                <w:spacing w:val="-15"/>
                <w:szCs w:val="20"/>
              </w:rPr>
              <w:t xml:space="preserve"> </w:t>
            </w:r>
            <w:r w:rsidRPr="003167A3">
              <w:rPr>
                <w:rFonts w:asciiTheme="minorHAnsi" w:eastAsia="Calibri" w:hAnsiTheme="minorHAnsi" w:cstheme="minorHAnsi"/>
                <w:b/>
                <w:bCs/>
                <w:szCs w:val="20"/>
              </w:rPr>
              <w:t xml:space="preserve">IN CAPITAL MARKETS PRODUCTS THAT </w:t>
            </w:r>
            <w:r w:rsidRPr="003167A3">
              <w:rPr>
                <w:rFonts w:asciiTheme="minorHAnsi" w:eastAsia="Calibri" w:hAnsiTheme="minorHAnsi" w:cstheme="minorHAnsi"/>
                <w:b/>
                <w:bCs/>
                <w:spacing w:val="-3"/>
                <w:szCs w:val="20"/>
              </w:rPr>
              <w:t>ARE</w:t>
            </w:r>
            <w:r w:rsidRPr="003167A3">
              <w:rPr>
                <w:rFonts w:asciiTheme="minorHAnsi" w:eastAsia="Calibri" w:hAnsiTheme="minorHAnsi" w:cstheme="minorHAnsi"/>
                <w:b/>
                <w:bCs/>
                <w:szCs w:val="20"/>
              </w:rPr>
              <w:t xml:space="preserve"> FUTURES CONTRACTS </w:t>
            </w:r>
            <w:r w:rsidRPr="003167A3">
              <w:rPr>
                <w:rFonts w:asciiTheme="minorHAnsi" w:eastAsia="Calibri" w:hAnsiTheme="minorHAnsi" w:cstheme="minorHAnsi"/>
                <w:b/>
                <w:bCs/>
                <w:spacing w:val="-3"/>
                <w:szCs w:val="20"/>
              </w:rPr>
              <w:t xml:space="preserve">AND/OR </w:t>
            </w:r>
            <w:r w:rsidRPr="003167A3">
              <w:rPr>
                <w:rFonts w:asciiTheme="minorHAnsi" w:eastAsia="Calibri" w:hAnsiTheme="minorHAnsi" w:cstheme="minorHAnsi"/>
                <w:b/>
                <w:bCs/>
                <w:szCs w:val="20"/>
              </w:rPr>
              <w:t>OVER-THE-COUNTER</w:t>
            </w:r>
            <w:r w:rsidRPr="003167A3">
              <w:rPr>
                <w:rFonts w:asciiTheme="minorHAnsi" w:eastAsia="Calibri" w:hAnsiTheme="minorHAnsi" w:cstheme="minorHAnsi"/>
                <w:b/>
                <w:bCs/>
                <w:spacing w:val="9"/>
                <w:szCs w:val="20"/>
              </w:rPr>
              <w:t xml:space="preserve"> </w:t>
            </w:r>
            <w:r w:rsidRPr="003167A3">
              <w:rPr>
                <w:rFonts w:asciiTheme="minorHAnsi" w:eastAsia="Calibri" w:hAnsiTheme="minorHAnsi" w:cstheme="minorHAnsi"/>
                <w:b/>
                <w:bCs/>
                <w:szCs w:val="20"/>
              </w:rPr>
              <w:t>DERIVATIVES CONTRACTS LODGED PURSUANT TO PARAGRAPH</w:t>
            </w:r>
            <w:r w:rsidRPr="003167A3">
              <w:rPr>
                <w:rFonts w:asciiTheme="minorHAnsi" w:eastAsia="Calibri" w:hAnsiTheme="minorHAnsi" w:cstheme="minorHAnsi"/>
                <w:b/>
                <w:bCs/>
                <w:spacing w:val="40"/>
                <w:szCs w:val="20"/>
              </w:rPr>
              <w:t xml:space="preserve"> </w:t>
            </w:r>
            <w:r w:rsidRPr="003167A3">
              <w:rPr>
                <w:rFonts w:asciiTheme="minorHAnsi" w:eastAsia="Calibri" w:hAnsiTheme="minorHAnsi" w:cstheme="minorHAnsi"/>
                <w:b/>
                <w:bCs/>
                <w:szCs w:val="20"/>
              </w:rPr>
              <w:t>3(4) AND/OR 3</w:t>
            </w:r>
            <w:proofErr w:type="gramStart"/>
            <w:r w:rsidRPr="003167A3">
              <w:rPr>
                <w:rFonts w:asciiTheme="minorHAnsi" w:eastAsia="Calibri" w:hAnsiTheme="minorHAnsi" w:cstheme="minorHAnsi"/>
                <w:b/>
                <w:bCs/>
                <w:szCs w:val="20"/>
              </w:rPr>
              <w:t>A(</w:t>
            </w:r>
            <w:proofErr w:type="gramEnd"/>
            <w:r w:rsidRPr="003167A3">
              <w:rPr>
                <w:rFonts w:asciiTheme="minorHAnsi" w:eastAsia="Calibri" w:hAnsiTheme="minorHAnsi" w:cstheme="minorHAnsi"/>
                <w:b/>
                <w:bCs/>
                <w:szCs w:val="20"/>
              </w:rPr>
              <w:t>4) OF THE SECOND SCHEDULE TO</w:t>
            </w:r>
            <w:r w:rsidRPr="003167A3">
              <w:rPr>
                <w:rFonts w:asciiTheme="minorHAnsi" w:eastAsia="Calibri" w:hAnsiTheme="minorHAnsi" w:cstheme="minorHAnsi"/>
                <w:b/>
                <w:bCs/>
                <w:spacing w:val="-8"/>
                <w:szCs w:val="20"/>
              </w:rPr>
              <w:t xml:space="preserve"> </w:t>
            </w:r>
            <w:r w:rsidRPr="003167A3">
              <w:rPr>
                <w:rFonts w:asciiTheme="minorHAnsi" w:eastAsia="Calibri" w:hAnsiTheme="minorHAnsi" w:cstheme="minorHAnsi"/>
                <w:b/>
                <w:bCs/>
                <w:szCs w:val="20"/>
              </w:rPr>
              <w:t>THE SECURITIES AND FUTURES (LICENSING AND CONDUCT</w:t>
            </w:r>
            <w:r w:rsidRPr="003167A3">
              <w:rPr>
                <w:rFonts w:asciiTheme="minorHAnsi" w:eastAsia="Calibri" w:hAnsiTheme="minorHAnsi" w:cstheme="minorHAnsi"/>
                <w:b/>
                <w:bCs/>
                <w:spacing w:val="-14"/>
                <w:szCs w:val="20"/>
              </w:rPr>
              <w:t xml:space="preserve"> </w:t>
            </w:r>
            <w:r w:rsidRPr="003167A3">
              <w:rPr>
                <w:rFonts w:asciiTheme="minorHAnsi" w:eastAsia="Calibri" w:hAnsiTheme="minorHAnsi" w:cstheme="minorHAnsi"/>
                <w:b/>
                <w:bCs/>
                <w:szCs w:val="20"/>
              </w:rPr>
              <w:t>OF BUSINESS)</w:t>
            </w:r>
            <w:r w:rsidRPr="003167A3">
              <w:rPr>
                <w:rFonts w:asciiTheme="minorHAnsi" w:eastAsia="Calibri" w:hAnsiTheme="minorHAnsi" w:cstheme="minorHAnsi"/>
                <w:b/>
                <w:bCs/>
                <w:spacing w:val="-10"/>
                <w:szCs w:val="20"/>
              </w:rPr>
              <w:t xml:space="preserve"> </w:t>
            </w:r>
            <w:r w:rsidRPr="003167A3">
              <w:rPr>
                <w:rFonts w:asciiTheme="minorHAnsi" w:eastAsia="Calibri" w:hAnsiTheme="minorHAnsi" w:cstheme="minorHAnsi"/>
                <w:b/>
                <w:bCs/>
                <w:szCs w:val="20"/>
              </w:rPr>
              <w:t>REGULATIONS</w:t>
            </w:r>
          </w:p>
          <w:p w14:paraId="2323E4BE" w14:textId="1F5DE145" w:rsidR="00E073FE" w:rsidRPr="003167A3" w:rsidRDefault="00E073FE" w:rsidP="006F418E">
            <w:pPr>
              <w:spacing w:after="0" w:line="240" w:lineRule="auto"/>
              <w:ind w:left="1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170" w:type="dxa"/>
              <w:right w:w="170" w:type="dxa"/>
            </w:tcMar>
          </w:tcPr>
          <w:p w14:paraId="330B01A0" w14:textId="77777777" w:rsidR="00F00857" w:rsidRPr="003167A3" w:rsidRDefault="006E6A8B" w:rsidP="006F418E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167A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  <w:p w14:paraId="484A1E3B" w14:textId="77777777" w:rsidR="00F00857" w:rsidRPr="003167A3" w:rsidRDefault="006E6A8B" w:rsidP="006F418E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167A3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5E76A5BB" w14:textId="77777777" w:rsidR="00F00857" w:rsidRPr="003167A3" w:rsidRDefault="006E6A8B" w:rsidP="006F418E">
            <w:pPr>
              <w:spacing w:after="414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167A3">
              <w:rPr>
                <w:rFonts w:asciiTheme="minorHAnsi" w:eastAsia="Times New Roman" w:hAnsiTheme="minorHAnsi" w:cstheme="minorHAnsi"/>
                <w:sz w:val="10"/>
              </w:rPr>
              <w:t xml:space="preserve"> </w:t>
            </w:r>
          </w:p>
          <w:p w14:paraId="08C0F125" w14:textId="77777777" w:rsidR="00F00857" w:rsidRPr="003167A3" w:rsidRDefault="006E6A8B" w:rsidP="006F418E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167A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  <w:p w14:paraId="6CEFD5BB" w14:textId="77777777" w:rsidR="00F00857" w:rsidRPr="003167A3" w:rsidRDefault="006E6A8B" w:rsidP="006F418E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167A3">
              <w:rPr>
                <w:rFonts w:asciiTheme="minorHAnsi" w:eastAsia="Times New Roman" w:hAnsiTheme="minorHAnsi" w:cstheme="minorHAnsi"/>
                <w:sz w:val="22"/>
              </w:rPr>
              <w:t xml:space="preserve"> </w:t>
            </w:r>
          </w:p>
          <w:p w14:paraId="47E7571A" w14:textId="77777777" w:rsidR="00F00857" w:rsidRPr="003167A3" w:rsidRDefault="006E6A8B" w:rsidP="006F418E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167A3">
              <w:rPr>
                <w:rFonts w:asciiTheme="minorHAnsi" w:eastAsia="Times New Roman" w:hAnsiTheme="minorHAnsi" w:cstheme="minorHAnsi"/>
                <w:sz w:val="22"/>
              </w:rPr>
              <w:t xml:space="preserve"> </w:t>
            </w:r>
          </w:p>
          <w:p w14:paraId="11055724" w14:textId="77777777" w:rsidR="00F00857" w:rsidRPr="003167A3" w:rsidRDefault="006E6A8B" w:rsidP="006F418E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167A3">
              <w:rPr>
                <w:rFonts w:asciiTheme="minorHAnsi" w:eastAsia="Times New Roman" w:hAnsiTheme="minorHAnsi" w:cstheme="minorHAnsi"/>
                <w:sz w:val="22"/>
              </w:rPr>
              <w:t xml:space="preserve"> </w:t>
            </w:r>
          </w:p>
          <w:p w14:paraId="14ECB9A0" w14:textId="77777777" w:rsidR="00F00857" w:rsidRPr="003167A3" w:rsidRDefault="006E6A8B" w:rsidP="006F418E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167A3">
              <w:rPr>
                <w:rFonts w:asciiTheme="minorHAnsi" w:eastAsia="Times New Roman" w:hAnsiTheme="minorHAnsi" w:cstheme="minorHAnsi"/>
                <w:sz w:val="23"/>
              </w:rPr>
              <w:t xml:space="preserve"> </w:t>
            </w:r>
          </w:p>
          <w:p w14:paraId="5899F5C8" w14:textId="77777777" w:rsidR="00F00857" w:rsidRPr="003167A3" w:rsidRDefault="006E6A8B" w:rsidP="006F418E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167A3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</w:tcBorders>
            <w:tcMar>
              <w:left w:w="170" w:type="dxa"/>
              <w:right w:w="170" w:type="dxa"/>
            </w:tcMar>
          </w:tcPr>
          <w:p w14:paraId="2576DE83" w14:textId="6C98C579" w:rsidR="00F00857" w:rsidRPr="003167A3" w:rsidRDefault="00E073FE" w:rsidP="006F418E">
            <w:pPr>
              <w:spacing w:after="0" w:line="240" w:lineRule="auto"/>
              <w:ind w:left="470" w:firstLine="0"/>
              <w:jc w:val="left"/>
              <w:rPr>
                <w:rFonts w:asciiTheme="minorHAnsi" w:hAnsiTheme="minorHAnsi" w:cstheme="minorHAnsi"/>
                <w:sz w:val="18"/>
              </w:rPr>
            </w:pPr>
            <w:r w:rsidRPr="003167A3">
              <w:rPr>
                <w:rFonts w:asciiTheme="minorHAnsi" w:hAnsiTheme="minorHAnsi" w:cstheme="minorHAnsi"/>
                <w:sz w:val="52"/>
              </w:rPr>
              <w:t xml:space="preserve">  </w:t>
            </w:r>
            <w:r w:rsidR="002F3208" w:rsidRPr="003167A3">
              <w:rPr>
                <w:rFonts w:asciiTheme="minorHAnsi" w:hAnsiTheme="minorHAnsi" w:cstheme="minorHAnsi"/>
                <w:sz w:val="52"/>
              </w:rPr>
              <w:t>34</w:t>
            </w:r>
          </w:p>
          <w:p w14:paraId="5C430DCC" w14:textId="5E8BDED9" w:rsidR="00F00857" w:rsidRPr="003167A3" w:rsidRDefault="00F00857" w:rsidP="006F418E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  <w:p w14:paraId="13752C85" w14:textId="36F12604" w:rsidR="00F00857" w:rsidRPr="003167A3" w:rsidRDefault="00F00857" w:rsidP="006F418E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  <w:p w14:paraId="1139A2E4" w14:textId="5C4C329B" w:rsidR="00F00857" w:rsidRPr="003167A3" w:rsidRDefault="00F00857" w:rsidP="006F418E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  <w:p w14:paraId="6B2ABD9F" w14:textId="723E4543" w:rsidR="00F00857" w:rsidRPr="003167A3" w:rsidRDefault="00F00857" w:rsidP="006F418E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  <w:p w14:paraId="61B970D3" w14:textId="59F41D30" w:rsidR="00F00857" w:rsidRPr="003167A3" w:rsidRDefault="00F00857" w:rsidP="006F418E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  <w:p w14:paraId="222A366E" w14:textId="3D736EC1" w:rsidR="00F00857" w:rsidRPr="003167A3" w:rsidRDefault="00F00857" w:rsidP="006F418E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018B" w:rsidRPr="003167A3" w14:paraId="048707A9" w14:textId="77777777" w:rsidTr="009F5915">
        <w:trPr>
          <w:trHeight w:val="773"/>
        </w:trPr>
        <w:tc>
          <w:tcPr>
            <w:tcW w:w="8848" w:type="dxa"/>
            <w:gridSpan w:val="3"/>
            <w:tcMar>
              <w:left w:w="170" w:type="dxa"/>
              <w:right w:w="170" w:type="dxa"/>
            </w:tcMar>
          </w:tcPr>
          <w:p w14:paraId="7CAB014B" w14:textId="77777777" w:rsidR="00EA018B" w:rsidRPr="00EA018B" w:rsidRDefault="00EA018B" w:rsidP="00EA018B">
            <w:pPr>
              <w:spacing w:after="0" w:line="240" w:lineRule="auto"/>
              <w:ind w:left="470" w:firstLine="0"/>
              <w:rPr>
                <w:rFonts w:ascii="Calibri" w:hAnsi="Calibri" w:cs="Calibri"/>
                <w:szCs w:val="20"/>
                <w:lang w:val="en-US"/>
              </w:rPr>
            </w:pPr>
          </w:p>
          <w:p w14:paraId="136518CC" w14:textId="77777777" w:rsidR="00EA018B" w:rsidRDefault="009F5915" w:rsidP="009F5915">
            <w:pPr>
              <w:spacing w:after="0" w:line="240" w:lineRule="auto"/>
              <w:ind w:left="207" w:firstLine="0"/>
              <w:rPr>
                <w:rFonts w:ascii="Calibri" w:hAnsi="Calibri" w:cs="Calibri"/>
                <w:szCs w:val="20"/>
                <w:lang w:val="en-US"/>
              </w:rPr>
            </w:pPr>
            <w:r>
              <w:rPr>
                <w:rFonts w:ascii="Calibri" w:hAnsi="Calibri" w:cs="Calibri"/>
                <w:szCs w:val="20"/>
                <w:lang w:val="en-US"/>
              </w:rPr>
              <w:t>This Form</w:t>
            </w:r>
            <w:r w:rsidR="00EA018B" w:rsidRPr="00EA018B">
              <w:rPr>
                <w:rFonts w:ascii="Calibri" w:hAnsi="Calibri" w:cs="Calibri"/>
                <w:szCs w:val="20"/>
                <w:lang w:val="en-US"/>
              </w:rPr>
              <w:t xml:space="preserve"> should be </w:t>
            </w:r>
            <w:r>
              <w:rPr>
                <w:rFonts w:ascii="Calibri" w:hAnsi="Calibri" w:cs="Calibri"/>
                <w:szCs w:val="20"/>
                <w:lang w:val="en-US"/>
              </w:rPr>
              <w:t>submitted</w:t>
            </w:r>
            <w:r w:rsidR="00EA018B" w:rsidRPr="00EA018B">
              <w:rPr>
                <w:rFonts w:ascii="Calibri" w:hAnsi="Calibri" w:cs="Calibri"/>
                <w:szCs w:val="20"/>
                <w:lang w:val="en-US"/>
              </w:rPr>
              <w:t xml:space="preserve"> online via </w:t>
            </w:r>
            <w:proofErr w:type="spellStart"/>
            <w:r w:rsidRPr="009F5915">
              <w:rPr>
                <w:rFonts w:ascii="Calibri" w:hAnsi="Calibri" w:cs="Calibri"/>
                <w:szCs w:val="20"/>
                <w:lang w:val="en-US"/>
              </w:rPr>
              <w:t>FormSG</w:t>
            </w:r>
            <w:proofErr w:type="spellEnd"/>
            <w:r w:rsidRPr="009F5915">
              <w:rPr>
                <w:rFonts w:ascii="Calibri" w:hAnsi="Calibri" w:cs="Calibri"/>
                <w:szCs w:val="20"/>
                <w:lang w:val="en-US"/>
              </w:rPr>
              <w:t>. Please refer to the “Compliance Toolkit for</w:t>
            </w:r>
            <w:r>
              <w:rPr>
                <w:rFonts w:ascii="Calibri" w:hAnsi="Calibri" w:cs="Calibri"/>
                <w:szCs w:val="20"/>
                <w:lang w:val="en-US"/>
              </w:rPr>
              <w:t xml:space="preserve"> </w:t>
            </w:r>
            <w:r w:rsidRPr="009F5915">
              <w:rPr>
                <w:rFonts w:ascii="Calibri" w:hAnsi="Calibri" w:cs="Calibri"/>
                <w:szCs w:val="20"/>
                <w:lang w:val="en-US"/>
              </w:rPr>
              <w:t>Approvals, Notifications and Other Regulatory Submissions to MAS (for FIs conducting regulated</w:t>
            </w:r>
            <w:r>
              <w:rPr>
                <w:rFonts w:ascii="Calibri" w:hAnsi="Calibri" w:cs="Calibri"/>
                <w:szCs w:val="20"/>
                <w:lang w:val="en-US"/>
              </w:rPr>
              <w:t xml:space="preserve"> </w:t>
            </w:r>
            <w:r w:rsidRPr="009F5915">
              <w:rPr>
                <w:rFonts w:ascii="Calibri" w:hAnsi="Calibri" w:cs="Calibri"/>
                <w:szCs w:val="20"/>
                <w:lang w:val="en-US"/>
              </w:rPr>
              <w:t>activities under the SFA other than for fund managers and REIT managers)”</w:t>
            </w:r>
            <w:r>
              <w:rPr>
                <w:rFonts w:ascii="Calibri" w:hAnsi="Calibri" w:cs="Calibri"/>
                <w:szCs w:val="20"/>
                <w:lang w:val="en-US"/>
              </w:rPr>
              <w:t xml:space="preserve"> </w:t>
            </w:r>
            <w:r w:rsidRPr="009F5915">
              <w:rPr>
                <w:rFonts w:ascii="Calibri" w:hAnsi="Calibri" w:cs="Calibri"/>
                <w:szCs w:val="20"/>
                <w:lang w:val="en-US"/>
              </w:rPr>
              <w:t>(</w:t>
            </w:r>
            <w:hyperlink r:id="rId12" w:history="1">
              <w:r w:rsidRPr="00F854E4">
                <w:rPr>
                  <w:rStyle w:val="Hyperlink"/>
                  <w:rFonts w:ascii="Calibri" w:hAnsi="Calibri" w:cs="Calibri"/>
                  <w:szCs w:val="20"/>
                  <w:lang w:val="en-US"/>
                </w:rPr>
                <w:t>https://www.mas.gov.sg/regulation/guidance/compliance-toolkit-for-approvals-notifications-and-other-regulatory-submissions-to-mas-sfa</w:t>
              </w:r>
            </w:hyperlink>
            <w:r w:rsidRPr="009F5915">
              <w:rPr>
                <w:rFonts w:ascii="Calibri" w:hAnsi="Calibri" w:cs="Calibri"/>
                <w:szCs w:val="20"/>
                <w:lang w:val="en-US"/>
              </w:rPr>
              <w:t xml:space="preserve">) for the </w:t>
            </w:r>
            <w:proofErr w:type="spellStart"/>
            <w:r w:rsidRPr="009F5915">
              <w:rPr>
                <w:rFonts w:ascii="Calibri" w:hAnsi="Calibri" w:cs="Calibri"/>
                <w:szCs w:val="20"/>
                <w:lang w:val="en-US"/>
              </w:rPr>
              <w:t>FormSG</w:t>
            </w:r>
            <w:proofErr w:type="spellEnd"/>
            <w:r w:rsidRPr="009F5915">
              <w:rPr>
                <w:rFonts w:ascii="Calibri" w:hAnsi="Calibri" w:cs="Calibri"/>
                <w:szCs w:val="20"/>
                <w:lang w:val="en-US"/>
              </w:rPr>
              <w:t xml:space="preserve"> submission link. After submission, FIs may view a record of their submission by logging into MAS-Tx</w:t>
            </w:r>
            <w:r>
              <w:rPr>
                <w:rStyle w:val="FootnoteReference"/>
                <w:rFonts w:ascii="Calibri" w:hAnsi="Calibri" w:cs="Calibri"/>
                <w:szCs w:val="20"/>
                <w:lang w:val="en-US"/>
              </w:rPr>
              <w:footnoteReference w:id="1"/>
            </w:r>
            <w:r w:rsidRPr="009F5915">
              <w:rPr>
                <w:rFonts w:ascii="Calibri" w:hAnsi="Calibri" w:cs="Calibri"/>
                <w:szCs w:val="20"/>
                <w:lang w:val="en-US"/>
              </w:rPr>
              <w:t>.</w:t>
            </w:r>
          </w:p>
          <w:p w14:paraId="0C4D1764" w14:textId="65EB6A97" w:rsidR="00E33E01" w:rsidRPr="00EA018B" w:rsidRDefault="00E33E01" w:rsidP="009F5915">
            <w:pPr>
              <w:spacing w:after="0" w:line="240" w:lineRule="auto"/>
              <w:ind w:left="207" w:firstLine="0"/>
              <w:rPr>
                <w:rFonts w:ascii="Calibri" w:hAnsi="Calibri" w:cs="Calibri"/>
                <w:sz w:val="52"/>
              </w:rPr>
            </w:pPr>
          </w:p>
        </w:tc>
      </w:tr>
    </w:tbl>
    <w:p w14:paraId="13FE4D78" w14:textId="233A789A" w:rsidR="00F00857" w:rsidRPr="003167A3" w:rsidRDefault="006E6A8B" w:rsidP="00EA018B">
      <w:pPr>
        <w:tabs>
          <w:tab w:val="left" w:pos="870"/>
        </w:tabs>
        <w:spacing w:after="90" w:line="240" w:lineRule="auto"/>
        <w:ind w:left="0" w:firstLine="0"/>
        <w:rPr>
          <w:rFonts w:asciiTheme="minorHAnsi" w:hAnsiTheme="minorHAnsi" w:cstheme="minorHAnsi"/>
        </w:rPr>
      </w:pPr>
      <w:r w:rsidRPr="003167A3">
        <w:rPr>
          <w:rFonts w:asciiTheme="minorHAnsi" w:eastAsia="Times New Roman" w:hAnsiTheme="minorHAnsi" w:cstheme="minorHAnsi"/>
          <w:sz w:val="24"/>
        </w:rPr>
        <w:t xml:space="preserve"> </w:t>
      </w:r>
      <w:r w:rsidRPr="003167A3">
        <w:rPr>
          <w:rFonts w:asciiTheme="minorHAnsi" w:eastAsia="Times New Roman" w:hAnsiTheme="minorHAnsi" w:cstheme="minorHAnsi"/>
          <w:sz w:val="2"/>
        </w:rPr>
        <w:t xml:space="preserve"> </w:t>
      </w:r>
      <w:r w:rsidR="00EA018B">
        <w:rPr>
          <w:rFonts w:asciiTheme="minorHAnsi" w:eastAsia="Times New Roman" w:hAnsiTheme="minorHAnsi" w:cstheme="minorHAnsi"/>
          <w:sz w:val="2"/>
        </w:rPr>
        <w:tab/>
      </w:r>
    </w:p>
    <w:p w14:paraId="1DEEBBC7" w14:textId="77777777" w:rsidR="00F00857" w:rsidRPr="003167A3" w:rsidRDefault="006E6A8B" w:rsidP="006F418E">
      <w:pPr>
        <w:spacing w:after="15" w:line="240" w:lineRule="auto"/>
        <w:ind w:left="0" w:firstLine="0"/>
        <w:jc w:val="left"/>
        <w:rPr>
          <w:rFonts w:asciiTheme="minorHAnsi" w:hAnsiTheme="minorHAnsi" w:cstheme="minorHAnsi"/>
        </w:rPr>
      </w:pPr>
      <w:r w:rsidRPr="003167A3">
        <w:rPr>
          <w:rFonts w:asciiTheme="minorHAnsi" w:eastAsia="Times New Roman" w:hAnsiTheme="minorHAnsi" w:cstheme="minorHAnsi"/>
          <w:sz w:val="24"/>
        </w:rPr>
        <w:t xml:space="preserve"> </w:t>
      </w:r>
    </w:p>
    <w:p w14:paraId="6AA68A32" w14:textId="0A00EF82" w:rsidR="00F00857" w:rsidRPr="003167A3" w:rsidRDefault="00E073FE" w:rsidP="006F418E">
      <w:pPr>
        <w:spacing w:line="240" w:lineRule="auto"/>
        <w:ind w:left="851" w:right="299" w:firstLine="0"/>
        <w:rPr>
          <w:rFonts w:asciiTheme="minorHAnsi" w:hAnsiTheme="minorHAnsi" w:cstheme="minorHAnsi"/>
          <w:szCs w:val="20"/>
        </w:rPr>
      </w:pPr>
      <w:r w:rsidRPr="003167A3">
        <w:rPr>
          <w:rFonts w:asciiTheme="minorHAnsi" w:hAnsiTheme="minorHAnsi" w:cstheme="minorHAnsi"/>
          <w:szCs w:val="20"/>
        </w:rPr>
        <w:t>Name</w:t>
      </w:r>
      <w:r w:rsidRPr="003167A3">
        <w:rPr>
          <w:rFonts w:asciiTheme="minorHAnsi" w:hAnsiTheme="minorHAnsi" w:cstheme="minorHAnsi"/>
          <w:spacing w:val="-4"/>
          <w:szCs w:val="20"/>
        </w:rPr>
        <w:t xml:space="preserve"> </w:t>
      </w:r>
      <w:r w:rsidRPr="003167A3">
        <w:rPr>
          <w:rFonts w:asciiTheme="minorHAnsi" w:hAnsiTheme="minorHAnsi" w:cstheme="minorHAnsi"/>
          <w:szCs w:val="20"/>
        </w:rPr>
        <w:t>of</w:t>
      </w:r>
      <w:r w:rsidRPr="003167A3">
        <w:rPr>
          <w:rFonts w:asciiTheme="minorHAnsi" w:hAnsiTheme="minorHAnsi" w:cstheme="minorHAnsi"/>
          <w:spacing w:val="-4"/>
          <w:szCs w:val="20"/>
        </w:rPr>
        <w:t xml:space="preserve"> </w:t>
      </w:r>
      <w:r w:rsidRPr="003167A3">
        <w:rPr>
          <w:rFonts w:asciiTheme="minorHAnsi" w:hAnsiTheme="minorHAnsi" w:cstheme="minorHAnsi"/>
          <w:szCs w:val="20"/>
        </w:rPr>
        <w:t>the</w:t>
      </w:r>
      <w:r w:rsidRPr="003167A3">
        <w:rPr>
          <w:rFonts w:asciiTheme="minorHAnsi" w:hAnsiTheme="minorHAnsi" w:cstheme="minorHAnsi"/>
          <w:spacing w:val="-5"/>
          <w:szCs w:val="20"/>
        </w:rPr>
        <w:t xml:space="preserve"> </w:t>
      </w:r>
      <w:r w:rsidR="00E11429" w:rsidRPr="003167A3">
        <w:rPr>
          <w:rFonts w:asciiTheme="minorHAnsi" w:hAnsiTheme="minorHAnsi" w:cstheme="minorHAnsi"/>
          <w:szCs w:val="20"/>
        </w:rPr>
        <w:t>exempt person</w:t>
      </w:r>
      <w:r w:rsidR="006E6A8B" w:rsidRPr="003167A3">
        <w:rPr>
          <w:rFonts w:asciiTheme="minorHAnsi" w:hAnsiTheme="minorHAnsi" w:cstheme="minorHAnsi"/>
          <w:szCs w:val="20"/>
        </w:rPr>
        <w:t xml:space="preserve">: </w:t>
      </w:r>
      <w:sdt>
        <w:sdtPr>
          <w:rPr>
            <w:rFonts w:asciiTheme="minorHAnsi" w:hAnsiTheme="minorHAnsi" w:cstheme="minorHAnsi"/>
            <w:szCs w:val="20"/>
          </w:rPr>
          <w:id w:val="107251040"/>
          <w:placeholder>
            <w:docPart w:val="DefaultPlaceholder_-1854013440"/>
          </w:placeholder>
          <w:showingPlcHdr/>
        </w:sdtPr>
        <w:sdtContent>
          <w:r w:rsidR="009F5915" w:rsidRPr="009F5915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sdtContent>
      </w:sdt>
      <w:r w:rsidR="009F5915">
        <w:rPr>
          <w:rFonts w:asciiTheme="minorHAnsi" w:hAnsiTheme="minorHAnsi" w:cstheme="minorHAnsi"/>
          <w:szCs w:val="20"/>
        </w:rPr>
        <w:t>(“</w:t>
      </w:r>
      <w:r w:rsidR="006E6A8B" w:rsidRPr="003167A3">
        <w:rPr>
          <w:rFonts w:asciiTheme="minorHAnsi" w:hAnsiTheme="minorHAnsi" w:cstheme="minorHAnsi"/>
          <w:szCs w:val="20"/>
        </w:rPr>
        <w:t>the Company”)</w:t>
      </w:r>
      <w:r w:rsidR="006E6A8B" w:rsidRPr="003167A3">
        <w:rPr>
          <w:rFonts w:asciiTheme="minorHAnsi" w:eastAsia="Times New Roman" w:hAnsiTheme="minorHAnsi" w:cstheme="minorHAnsi"/>
          <w:szCs w:val="20"/>
        </w:rPr>
        <w:t xml:space="preserve"> </w:t>
      </w:r>
    </w:p>
    <w:p w14:paraId="12109641" w14:textId="77777777" w:rsidR="00F00857" w:rsidRPr="003167A3" w:rsidRDefault="006E6A8B" w:rsidP="006F418E">
      <w:pPr>
        <w:spacing w:after="0" w:line="240" w:lineRule="auto"/>
        <w:ind w:left="851" w:firstLine="0"/>
        <w:jc w:val="left"/>
        <w:rPr>
          <w:rFonts w:asciiTheme="minorHAnsi" w:hAnsiTheme="minorHAnsi" w:cstheme="minorHAnsi"/>
          <w:szCs w:val="20"/>
        </w:rPr>
      </w:pPr>
      <w:r w:rsidRPr="003167A3">
        <w:rPr>
          <w:rFonts w:asciiTheme="minorHAnsi" w:eastAsia="Times New Roman" w:hAnsiTheme="minorHAnsi" w:cstheme="minorHAnsi"/>
          <w:szCs w:val="20"/>
        </w:rPr>
        <w:t xml:space="preserve"> </w:t>
      </w:r>
    </w:p>
    <w:p w14:paraId="49C1980C" w14:textId="4ABF0E40" w:rsidR="00E11429" w:rsidRPr="003167A3" w:rsidRDefault="006E6A8B" w:rsidP="00E11429">
      <w:pPr>
        <w:spacing w:line="240" w:lineRule="auto"/>
        <w:ind w:left="851" w:right="299" w:firstLine="0"/>
        <w:rPr>
          <w:rFonts w:asciiTheme="minorHAnsi" w:hAnsiTheme="minorHAnsi" w:cstheme="minorHAnsi"/>
          <w:szCs w:val="20"/>
        </w:rPr>
      </w:pPr>
      <w:r w:rsidRPr="003167A3">
        <w:rPr>
          <w:rFonts w:asciiTheme="minorHAnsi" w:hAnsiTheme="minorHAnsi" w:cstheme="minorHAnsi"/>
          <w:szCs w:val="20"/>
        </w:rPr>
        <w:t xml:space="preserve">Financial year ended: </w:t>
      </w:r>
      <w:sdt>
        <w:sdtPr>
          <w:rPr>
            <w:rFonts w:asciiTheme="minorHAnsi" w:hAnsiTheme="minorHAnsi" w:cstheme="minorHAnsi"/>
            <w:szCs w:val="20"/>
          </w:rPr>
          <w:id w:val="-1605185213"/>
          <w:placeholder>
            <w:docPart w:val="DefaultPlaceholder_-1854013437"/>
          </w:placeholder>
          <w:showingPlcHdr/>
          <w:date>
            <w:dateFormat w:val="dd-MM-yy"/>
            <w:lid w:val="en-US"/>
            <w:storeMappedDataAs w:val="dateTime"/>
            <w:calendar w:val="gregorian"/>
          </w:date>
        </w:sdtPr>
        <w:sdtContent>
          <w:r w:rsidR="009F5915" w:rsidRPr="009F5915">
            <w:rPr>
              <w:rStyle w:val="PlaceholderText"/>
              <w:rFonts w:asciiTheme="minorHAnsi" w:hAnsiTheme="minorHAnsi" w:cstheme="minorHAnsi"/>
            </w:rPr>
            <w:t>Click or tap to enter a date.</w:t>
          </w:r>
        </w:sdtContent>
      </w:sdt>
      <w:r w:rsidR="00E11429" w:rsidRPr="003167A3">
        <w:rPr>
          <w:rFonts w:asciiTheme="minorHAnsi" w:eastAsia="Times New Roman" w:hAnsiTheme="minorHAnsi" w:cstheme="minorHAnsi"/>
          <w:szCs w:val="20"/>
        </w:rPr>
        <w:t>(DD/MM/YYYY)</w:t>
      </w:r>
    </w:p>
    <w:p w14:paraId="20480571" w14:textId="77777777" w:rsidR="00F00857" w:rsidRPr="003167A3" w:rsidRDefault="006E6A8B" w:rsidP="006F418E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szCs w:val="20"/>
        </w:rPr>
      </w:pPr>
      <w:r w:rsidRPr="003167A3">
        <w:rPr>
          <w:rFonts w:asciiTheme="minorHAnsi" w:eastAsia="Times New Roman" w:hAnsiTheme="minorHAnsi" w:cstheme="minorHAnsi"/>
          <w:szCs w:val="20"/>
        </w:rPr>
        <w:t xml:space="preserve"> </w:t>
      </w:r>
    </w:p>
    <w:p w14:paraId="1E8626A6" w14:textId="5390EDC2" w:rsidR="00F00857" w:rsidRPr="003167A3" w:rsidRDefault="006E6A8B" w:rsidP="00817285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szCs w:val="20"/>
        </w:rPr>
      </w:pPr>
      <w:r w:rsidRPr="003167A3">
        <w:rPr>
          <w:rFonts w:asciiTheme="minorHAnsi" w:eastAsia="Times New Roman" w:hAnsiTheme="minorHAnsi" w:cstheme="minorHAnsi"/>
          <w:szCs w:val="20"/>
        </w:rPr>
        <w:t xml:space="preserve"> </w:t>
      </w:r>
    </w:p>
    <w:p w14:paraId="30444D15" w14:textId="74CF72A1" w:rsidR="00516AA5" w:rsidRDefault="006E6A8B" w:rsidP="00790894">
      <w:pPr>
        <w:numPr>
          <w:ilvl w:val="0"/>
          <w:numId w:val="1"/>
        </w:numPr>
        <w:spacing w:line="240" w:lineRule="auto"/>
        <w:ind w:right="299" w:hanging="709"/>
        <w:rPr>
          <w:rFonts w:asciiTheme="minorHAnsi" w:hAnsiTheme="minorHAnsi" w:cstheme="minorHAnsi"/>
          <w:szCs w:val="20"/>
        </w:rPr>
      </w:pPr>
      <w:r w:rsidRPr="003167A3">
        <w:rPr>
          <w:rFonts w:asciiTheme="minorHAnsi" w:hAnsiTheme="minorHAnsi" w:cstheme="minorHAnsi"/>
          <w:szCs w:val="20"/>
        </w:rPr>
        <w:t xml:space="preserve">During the course of our </w:t>
      </w:r>
      <w:r w:rsidR="00CB5CD5" w:rsidRPr="003167A3">
        <w:rPr>
          <w:rFonts w:asciiTheme="minorHAnsi" w:hAnsiTheme="minorHAnsi" w:cstheme="minorHAnsi"/>
          <w:szCs w:val="20"/>
        </w:rPr>
        <w:t>review</w:t>
      </w:r>
      <w:proofErr w:type="gramStart"/>
      <w:r w:rsidRPr="003167A3">
        <w:rPr>
          <w:rFonts w:asciiTheme="minorHAnsi" w:hAnsiTheme="minorHAnsi" w:cstheme="minorHAnsi"/>
          <w:szCs w:val="20"/>
        </w:rPr>
        <w:t xml:space="preserve">, </w:t>
      </w:r>
      <w:r w:rsidR="00E11429" w:rsidRPr="003167A3">
        <w:rPr>
          <w:rFonts w:asciiTheme="minorHAnsi" w:hAnsiTheme="minorHAnsi" w:cstheme="minorHAnsi"/>
          <w:szCs w:val="20"/>
        </w:rPr>
        <w:t>,</w:t>
      </w:r>
      <w:proofErr w:type="gramEnd"/>
      <w:r w:rsidR="00E11429" w:rsidRPr="003167A3">
        <w:rPr>
          <w:rFonts w:asciiTheme="minorHAnsi" w:hAnsiTheme="minorHAnsi" w:cstheme="minorHAnsi"/>
          <w:szCs w:val="20"/>
        </w:rPr>
        <w:t xml:space="preserve"> </w:t>
      </w:r>
      <w:r w:rsidRPr="003167A3">
        <w:rPr>
          <w:rFonts w:asciiTheme="minorHAnsi" w:hAnsiTheme="minorHAnsi" w:cstheme="minorHAnsi"/>
          <w:szCs w:val="20"/>
        </w:rPr>
        <w:t xml:space="preserve">apart from the matters referred to in </w:t>
      </w:r>
      <w:r w:rsidR="00CB5CD5" w:rsidRPr="003167A3">
        <w:rPr>
          <w:rFonts w:asciiTheme="minorHAnsi" w:hAnsiTheme="minorHAnsi" w:cstheme="minorHAnsi"/>
          <w:szCs w:val="20"/>
        </w:rPr>
        <w:t xml:space="preserve">the appendix </w:t>
      </w:r>
      <w:r w:rsidR="005953EC" w:rsidRPr="003167A3">
        <w:rPr>
          <w:rFonts w:asciiTheme="minorHAnsi" w:hAnsiTheme="minorHAnsi" w:cstheme="minorHAnsi"/>
          <w:szCs w:val="20"/>
        </w:rPr>
        <w:t>submitted together with this F</w:t>
      </w:r>
      <w:r w:rsidRPr="003167A3">
        <w:rPr>
          <w:rFonts w:asciiTheme="minorHAnsi" w:hAnsiTheme="minorHAnsi" w:cstheme="minorHAnsi"/>
          <w:szCs w:val="20"/>
        </w:rPr>
        <w:t>orm, nothing has come to our attention to cause us to believe tha</w:t>
      </w:r>
      <w:r w:rsidR="00393E5D" w:rsidRPr="003167A3">
        <w:rPr>
          <w:rFonts w:asciiTheme="minorHAnsi" w:hAnsiTheme="minorHAnsi" w:cstheme="minorHAnsi"/>
          <w:szCs w:val="20"/>
        </w:rPr>
        <w:t>t</w:t>
      </w:r>
      <w:r w:rsidR="00516AA5" w:rsidRPr="003167A3">
        <w:rPr>
          <w:rFonts w:asciiTheme="minorHAnsi" w:hAnsiTheme="minorHAnsi" w:cstheme="minorHAnsi"/>
          <w:szCs w:val="20"/>
        </w:rPr>
        <w:t>:</w:t>
      </w:r>
    </w:p>
    <w:p w14:paraId="556D8F7C" w14:textId="672671C5" w:rsidR="009F5915" w:rsidRDefault="009F5915" w:rsidP="009F5915">
      <w:pPr>
        <w:spacing w:line="240" w:lineRule="auto"/>
        <w:ind w:right="299"/>
        <w:rPr>
          <w:rFonts w:asciiTheme="minorHAnsi" w:hAnsiTheme="minorHAnsi" w:cstheme="minorHAnsi"/>
          <w:szCs w:val="20"/>
        </w:rPr>
      </w:pPr>
    </w:p>
    <w:p w14:paraId="0EDA143A" w14:textId="505F5994" w:rsidR="005953EC" w:rsidRDefault="00000000" w:rsidP="009F5915">
      <w:pPr>
        <w:spacing w:line="240" w:lineRule="auto"/>
        <w:ind w:left="968" w:right="299"/>
        <w:rPr>
          <w:rFonts w:ascii="Calibri" w:eastAsia="Calibri" w:hAnsi="Calibri" w:cs="Calibri"/>
          <w:color w:val="auto"/>
          <w:szCs w:val="20"/>
          <w:lang w:val="en-US" w:eastAsia="en-US"/>
        </w:rPr>
      </w:pPr>
      <w:sdt>
        <w:sdtPr>
          <w:rPr>
            <w:rFonts w:asciiTheme="minorHAnsi" w:hAnsiTheme="minorHAnsi" w:cstheme="minorHAnsi"/>
            <w:szCs w:val="20"/>
          </w:rPr>
          <w:id w:val="1983731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915">
            <w:rPr>
              <w:rFonts w:ascii="MS Gothic" w:eastAsia="MS Gothic" w:hAnsi="MS Gothic" w:cstheme="minorHAnsi" w:hint="eastAsia"/>
              <w:szCs w:val="20"/>
            </w:rPr>
            <w:t>☐</w:t>
          </w:r>
        </w:sdtContent>
      </w:sdt>
      <w:r w:rsidR="009F5915">
        <w:rPr>
          <w:rFonts w:asciiTheme="minorHAnsi" w:hAnsiTheme="minorHAnsi" w:cstheme="minorHAnsi"/>
          <w:szCs w:val="20"/>
        </w:rPr>
        <w:tab/>
      </w:r>
      <w:r w:rsidR="005953EC" w:rsidRPr="009F5915">
        <w:rPr>
          <w:rFonts w:ascii="Calibri" w:eastAsia="Calibri" w:hAnsi="Calibri" w:cs="Calibri"/>
          <w:color w:val="auto"/>
          <w:szCs w:val="20"/>
          <w:lang w:val="en-US" w:eastAsia="en-US"/>
        </w:rPr>
        <w:t xml:space="preserve">The Company is not able to pay its debts as they fall </w:t>
      </w:r>
      <w:proofErr w:type="gramStart"/>
      <w:r w:rsidR="005953EC" w:rsidRPr="009F5915">
        <w:rPr>
          <w:rFonts w:ascii="Calibri" w:eastAsia="Calibri" w:hAnsi="Calibri" w:cs="Calibri"/>
          <w:color w:val="auto"/>
          <w:szCs w:val="20"/>
          <w:lang w:val="en-US" w:eastAsia="en-US"/>
        </w:rPr>
        <w:t>due;</w:t>
      </w:r>
      <w:proofErr w:type="gramEnd"/>
    </w:p>
    <w:p w14:paraId="74FC60DF" w14:textId="111D509D" w:rsidR="009F5915" w:rsidRDefault="009F5915" w:rsidP="009F5915">
      <w:pPr>
        <w:spacing w:line="240" w:lineRule="auto"/>
        <w:ind w:left="968" w:right="299"/>
        <w:rPr>
          <w:rFonts w:ascii="Calibri" w:eastAsia="Calibri" w:hAnsi="Calibri" w:cs="Calibri"/>
          <w:color w:val="auto"/>
          <w:szCs w:val="20"/>
          <w:lang w:val="en-US" w:eastAsia="en-US"/>
        </w:rPr>
      </w:pPr>
    </w:p>
    <w:p w14:paraId="355DCD4A" w14:textId="03322E82" w:rsidR="005953EC" w:rsidRPr="009F5915" w:rsidRDefault="00000000" w:rsidP="009F5915">
      <w:pPr>
        <w:spacing w:line="240" w:lineRule="auto"/>
        <w:ind w:left="1440" w:right="299" w:hanging="480"/>
        <w:rPr>
          <w:rFonts w:ascii="Calibri" w:eastAsia="Calibri" w:hAnsi="Calibri" w:cs="Calibri"/>
          <w:color w:val="auto"/>
          <w:szCs w:val="20"/>
          <w:lang w:val="en-US" w:eastAsia="en-US"/>
        </w:rPr>
      </w:pPr>
      <w:sdt>
        <w:sdtPr>
          <w:rPr>
            <w:rFonts w:asciiTheme="minorHAnsi" w:hAnsiTheme="minorHAnsi" w:cstheme="minorHAnsi"/>
            <w:szCs w:val="20"/>
          </w:rPr>
          <w:id w:val="-623614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915">
            <w:rPr>
              <w:rFonts w:ascii="MS Gothic" w:eastAsia="MS Gothic" w:hAnsi="MS Gothic" w:cstheme="minorHAnsi" w:hint="eastAsia"/>
              <w:szCs w:val="20"/>
            </w:rPr>
            <w:t>☐</w:t>
          </w:r>
        </w:sdtContent>
      </w:sdt>
      <w:r w:rsidR="009F5915">
        <w:rPr>
          <w:rFonts w:asciiTheme="minorHAnsi" w:hAnsiTheme="minorHAnsi" w:cstheme="minorHAnsi"/>
          <w:szCs w:val="20"/>
        </w:rPr>
        <w:tab/>
      </w:r>
      <w:r w:rsidR="005953EC" w:rsidRPr="009F5915">
        <w:rPr>
          <w:rFonts w:ascii="Calibri" w:eastAsia="Calibri" w:hAnsi="Calibri" w:cs="Calibri"/>
          <w:color w:val="auto"/>
          <w:szCs w:val="20"/>
          <w:lang w:val="en-US" w:eastAsia="en-US"/>
        </w:rPr>
        <w:t>The value of the Company’s assets is less than the value of the Company’s liabilities (including contingent liabilities); and</w:t>
      </w:r>
    </w:p>
    <w:p w14:paraId="6A9968AC" w14:textId="77777777" w:rsidR="005953EC" w:rsidRPr="003167A3" w:rsidRDefault="005953EC" w:rsidP="006F418E">
      <w:pPr>
        <w:tabs>
          <w:tab w:val="left" w:pos="993"/>
        </w:tabs>
        <w:spacing w:before="3" w:line="240" w:lineRule="auto"/>
        <w:ind w:left="993"/>
        <w:rPr>
          <w:rFonts w:ascii="Calibri" w:eastAsia="Calibri" w:hAnsi="Calibri" w:cs="Calibri"/>
          <w:szCs w:val="20"/>
        </w:rPr>
      </w:pPr>
    </w:p>
    <w:p w14:paraId="1A5171B1" w14:textId="372ED977" w:rsidR="005953EC" w:rsidRDefault="005953EC" w:rsidP="006F418E">
      <w:pPr>
        <w:tabs>
          <w:tab w:val="left" w:pos="993"/>
        </w:tabs>
        <w:spacing w:line="240" w:lineRule="auto"/>
        <w:ind w:left="993" w:right="169"/>
        <w:rPr>
          <w:rFonts w:ascii="Calibri"/>
          <w:i/>
          <w:szCs w:val="20"/>
        </w:rPr>
      </w:pPr>
      <w:r w:rsidRPr="003167A3">
        <w:rPr>
          <w:rFonts w:ascii="Calibri"/>
          <w:i/>
          <w:szCs w:val="20"/>
        </w:rPr>
        <w:t>(Please tick where applicable</w:t>
      </w:r>
      <w:r w:rsidRPr="003167A3">
        <w:rPr>
          <w:rFonts w:ascii="Calibri"/>
          <w:i/>
          <w:spacing w:val="-13"/>
          <w:szCs w:val="20"/>
        </w:rPr>
        <w:t xml:space="preserve"> </w:t>
      </w:r>
      <w:r w:rsidRPr="003167A3">
        <w:rPr>
          <w:rFonts w:ascii="Calibri"/>
          <w:i/>
          <w:szCs w:val="20"/>
        </w:rPr>
        <w:t>below)</w:t>
      </w:r>
    </w:p>
    <w:p w14:paraId="1B597277" w14:textId="51890D9B" w:rsidR="009F5915" w:rsidRDefault="009F5915" w:rsidP="006F418E">
      <w:pPr>
        <w:tabs>
          <w:tab w:val="left" w:pos="993"/>
        </w:tabs>
        <w:spacing w:line="240" w:lineRule="auto"/>
        <w:ind w:left="993" w:right="169"/>
        <w:rPr>
          <w:rFonts w:ascii="Calibri"/>
          <w:i/>
          <w:szCs w:val="20"/>
        </w:rPr>
      </w:pPr>
    </w:p>
    <w:p w14:paraId="6713715F" w14:textId="43AA7748" w:rsidR="005953EC" w:rsidRDefault="00000000" w:rsidP="009F5915">
      <w:pPr>
        <w:tabs>
          <w:tab w:val="left" w:pos="993"/>
        </w:tabs>
        <w:spacing w:line="240" w:lineRule="auto"/>
        <w:ind w:left="1433" w:right="169" w:hanging="450"/>
        <w:rPr>
          <w:rFonts w:ascii="Calibri" w:eastAsia="Calibri" w:hAnsi="Calibri" w:cs="Calibri"/>
          <w:color w:val="auto"/>
          <w:szCs w:val="20"/>
          <w:lang w:val="en-US" w:eastAsia="en-US"/>
        </w:rPr>
      </w:pPr>
      <w:sdt>
        <w:sdtPr>
          <w:rPr>
            <w:rFonts w:ascii="Calibri" w:eastAsia="Calibri" w:hAnsi="Calibri" w:cs="Calibri"/>
            <w:iCs/>
            <w:szCs w:val="20"/>
          </w:rPr>
          <w:id w:val="2129575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915">
            <w:rPr>
              <w:rFonts w:ascii="MS Gothic" w:eastAsia="MS Gothic" w:hAnsi="MS Gothic" w:cs="Calibri" w:hint="eastAsia"/>
              <w:iCs/>
              <w:szCs w:val="20"/>
            </w:rPr>
            <w:t>☐</w:t>
          </w:r>
        </w:sdtContent>
      </w:sdt>
      <w:r w:rsidR="009F5915">
        <w:rPr>
          <w:rFonts w:ascii="Calibri" w:eastAsia="Calibri" w:hAnsi="Calibri" w:cs="Calibri"/>
          <w:iCs/>
          <w:szCs w:val="20"/>
        </w:rPr>
        <w:tab/>
      </w:r>
      <w:r w:rsidR="005953EC" w:rsidRPr="009F5915">
        <w:rPr>
          <w:rFonts w:ascii="Calibri" w:eastAsia="Calibri" w:hAnsi="Calibri" w:cs="Calibri"/>
          <w:color w:val="auto"/>
          <w:szCs w:val="20"/>
          <w:lang w:val="en-US" w:eastAsia="en-US"/>
        </w:rPr>
        <w:t>The requirements prescribed under paragraph 3(1)(d) of the Second Schedule to the Securities and Futures (Licensing and Conduct of Business) Regulations have not been complied with; and/or</w:t>
      </w:r>
    </w:p>
    <w:p w14:paraId="7DAECF68" w14:textId="3657C936" w:rsidR="009F5915" w:rsidRDefault="009F5915" w:rsidP="009F5915">
      <w:pPr>
        <w:tabs>
          <w:tab w:val="left" w:pos="993"/>
        </w:tabs>
        <w:spacing w:line="240" w:lineRule="auto"/>
        <w:ind w:left="1433" w:right="169" w:hanging="450"/>
        <w:rPr>
          <w:rFonts w:ascii="Calibri" w:eastAsia="Calibri" w:hAnsi="Calibri" w:cs="Calibri"/>
          <w:color w:val="auto"/>
          <w:szCs w:val="20"/>
          <w:lang w:val="en-US" w:eastAsia="en-US"/>
        </w:rPr>
      </w:pPr>
    </w:p>
    <w:p w14:paraId="162D0896" w14:textId="2E9D2B36" w:rsidR="005953EC" w:rsidRPr="009F5915" w:rsidRDefault="00000000" w:rsidP="009F5915">
      <w:pPr>
        <w:tabs>
          <w:tab w:val="left" w:pos="993"/>
        </w:tabs>
        <w:spacing w:line="240" w:lineRule="auto"/>
        <w:ind w:left="1433" w:right="169" w:hanging="450"/>
        <w:rPr>
          <w:rFonts w:ascii="Calibri" w:eastAsia="Calibri" w:hAnsi="Calibri" w:cs="Calibri"/>
          <w:color w:val="auto"/>
          <w:szCs w:val="20"/>
          <w:lang w:val="en-US" w:eastAsia="en-US"/>
        </w:rPr>
      </w:pPr>
      <w:sdt>
        <w:sdtPr>
          <w:rPr>
            <w:rFonts w:ascii="Calibri" w:eastAsia="Calibri" w:hAnsi="Calibri" w:cs="Calibri"/>
            <w:color w:val="auto"/>
            <w:szCs w:val="20"/>
            <w:lang w:val="en-US" w:eastAsia="en-US"/>
          </w:rPr>
          <w:id w:val="1336886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915">
            <w:rPr>
              <w:rFonts w:ascii="MS Gothic" w:eastAsia="MS Gothic" w:hAnsi="MS Gothic" w:cs="Calibri" w:hint="eastAsia"/>
              <w:color w:val="auto"/>
              <w:szCs w:val="20"/>
              <w:lang w:val="en-US" w:eastAsia="en-US"/>
            </w:rPr>
            <w:t>☐</w:t>
          </w:r>
        </w:sdtContent>
      </w:sdt>
      <w:r w:rsidR="009F5915">
        <w:rPr>
          <w:rFonts w:ascii="Calibri" w:eastAsia="Calibri" w:hAnsi="Calibri" w:cs="Calibri"/>
          <w:color w:val="auto"/>
          <w:szCs w:val="20"/>
          <w:lang w:val="en-US" w:eastAsia="en-US"/>
        </w:rPr>
        <w:tab/>
      </w:r>
      <w:r w:rsidR="005953EC" w:rsidRPr="009F5915">
        <w:rPr>
          <w:rFonts w:ascii="Calibri" w:eastAsia="Calibri" w:hAnsi="Calibri" w:cs="Calibri"/>
          <w:color w:val="auto"/>
          <w:szCs w:val="20"/>
          <w:lang w:val="en-US" w:eastAsia="en-US"/>
        </w:rPr>
        <w:t>The requirements prescribed under paragraph 3A(1)(d) of the Second Schedule to the Securities and Futures (Licensing and Conduct of Business) Regulations have not been complied with.</w:t>
      </w:r>
    </w:p>
    <w:p w14:paraId="64CB3F71" w14:textId="0E78E6DD" w:rsidR="00F00857" w:rsidRPr="003167A3" w:rsidRDefault="00F00857" w:rsidP="006F418E">
      <w:pPr>
        <w:spacing w:after="0" w:line="240" w:lineRule="auto"/>
        <w:ind w:left="207" w:firstLine="0"/>
        <w:jc w:val="left"/>
        <w:rPr>
          <w:rFonts w:asciiTheme="minorHAnsi" w:hAnsiTheme="minorHAnsi" w:cstheme="minorHAnsi"/>
          <w:szCs w:val="20"/>
        </w:rPr>
      </w:pPr>
    </w:p>
    <w:p w14:paraId="644DCB82" w14:textId="33B69D96" w:rsidR="00F00857" w:rsidRPr="003167A3" w:rsidRDefault="006E6A8B" w:rsidP="006F418E">
      <w:pPr>
        <w:spacing w:after="0" w:line="240" w:lineRule="auto"/>
        <w:ind w:left="207" w:firstLine="0"/>
        <w:jc w:val="left"/>
        <w:rPr>
          <w:rFonts w:asciiTheme="minorHAnsi" w:eastAsia="Times New Roman" w:hAnsiTheme="minorHAnsi" w:cstheme="minorHAnsi"/>
          <w:szCs w:val="20"/>
        </w:rPr>
      </w:pPr>
      <w:r w:rsidRPr="003167A3">
        <w:rPr>
          <w:rFonts w:asciiTheme="minorHAnsi" w:eastAsia="Times New Roman" w:hAnsiTheme="minorHAnsi" w:cstheme="minorHAnsi"/>
          <w:szCs w:val="20"/>
        </w:rPr>
        <w:t xml:space="preserve"> </w:t>
      </w:r>
    </w:p>
    <w:tbl>
      <w:tblPr>
        <w:tblStyle w:val="TableGrid0"/>
        <w:tblW w:w="3453" w:type="dxa"/>
        <w:tblInd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2097"/>
      </w:tblGrid>
      <w:tr w:rsidR="00E33E01" w:rsidRPr="00E33E01" w14:paraId="1FF589A2" w14:textId="77777777" w:rsidTr="00B63150">
        <w:tc>
          <w:tcPr>
            <w:tcW w:w="1356" w:type="dxa"/>
          </w:tcPr>
          <w:p w14:paraId="2D9615B3" w14:textId="0B7C08D7" w:rsidR="00E33E01" w:rsidRPr="00E33E01" w:rsidRDefault="00E33E01" w:rsidP="00B63150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E33E01">
              <w:rPr>
                <w:rFonts w:asciiTheme="minorHAnsi" w:hAnsiTheme="minorHAnsi" w:cstheme="minorHAnsi"/>
              </w:rPr>
              <w:t>Signature: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71CB5129" w14:textId="77777777" w:rsidR="00E33E01" w:rsidRPr="00E33E01" w:rsidRDefault="00E33E01" w:rsidP="00B63150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E33E01" w:rsidRPr="00E33E01" w14:paraId="4E950AF5" w14:textId="77777777" w:rsidTr="00B63150">
        <w:tc>
          <w:tcPr>
            <w:tcW w:w="1356" w:type="dxa"/>
          </w:tcPr>
          <w:p w14:paraId="29ADC985" w14:textId="4C60A458" w:rsidR="00E33E01" w:rsidRPr="00E33E01" w:rsidRDefault="00E33E01" w:rsidP="00B63150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Firm</w:t>
            </w:r>
            <w:r w:rsidRPr="00E33E01">
              <w:rPr>
                <w:rFonts w:asciiTheme="minorHAnsi" w:hAnsiTheme="minorHAnsi" w:cstheme="minorHAnsi"/>
              </w:rPr>
              <w:t>:</w:t>
            </w:r>
          </w:p>
        </w:tc>
        <w:sdt>
          <w:sdtPr>
            <w:rPr>
              <w:rFonts w:asciiTheme="minorHAnsi" w:hAnsiTheme="minorHAnsi" w:cstheme="minorHAnsi"/>
            </w:rPr>
            <w:id w:val="-1095856941"/>
            <w:placeholder>
              <w:docPart w:val="DefaultPlaceholder_-1854013440"/>
            </w:placeholder>
            <w:showingPlcHdr/>
          </w:sdtPr>
          <w:sdtContent>
            <w:tc>
              <w:tcPr>
                <w:tcW w:w="209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B18B99A" w14:textId="6B00C699" w:rsidR="00E33E01" w:rsidRPr="00E33E01" w:rsidRDefault="00E33E01" w:rsidP="00B63150">
                <w:pPr>
                  <w:pStyle w:val="ListParagraph"/>
                  <w:ind w:left="0"/>
                  <w:rPr>
                    <w:rFonts w:asciiTheme="minorHAnsi" w:hAnsiTheme="minorHAnsi" w:cstheme="minorHAnsi"/>
                  </w:rPr>
                </w:pPr>
                <w:r w:rsidRPr="00E33E01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p>
            </w:tc>
          </w:sdtContent>
        </w:sdt>
      </w:tr>
      <w:tr w:rsidR="00E33E01" w:rsidRPr="00E33E01" w14:paraId="1EE5C3EA" w14:textId="77777777" w:rsidTr="00B63150">
        <w:tc>
          <w:tcPr>
            <w:tcW w:w="1356" w:type="dxa"/>
          </w:tcPr>
          <w:p w14:paraId="560F519A" w14:textId="77777777" w:rsidR="00E33E01" w:rsidRDefault="00E33E01" w:rsidP="00B63150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</w:tcPr>
          <w:p w14:paraId="24BA6C9F" w14:textId="479E2D1D" w:rsidR="00E33E01" w:rsidRPr="00E33E01" w:rsidRDefault="00E33E01" w:rsidP="00B63150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Accountants and Chartered Accountants Singapore</w:t>
            </w:r>
          </w:p>
        </w:tc>
      </w:tr>
      <w:tr w:rsidR="00E33E01" w:rsidRPr="00E33E01" w14:paraId="5F4D0CC1" w14:textId="77777777" w:rsidTr="00B63150">
        <w:tc>
          <w:tcPr>
            <w:tcW w:w="1356" w:type="dxa"/>
          </w:tcPr>
          <w:p w14:paraId="22E90C75" w14:textId="77777777" w:rsidR="00E33E01" w:rsidRPr="00E33E01" w:rsidRDefault="00E33E01" w:rsidP="00B63150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E33E01">
              <w:rPr>
                <w:rFonts w:asciiTheme="minorHAnsi" w:hAnsiTheme="minorHAnsi" w:cstheme="minorHAnsi"/>
              </w:rPr>
              <w:t>Date*:</w:t>
            </w:r>
          </w:p>
        </w:tc>
        <w:sdt>
          <w:sdtPr>
            <w:rPr>
              <w:rFonts w:asciiTheme="minorHAnsi" w:hAnsiTheme="minorHAnsi" w:cstheme="minorHAnsi"/>
            </w:rPr>
            <w:id w:val="1653322604"/>
            <w:placeholder>
              <w:docPart w:val="0D648F8D483748D492909F865CEF8B8F"/>
            </w:placeholder>
            <w:showingPlcHdr/>
            <w:date>
              <w:dateFormat w:val="dd-MM-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209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18FA8D6" w14:textId="77777777" w:rsidR="00E33E01" w:rsidRPr="00E33E01" w:rsidRDefault="00E33E01" w:rsidP="00B63150">
                <w:pPr>
                  <w:pStyle w:val="ListParagraph"/>
                  <w:ind w:left="0"/>
                  <w:rPr>
                    <w:rFonts w:asciiTheme="minorHAnsi" w:hAnsiTheme="minorHAnsi" w:cstheme="minorHAnsi"/>
                  </w:rPr>
                </w:pPr>
                <w:r w:rsidRPr="00E33E01">
                  <w:rPr>
                    <w:rStyle w:val="PlaceholderText"/>
                    <w:rFonts w:asciiTheme="minorHAnsi" w:hAnsiTheme="minorHAnsi" w:cstheme="minorHAnsi"/>
                    <w:sz w:val="18"/>
                    <w:szCs w:val="18"/>
                    <w:shd w:val="clear" w:color="auto" w:fill="DEEAF6" w:themeFill="accent1" w:themeFillTint="33"/>
                  </w:rPr>
                  <w:t>Click or tap to enter a date.</w:t>
                </w:r>
              </w:p>
            </w:tc>
          </w:sdtContent>
        </w:sdt>
      </w:tr>
      <w:tr w:rsidR="00E33E01" w:rsidRPr="00E33E01" w14:paraId="64F2A9A3" w14:textId="77777777" w:rsidTr="00B63150">
        <w:tc>
          <w:tcPr>
            <w:tcW w:w="1356" w:type="dxa"/>
          </w:tcPr>
          <w:p w14:paraId="29EF4159" w14:textId="77777777" w:rsidR="00E33E01" w:rsidRPr="00E33E01" w:rsidRDefault="00E33E01" w:rsidP="00B63150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097" w:type="dxa"/>
            <w:tcBorders>
              <w:top w:val="single" w:sz="4" w:space="0" w:color="auto"/>
            </w:tcBorders>
          </w:tcPr>
          <w:p w14:paraId="5AAAC920" w14:textId="77777777" w:rsidR="00E33E01" w:rsidRPr="00E33E01" w:rsidRDefault="00E33E01" w:rsidP="00B63150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E33E01">
              <w:rPr>
                <w:rFonts w:asciiTheme="minorHAnsi" w:hAnsiTheme="minorHAnsi" w:cstheme="minorHAnsi"/>
              </w:rPr>
              <w:t>(DD/MM/YYYY)</w:t>
            </w:r>
          </w:p>
        </w:tc>
      </w:tr>
    </w:tbl>
    <w:p w14:paraId="7FC84CD8" w14:textId="4238F401" w:rsidR="004C3122" w:rsidRPr="003167A3" w:rsidRDefault="004C3122" w:rsidP="006F418E">
      <w:pPr>
        <w:spacing w:after="0" w:line="240" w:lineRule="auto"/>
        <w:ind w:left="207" w:firstLine="0"/>
        <w:jc w:val="left"/>
        <w:rPr>
          <w:rFonts w:asciiTheme="minorHAnsi" w:eastAsia="Times New Roman" w:hAnsiTheme="minorHAnsi" w:cstheme="minorHAnsi"/>
          <w:szCs w:val="20"/>
        </w:rPr>
      </w:pPr>
    </w:p>
    <w:p w14:paraId="178524ED" w14:textId="4F3D648E" w:rsidR="00F00857" w:rsidRPr="003167A3" w:rsidRDefault="00F00857" w:rsidP="006F418E">
      <w:pPr>
        <w:spacing w:after="0" w:line="240" w:lineRule="auto"/>
        <w:ind w:left="207" w:firstLine="0"/>
        <w:jc w:val="left"/>
        <w:rPr>
          <w:rFonts w:asciiTheme="minorHAnsi" w:hAnsiTheme="minorHAnsi" w:cstheme="minorHAnsi"/>
          <w:szCs w:val="20"/>
        </w:rPr>
      </w:pPr>
    </w:p>
    <w:p w14:paraId="194DD32F" w14:textId="0054C6BC" w:rsidR="00F00857" w:rsidRPr="00E073FE" w:rsidRDefault="00F00857" w:rsidP="004C3122">
      <w:pPr>
        <w:spacing w:after="0" w:line="240" w:lineRule="auto"/>
        <w:jc w:val="left"/>
        <w:rPr>
          <w:rFonts w:asciiTheme="minorHAnsi" w:hAnsiTheme="minorHAnsi" w:cstheme="minorHAnsi"/>
        </w:rPr>
      </w:pPr>
    </w:p>
    <w:sectPr w:rsidR="00F00857" w:rsidRPr="00E073FE">
      <w:footerReference w:type="default" r:id="rId13"/>
      <w:pgSz w:w="12240" w:h="15840"/>
      <w:pgMar w:top="1200" w:right="1313" w:bottom="1694" w:left="12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BF44" w14:textId="77777777" w:rsidR="00F4652A" w:rsidRDefault="00F4652A" w:rsidP="00CB5CD5">
      <w:pPr>
        <w:spacing w:after="0" w:line="240" w:lineRule="auto"/>
      </w:pPr>
      <w:r>
        <w:separator/>
      </w:r>
    </w:p>
  </w:endnote>
  <w:endnote w:type="continuationSeparator" w:id="0">
    <w:p w14:paraId="71C432C0" w14:textId="77777777" w:rsidR="00F4652A" w:rsidRDefault="00F4652A" w:rsidP="00CB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82C4E" w14:textId="468C52C0" w:rsidR="00CB74FD" w:rsidRPr="00FD6772" w:rsidRDefault="00CB74FD" w:rsidP="00CB74FD">
    <w:pPr>
      <w:pStyle w:val="Footer"/>
      <w:rPr>
        <w:rFonts w:asciiTheme="minorHAnsi" w:hAnsiTheme="minorHAnsi" w:cstheme="minorHAnsi"/>
        <w:lang w:val="en-US"/>
      </w:rPr>
    </w:pPr>
    <w:r w:rsidRPr="00FD6772">
      <w:rPr>
        <w:rFonts w:asciiTheme="minorHAnsi" w:hAnsiTheme="minorHAnsi" w:cstheme="minorHAnsi"/>
        <w:lang w:val="en-US"/>
      </w:rPr>
      <w:t xml:space="preserve">Revised </w:t>
    </w:r>
    <w:r w:rsidR="009F5915">
      <w:rPr>
        <w:rFonts w:asciiTheme="minorHAnsi" w:hAnsiTheme="minorHAnsi" w:cstheme="minorHAnsi"/>
        <w:lang w:val="en-US"/>
      </w:rPr>
      <w:t>23</w:t>
    </w:r>
    <w:r w:rsidRPr="00FD6772">
      <w:rPr>
        <w:rFonts w:asciiTheme="minorHAnsi" w:hAnsiTheme="minorHAnsi" w:cstheme="minorHAnsi"/>
        <w:lang w:val="en-US"/>
      </w:rPr>
      <w:t xml:space="preserve"> March 2023</w:t>
    </w:r>
  </w:p>
  <w:p w14:paraId="76BDBCFE" w14:textId="77777777" w:rsidR="00CB74FD" w:rsidRDefault="00CB7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BED0" w14:textId="77777777" w:rsidR="00F4652A" w:rsidRDefault="00F4652A" w:rsidP="00CB5CD5">
      <w:pPr>
        <w:spacing w:after="0" w:line="240" w:lineRule="auto"/>
      </w:pPr>
      <w:r>
        <w:separator/>
      </w:r>
    </w:p>
  </w:footnote>
  <w:footnote w:type="continuationSeparator" w:id="0">
    <w:p w14:paraId="4546B431" w14:textId="77777777" w:rsidR="00F4652A" w:rsidRDefault="00F4652A" w:rsidP="00CB5CD5">
      <w:pPr>
        <w:spacing w:after="0" w:line="240" w:lineRule="auto"/>
      </w:pPr>
      <w:r>
        <w:continuationSeparator/>
      </w:r>
    </w:p>
  </w:footnote>
  <w:footnote w:id="1">
    <w:p w14:paraId="18B9E17E" w14:textId="6D02A05A" w:rsidR="009F5915" w:rsidRPr="009F5915" w:rsidRDefault="009F5915">
      <w:pPr>
        <w:pStyle w:val="FootnoteText"/>
        <w:rPr>
          <w:rFonts w:asciiTheme="minorHAnsi" w:hAnsiTheme="minorHAnsi" w:cstheme="minorHAnsi"/>
          <w:sz w:val="18"/>
          <w:szCs w:val="18"/>
          <w:lang w:val="en-US"/>
        </w:rPr>
      </w:pPr>
      <w:r w:rsidRPr="009F5915">
        <w:rPr>
          <w:rStyle w:val="FootnoteReference"/>
          <w:rFonts w:asciiTheme="minorHAnsi" w:hAnsiTheme="minorHAnsi" w:cstheme="minorHAnsi"/>
          <w:sz w:val="18"/>
          <w:szCs w:val="18"/>
        </w:rPr>
        <w:footnoteRef/>
      </w:r>
      <w:r w:rsidRPr="009F5915">
        <w:rPr>
          <w:rFonts w:asciiTheme="minorHAnsi" w:hAnsiTheme="minorHAnsi" w:cstheme="minorHAnsi"/>
          <w:sz w:val="18"/>
          <w:szCs w:val="18"/>
        </w:rPr>
        <w:t xml:space="preserve"> For general support on MAS-Tx, you may refer to MAS-Tx FAQ page (https://eservices.mas.gov.sg/mastx/faq) or contact </w:t>
      </w:r>
      <w:hyperlink r:id="rId1" w:history="1">
        <w:r w:rsidRPr="009F5915">
          <w:rPr>
            <w:rStyle w:val="Hyperlink"/>
            <w:rFonts w:asciiTheme="minorHAnsi" w:hAnsiTheme="minorHAnsi" w:cstheme="minorHAnsi"/>
            <w:sz w:val="18"/>
            <w:szCs w:val="18"/>
          </w:rPr>
          <w:t>helpdesk@mas.gov.sg</w:t>
        </w:r>
      </w:hyperlink>
      <w:r w:rsidRPr="009F5915">
        <w:rPr>
          <w:rFonts w:asciiTheme="minorHAnsi" w:hAnsiTheme="minorHAnsi" w:cstheme="minorHAnsi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8A7"/>
    <w:multiLevelType w:val="hybridMultilevel"/>
    <w:tmpl w:val="2E7A4FB0"/>
    <w:lvl w:ilvl="0" w:tplc="6534F2AA">
      <w:start w:val="1"/>
      <w:numFmt w:val="lowerLetter"/>
      <w:lvlText w:val="(%1)"/>
      <w:lvlJc w:val="left"/>
      <w:pPr>
        <w:ind w:left="149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7" w:hanging="360"/>
      </w:pPr>
    </w:lvl>
    <w:lvl w:ilvl="2" w:tplc="4809001B" w:tentative="1">
      <w:start w:val="1"/>
      <w:numFmt w:val="lowerRoman"/>
      <w:lvlText w:val="%3."/>
      <w:lvlJc w:val="right"/>
      <w:pPr>
        <w:ind w:left="2937" w:hanging="180"/>
      </w:pPr>
    </w:lvl>
    <w:lvl w:ilvl="3" w:tplc="4809000F" w:tentative="1">
      <w:start w:val="1"/>
      <w:numFmt w:val="decimal"/>
      <w:lvlText w:val="%4."/>
      <w:lvlJc w:val="left"/>
      <w:pPr>
        <w:ind w:left="3657" w:hanging="360"/>
      </w:pPr>
    </w:lvl>
    <w:lvl w:ilvl="4" w:tplc="48090019" w:tentative="1">
      <w:start w:val="1"/>
      <w:numFmt w:val="lowerLetter"/>
      <w:lvlText w:val="%5."/>
      <w:lvlJc w:val="left"/>
      <w:pPr>
        <w:ind w:left="4377" w:hanging="360"/>
      </w:pPr>
    </w:lvl>
    <w:lvl w:ilvl="5" w:tplc="4809001B" w:tentative="1">
      <w:start w:val="1"/>
      <w:numFmt w:val="lowerRoman"/>
      <w:lvlText w:val="%6."/>
      <w:lvlJc w:val="right"/>
      <w:pPr>
        <w:ind w:left="5097" w:hanging="180"/>
      </w:pPr>
    </w:lvl>
    <w:lvl w:ilvl="6" w:tplc="4809000F" w:tentative="1">
      <w:start w:val="1"/>
      <w:numFmt w:val="decimal"/>
      <w:lvlText w:val="%7."/>
      <w:lvlJc w:val="left"/>
      <w:pPr>
        <w:ind w:left="5817" w:hanging="360"/>
      </w:pPr>
    </w:lvl>
    <w:lvl w:ilvl="7" w:tplc="48090019" w:tentative="1">
      <w:start w:val="1"/>
      <w:numFmt w:val="lowerLetter"/>
      <w:lvlText w:val="%8."/>
      <w:lvlJc w:val="left"/>
      <w:pPr>
        <w:ind w:left="6537" w:hanging="360"/>
      </w:pPr>
    </w:lvl>
    <w:lvl w:ilvl="8" w:tplc="48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" w15:restartNumberingAfterBreak="0">
    <w:nsid w:val="0EF8744B"/>
    <w:multiLevelType w:val="hybridMultilevel"/>
    <w:tmpl w:val="47144958"/>
    <w:lvl w:ilvl="0" w:tplc="37F4EDBE">
      <w:start w:val="1"/>
      <w:numFmt w:val="lowerLetter"/>
      <w:lvlText w:val="(%1)"/>
      <w:lvlJc w:val="left"/>
      <w:pPr>
        <w:ind w:left="56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87" w:hanging="360"/>
      </w:pPr>
    </w:lvl>
    <w:lvl w:ilvl="2" w:tplc="4809001B" w:tentative="1">
      <w:start w:val="1"/>
      <w:numFmt w:val="lowerRoman"/>
      <w:lvlText w:val="%3."/>
      <w:lvlJc w:val="right"/>
      <w:pPr>
        <w:ind w:left="2007" w:hanging="180"/>
      </w:pPr>
    </w:lvl>
    <w:lvl w:ilvl="3" w:tplc="4809000F" w:tentative="1">
      <w:start w:val="1"/>
      <w:numFmt w:val="decimal"/>
      <w:lvlText w:val="%4."/>
      <w:lvlJc w:val="left"/>
      <w:pPr>
        <w:ind w:left="2727" w:hanging="360"/>
      </w:pPr>
    </w:lvl>
    <w:lvl w:ilvl="4" w:tplc="48090019" w:tentative="1">
      <w:start w:val="1"/>
      <w:numFmt w:val="lowerLetter"/>
      <w:lvlText w:val="%5."/>
      <w:lvlJc w:val="left"/>
      <w:pPr>
        <w:ind w:left="3447" w:hanging="360"/>
      </w:pPr>
    </w:lvl>
    <w:lvl w:ilvl="5" w:tplc="4809001B" w:tentative="1">
      <w:start w:val="1"/>
      <w:numFmt w:val="lowerRoman"/>
      <w:lvlText w:val="%6."/>
      <w:lvlJc w:val="right"/>
      <w:pPr>
        <w:ind w:left="4167" w:hanging="180"/>
      </w:pPr>
    </w:lvl>
    <w:lvl w:ilvl="6" w:tplc="4809000F" w:tentative="1">
      <w:start w:val="1"/>
      <w:numFmt w:val="decimal"/>
      <w:lvlText w:val="%7."/>
      <w:lvlJc w:val="left"/>
      <w:pPr>
        <w:ind w:left="4887" w:hanging="360"/>
      </w:pPr>
    </w:lvl>
    <w:lvl w:ilvl="7" w:tplc="48090019" w:tentative="1">
      <w:start w:val="1"/>
      <w:numFmt w:val="lowerLetter"/>
      <w:lvlText w:val="%8."/>
      <w:lvlJc w:val="left"/>
      <w:pPr>
        <w:ind w:left="5607" w:hanging="360"/>
      </w:pPr>
    </w:lvl>
    <w:lvl w:ilvl="8" w:tplc="48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" w15:restartNumberingAfterBreak="0">
    <w:nsid w:val="117026D3"/>
    <w:multiLevelType w:val="hybridMultilevel"/>
    <w:tmpl w:val="F39C436C"/>
    <w:lvl w:ilvl="0" w:tplc="68D63B5E">
      <w:start w:val="1"/>
      <w:numFmt w:val="lowerLetter"/>
      <w:lvlText w:val="(%1)"/>
      <w:lvlJc w:val="left"/>
      <w:pPr>
        <w:ind w:left="113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57" w:hanging="360"/>
      </w:pPr>
    </w:lvl>
    <w:lvl w:ilvl="2" w:tplc="4809001B" w:tentative="1">
      <w:start w:val="1"/>
      <w:numFmt w:val="lowerRoman"/>
      <w:lvlText w:val="%3."/>
      <w:lvlJc w:val="right"/>
      <w:pPr>
        <w:ind w:left="2577" w:hanging="180"/>
      </w:pPr>
    </w:lvl>
    <w:lvl w:ilvl="3" w:tplc="4809000F" w:tentative="1">
      <w:start w:val="1"/>
      <w:numFmt w:val="decimal"/>
      <w:lvlText w:val="%4."/>
      <w:lvlJc w:val="left"/>
      <w:pPr>
        <w:ind w:left="3297" w:hanging="360"/>
      </w:pPr>
    </w:lvl>
    <w:lvl w:ilvl="4" w:tplc="48090019" w:tentative="1">
      <w:start w:val="1"/>
      <w:numFmt w:val="lowerLetter"/>
      <w:lvlText w:val="%5."/>
      <w:lvlJc w:val="left"/>
      <w:pPr>
        <w:ind w:left="4017" w:hanging="360"/>
      </w:pPr>
    </w:lvl>
    <w:lvl w:ilvl="5" w:tplc="4809001B" w:tentative="1">
      <w:start w:val="1"/>
      <w:numFmt w:val="lowerRoman"/>
      <w:lvlText w:val="%6."/>
      <w:lvlJc w:val="right"/>
      <w:pPr>
        <w:ind w:left="4737" w:hanging="180"/>
      </w:pPr>
    </w:lvl>
    <w:lvl w:ilvl="6" w:tplc="4809000F" w:tentative="1">
      <w:start w:val="1"/>
      <w:numFmt w:val="decimal"/>
      <w:lvlText w:val="%7."/>
      <w:lvlJc w:val="left"/>
      <w:pPr>
        <w:ind w:left="5457" w:hanging="360"/>
      </w:pPr>
    </w:lvl>
    <w:lvl w:ilvl="7" w:tplc="48090019" w:tentative="1">
      <w:start w:val="1"/>
      <w:numFmt w:val="lowerLetter"/>
      <w:lvlText w:val="%8."/>
      <w:lvlJc w:val="left"/>
      <w:pPr>
        <w:ind w:left="6177" w:hanging="360"/>
      </w:pPr>
    </w:lvl>
    <w:lvl w:ilvl="8" w:tplc="48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3" w15:restartNumberingAfterBreak="0">
    <w:nsid w:val="1AAE367C"/>
    <w:multiLevelType w:val="hybridMultilevel"/>
    <w:tmpl w:val="A2145A6E"/>
    <w:lvl w:ilvl="0" w:tplc="0180FD36">
      <w:start w:val="1"/>
      <w:numFmt w:val="lowerLetter"/>
      <w:lvlText w:val="(%1)"/>
      <w:lvlJc w:val="left"/>
      <w:pPr>
        <w:ind w:left="1126" w:hanging="360"/>
      </w:pPr>
      <w:rPr>
        <w:rFonts w:ascii="Times New Roman" w:eastAsia="Times New Roman" w:hAnsi="Times New Roman" w:cs="Times New Roman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46" w:hanging="360"/>
      </w:pPr>
    </w:lvl>
    <w:lvl w:ilvl="2" w:tplc="4809001B" w:tentative="1">
      <w:start w:val="1"/>
      <w:numFmt w:val="lowerRoman"/>
      <w:lvlText w:val="%3."/>
      <w:lvlJc w:val="right"/>
      <w:pPr>
        <w:ind w:left="2566" w:hanging="180"/>
      </w:pPr>
    </w:lvl>
    <w:lvl w:ilvl="3" w:tplc="4809000F" w:tentative="1">
      <w:start w:val="1"/>
      <w:numFmt w:val="decimal"/>
      <w:lvlText w:val="%4."/>
      <w:lvlJc w:val="left"/>
      <w:pPr>
        <w:ind w:left="3286" w:hanging="360"/>
      </w:pPr>
    </w:lvl>
    <w:lvl w:ilvl="4" w:tplc="48090019" w:tentative="1">
      <w:start w:val="1"/>
      <w:numFmt w:val="lowerLetter"/>
      <w:lvlText w:val="%5."/>
      <w:lvlJc w:val="left"/>
      <w:pPr>
        <w:ind w:left="4006" w:hanging="360"/>
      </w:pPr>
    </w:lvl>
    <w:lvl w:ilvl="5" w:tplc="4809001B" w:tentative="1">
      <w:start w:val="1"/>
      <w:numFmt w:val="lowerRoman"/>
      <w:lvlText w:val="%6."/>
      <w:lvlJc w:val="right"/>
      <w:pPr>
        <w:ind w:left="4726" w:hanging="180"/>
      </w:pPr>
    </w:lvl>
    <w:lvl w:ilvl="6" w:tplc="4809000F" w:tentative="1">
      <w:start w:val="1"/>
      <w:numFmt w:val="decimal"/>
      <w:lvlText w:val="%7."/>
      <w:lvlJc w:val="left"/>
      <w:pPr>
        <w:ind w:left="5446" w:hanging="360"/>
      </w:pPr>
    </w:lvl>
    <w:lvl w:ilvl="7" w:tplc="48090019" w:tentative="1">
      <w:start w:val="1"/>
      <w:numFmt w:val="lowerLetter"/>
      <w:lvlText w:val="%8."/>
      <w:lvlJc w:val="left"/>
      <w:pPr>
        <w:ind w:left="6166" w:hanging="360"/>
      </w:pPr>
    </w:lvl>
    <w:lvl w:ilvl="8" w:tplc="48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4" w15:restartNumberingAfterBreak="0">
    <w:nsid w:val="28C12C42"/>
    <w:multiLevelType w:val="hybridMultilevel"/>
    <w:tmpl w:val="26AC1B9A"/>
    <w:lvl w:ilvl="0" w:tplc="2FCADD7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48C9F8">
      <w:start w:val="1"/>
      <w:numFmt w:val="lowerLetter"/>
      <w:lvlText w:val="%2"/>
      <w:lvlJc w:val="left"/>
      <w:pPr>
        <w:ind w:left="1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22A036">
      <w:start w:val="1"/>
      <w:numFmt w:val="lowerRoman"/>
      <w:lvlRestart w:val="0"/>
      <w:lvlText w:val="%3."/>
      <w:lvlJc w:val="left"/>
      <w:pPr>
        <w:ind w:left="2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FC0A7E">
      <w:start w:val="1"/>
      <w:numFmt w:val="decimal"/>
      <w:lvlText w:val="%4"/>
      <w:lvlJc w:val="left"/>
      <w:pPr>
        <w:ind w:left="2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66FE1C">
      <w:start w:val="1"/>
      <w:numFmt w:val="lowerLetter"/>
      <w:lvlText w:val="%5"/>
      <w:lvlJc w:val="left"/>
      <w:pPr>
        <w:ind w:left="3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6EE1CE">
      <w:start w:val="1"/>
      <w:numFmt w:val="lowerRoman"/>
      <w:lvlText w:val="%6"/>
      <w:lvlJc w:val="left"/>
      <w:pPr>
        <w:ind w:left="4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AC084E">
      <w:start w:val="1"/>
      <w:numFmt w:val="decimal"/>
      <w:lvlText w:val="%7"/>
      <w:lvlJc w:val="left"/>
      <w:pPr>
        <w:ind w:left="4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D29FA4">
      <w:start w:val="1"/>
      <w:numFmt w:val="lowerLetter"/>
      <w:lvlText w:val="%8"/>
      <w:lvlJc w:val="left"/>
      <w:pPr>
        <w:ind w:left="5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74D01A">
      <w:start w:val="1"/>
      <w:numFmt w:val="lowerRoman"/>
      <w:lvlText w:val="%9"/>
      <w:lvlJc w:val="left"/>
      <w:pPr>
        <w:ind w:left="6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1A148E"/>
    <w:multiLevelType w:val="hybridMultilevel"/>
    <w:tmpl w:val="23C6C61A"/>
    <w:lvl w:ilvl="0" w:tplc="81CAB340">
      <w:start w:val="1"/>
      <w:numFmt w:val="lowerRoman"/>
      <w:lvlText w:val="(%1)"/>
      <w:lvlJc w:val="left"/>
      <w:pPr>
        <w:ind w:left="1561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1" w:hanging="360"/>
      </w:pPr>
    </w:lvl>
    <w:lvl w:ilvl="2" w:tplc="4809001B" w:tentative="1">
      <w:start w:val="1"/>
      <w:numFmt w:val="lowerRoman"/>
      <w:lvlText w:val="%3."/>
      <w:lvlJc w:val="right"/>
      <w:pPr>
        <w:ind w:left="2641" w:hanging="180"/>
      </w:pPr>
    </w:lvl>
    <w:lvl w:ilvl="3" w:tplc="4809000F" w:tentative="1">
      <w:start w:val="1"/>
      <w:numFmt w:val="decimal"/>
      <w:lvlText w:val="%4."/>
      <w:lvlJc w:val="left"/>
      <w:pPr>
        <w:ind w:left="3361" w:hanging="360"/>
      </w:pPr>
    </w:lvl>
    <w:lvl w:ilvl="4" w:tplc="48090019" w:tentative="1">
      <w:start w:val="1"/>
      <w:numFmt w:val="lowerLetter"/>
      <w:lvlText w:val="%5."/>
      <w:lvlJc w:val="left"/>
      <w:pPr>
        <w:ind w:left="4081" w:hanging="360"/>
      </w:pPr>
    </w:lvl>
    <w:lvl w:ilvl="5" w:tplc="4809001B" w:tentative="1">
      <w:start w:val="1"/>
      <w:numFmt w:val="lowerRoman"/>
      <w:lvlText w:val="%6."/>
      <w:lvlJc w:val="right"/>
      <w:pPr>
        <w:ind w:left="4801" w:hanging="180"/>
      </w:pPr>
    </w:lvl>
    <w:lvl w:ilvl="6" w:tplc="4809000F" w:tentative="1">
      <w:start w:val="1"/>
      <w:numFmt w:val="decimal"/>
      <w:lvlText w:val="%7."/>
      <w:lvlJc w:val="left"/>
      <w:pPr>
        <w:ind w:left="5521" w:hanging="360"/>
      </w:pPr>
    </w:lvl>
    <w:lvl w:ilvl="7" w:tplc="48090019" w:tentative="1">
      <w:start w:val="1"/>
      <w:numFmt w:val="lowerLetter"/>
      <w:lvlText w:val="%8."/>
      <w:lvlJc w:val="left"/>
      <w:pPr>
        <w:ind w:left="6241" w:hanging="360"/>
      </w:pPr>
    </w:lvl>
    <w:lvl w:ilvl="8" w:tplc="480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6" w15:restartNumberingAfterBreak="0">
    <w:nsid w:val="717D0B85"/>
    <w:multiLevelType w:val="hybridMultilevel"/>
    <w:tmpl w:val="A98027C6"/>
    <w:lvl w:ilvl="0" w:tplc="9642C8D4">
      <w:start w:val="1"/>
      <w:numFmt w:val="decimal"/>
      <w:lvlText w:val="%1."/>
      <w:lvlJc w:val="left"/>
      <w:pPr>
        <w:ind w:left="958"/>
      </w:pPr>
      <w:rPr>
        <w:rFonts w:ascii="Calibri" w:eastAsia="Arial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188A3C">
      <w:start w:val="1"/>
      <w:numFmt w:val="bullet"/>
      <w:lvlText w:val=""/>
      <w:lvlJc w:val="left"/>
      <w:pPr>
        <w:ind w:left="128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7E50AA">
      <w:start w:val="1"/>
      <w:numFmt w:val="lowerRoman"/>
      <w:lvlText w:val="%3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3AD5D8">
      <w:start w:val="1"/>
      <w:numFmt w:val="decimal"/>
      <w:lvlText w:val="%4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802518">
      <w:start w:val="1"/>
      <w:numFmt w:val="lowerLetter"/>
      <w:lvlText w:val="%5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A0F56">
      <w:start w:val="1"/>
      <w:numFmt w:val="lowerRoman"/>
      <w:lvlText w:val="%6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029138">
      <w:start w:val="1"/>
      <w:numFmt w:val="decimal"/>
      <w:lvlText w:val="%7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A6CCEC">
      <w:start w:val="1"/>
      <w:numFmt w:val="lowerLetter"/>
      <w:lvlText w:val="%8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BC44C2">
      <w:start w:val="1"/>
      <w:numFmt w:val="lowerRoman"/>
      <w:lvlText w:val="%9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76709F"/>
    <w:multiLevelType w:val="hybridMultilevel"/>
    <w:tmpl w:val="99C245D6"/>
    <w:lvl w:ilvl="0" w:tplc="874257CE">
      <w:start w:val="1"/>
      <w:numFmt w:val="decimal"/>
      <w:lvlText w:val="%1."/>
      <w:lvlJc w:val="left"/>
      <w:pPr>
        <w:ind w:left="874" w:hanging="769"/>
      </w:pPr>
      <w:rPr>
        <w:rFonts w:ascii="Calibri" w:eastAsia="Calibri" w:hAnsi="Calibri" w:hint="default"/>
        <w:spacing w:val="-2"/>
        <w:w w:val="100"/>
        <w:sz w:val="20"/>
        <w:szCs w:val="20"/>
      </w:rPr>
    </w:lvl>
    <w:lvl w:ilvl="1" w:tplc="D31C6A1A">
      <w:start w:val="1"/>
      <w:numFmt w:val="bullet"/>
      <w:lvlText w:val=""/>
      <w:lvlJc w:val="left"/>
      <w:pPr>
        <w:ind w:left="821" w:hanging="361"/>
      </w:pPr>
      <w:rPr>
        <w:rFonts w:ascii="Wingdings" w:eastAsia="Wingdings" w:hAnsi="Wingdings" w:hint="default"/>
        <w:w w:val="100"/>
        <w:sz w:val="20"/>
        <w:szCs w:val="20"/>
      </w:rPr>
    </w:lvl>
    <w:lvl w:ilvl="2" w:tplc="EB4EB410">
      <w:start w:val="1"/>
      <w:numFmt w:val="bullet"/>
      <w:lvlText w:val="•"/>
      <w:lvlJc w:val="left"/>
      <w:pPr>
        <w:ind w:left="1831" w:hanging="361"/>
      </w:pPr>
      <w:rPr>
        <w:rFonts w:hint="default"/>
      </w:rPr>
    </w:lvl>
    <w:lvl w:ilvl="3" w:tplc="46546F32">
      <w:start w:val="1"/>
      <w:numFmt w:val="bullet"/>
      <w:lvlText w:val="•"/>
      <w:lvlJc w:val="left"/>
      <w:pPr>
        <w:ind w:left="2782" w:hanging="361"/>
      </w:pPr>
      <w:rPr>
        <w:rFonts w:hint="default"/>
      </w:rPr>
    </w:lvl>
    <w:lvl w:ilvl="4" w:tplc="69C8B942">
      <w:start w:val="1"/>
      <w:numFmt w:val="bullet"/>
      <w:lvlText w:val="•"/>
      <w:lvlJc w:val="left"/>
      <w:pPr>
        <w:ind w:left="3733" w:hanging="361"/>
      </w:pPr>
      <w:rPr>
        <w:rFonts w:hint="default"/>
      </w:rPr>
    </w:lvl>
    <w:lvl w:ilvl="5" w:tplc="C456BE06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6" w:tplc="8AF2CA44">
      <w:start w:val="1"/>
      <w:numFmt w:val="bullet"/>
      <w:lvlText w:val="•"/>
      <w:lvlJc w:val="left"/>
      <w:pPr>
        <w:ind w:left="5635" w:hanging="361"/>
      </w:pPr>
      <w:rPr>
        <w:rFonts w:hint="default"/>
      </w:rPr>
    </w:lvl>
    <w:lvl w:ilvl="7" w:tplc="0EDC58B6">
      <w:start w:val="1"/>
      <w:numFmt w:val="bullet"/>
      <w:lvlText w:val="•"/>
      <w:lvlJc w:val="left"/>
      <w:pPr>
        <w:ind w:left="6586" w:hanging="361"/>
      </w:pPr>
      <w:rPr>
        <w:rFonts w:hint="default"/>
      </w:rPr>
    </w:lvl>
    <w:lvl w:ilvl="8" w:tplc="92B4A250">
      <w:start w:val="1"/>
      <w:numFmt w:val="bullet"/>
      <w:lvlText w:val="•"/>
      <w:lvlJc w:val="left"/>
      <w:pPr>
        <w:ind w:left="7537" w:hanging="361"/>
      </w:pPr>
      <w:rPr>
        <w:rFonts w:hint="default"/>
      </w:rPr>
    </w:lvl>
  </w:abstractNum>
  <w:abstractNum w:abstractNumId="8" w15:restartNumberingAfterBreak="0">
    <w:nsid w:val="75F61DB3"/>
    <w:multiLevelType w:val="hybridMultilevel"/>
    <w:tmpl w:val="013CA534"/>
    <w:lvl w:ilvl="0" w:tplc="15188A3C">
      <w:start w:val="1"/>
      <w:numFmt w:val="bullet"/>
      <w:lvlText w:val=""/>
      <w:lvlJc w:val="left"/>
      <w:pPr>
        <w:ind w:left="92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8139820">
    <w:abstractNumId w:val="6"/>
  </w:num>
  <w:num w:numId="2" w16cid:durableId="130482744">
    <w:abstractNumId w:val="4"/>
  </w:num>
  <w:num w:numId="3" w16cid:durableId="292954723">
    <w:abstractNumId w:val="3"/>
  </w:num>
  <w:num w:numId="4" w16cid:durableId="1649239473">
    <w:abstractNumId w:val="8"/>
  </w:num>
  <w:num w:numId="5" w16cid:durableId="562372394">
    <w:abstractNumId w:val="5"/>
  </w:num>
  <w:num w:numId="6" w16cid:durableId="903490095">
    <w:abstractNumId w:val="1"/>
  </w:num>
  <w:num w:numId="7" w16cid:durableId="357389656">
    <w:abstractNumId w:val="2"/>
  </w:num>
  <w:num w:numId="8" w16cid:durableId="375936843">
    <w:abstractNumId w:val="0"/>
  </w:num>
  <w:num w:numId="9" w16cid:durableId="1841389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hga+OIf+itEZHJbYBuIZyUR0OEDzFU8ENNoJL+8CHrUCptp6g016GSNP9SDqQVtRvCscckydTX+rY+ujZVF2g==" w:salt="x7HsHcmZBNjeNQbfquySM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57"/>
    <w:rsid w:val="000A3100"/>
    <w:rsid w:val="00124E32"/>
    <w:rsid w:val="001E072A"/>
    <w:rsid w:val="001F740E"/>
    <w:rsid w:val="0021647E"/>
    <w:rsid w:val="002A5AB1"/>
    <w:rsid w:val="002E3D32"/>
    <w:rsid w:val="002F3208"/>
    <w:rsid w:val="003167A3"/>
    <w:rsid w:val="00393E5D"/>
    <w:rsid w:val="003C1C50"/>
    <w:rsid w:val="003D683D"/>
    <w:rsid w:val="00472BD2"/>
    <w:rsid w:val="004C3122"/>
    <w:rsid w:val="004C758A"/>
    <w:rsid w:val="00516AA5"/>
    <w:rsid w:val="00590FB8"/>
    <w:rsid w:val="005953EC"/>
    <w:rsid w:val="005B3AF7"/>
    <w:rsid w:val="005E163F"/>
    <w:rsid w:val="00655213"/>
    <w:rsid w:val="00695CFF"/>
    <w:rsid w:val="006B6EE5"/>
    <w:rsid w:val="006E6A8B"/>
    <w:rsid w:val="006F418E"/>
    <w:rsid w:val="0075096D"/>
    <w:rsid w:val="00764629"/>
    <w:rsid w:val="00790894"/>
    <w:rsid w:val="00813EAA"/>
    <w:rsid w:val="00817285"/>
    <w:rsid w:val="00855271"/>
    <w:rsid w:val="008E457A"/>
    <w:rsid w:val="009D0984"/>
    <w:rsid w:val="009F5915"/>
    <w:rsid w:val="00A91390"/>
    <w:rsid w:val="00AF1286"/>
    <w:rsid w:val="00C40FF8"/>
    <w:rsid w:val="00C85514"/>
    <w:rsid w:val="00CB5CD5"/>
    <w:rsid w:val="00CB74FD"/>
    <w:rsid w:val="00CD24A4"/>
    <w:rsid w:val="00D613EB"/>
    <w:rsid w:val="00E073FE"/>
    <w:rsid w:val="00E11429"/>
    <w:rsid w:val="00E33E01"/>
    <w:rsid w:val="00E60722"/>
    <w:rsid w:val="00E6414B"/>
    <w:rsid w:val="00EA018B"/>
    <w:rsid w:val="00F00857"/>
    <w:rsid w:val="00F4652A"/>
    <w:rsid w:val="00F72726"/>
    <w:rsid w:val="00F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2C78F"/>
  <w15:docId w15:val="{C88825E9-823A-4362-B6F7-CE852DBD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29" w:lineRule="auto"/>
      <w:ind w:left="217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7A"/>
    <w:rPr>
      <w:rFonts w:ascii="Segoe UI" w:eastAsia="Arial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E16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5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58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58A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5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58A"/>
    <w:rPr>
      <w:rFonts w:ascii="Arial" w:eastAsia="Arial" w:hAnsi="Arial" w:cs="Arial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516AA5"/>
    <w:pPr>
      <w:spacing w:after="0" w:line="240" w:lineRule="auto"/>
    </w:pPr>
    <w:rPr>
      <w:rFonts w:ascii="Arial" w:eastAsia="Arial" w:hAnsi="Arial" w:cs="Arial"/>
      <w:color w:val="000000"/>
      <w:sz w:val="20"/>
    </w:rPr>
  </w:style>
  <w:style w:type="paragraph" w:customStyle="1" w:styleId="TableParagraph">
    <w:name w:val="Table Paragraph"/>
    <w:basedOn w:val="Normal"/>
    <w:uiPriority w:val="1"/>
    <w:qFormat/>
    <w:rsid w:val="00E073FE"/>
    <w:pPr>
      <w:widowControl w:val="0"/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5CD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CD5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CD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01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4FD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B7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4FD"/>
    <w:rPr>
      <w:rFonts w:ascii="Arial" w:eastAsia="Arial" w:hAnsi="Arial" w:cs="Arial"/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F591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F5915"/>
    <w:rPr>
      <w:color w:val="808080"/>
    </w:rPr>
  </w:style>
  <w:style w:type="table" w:styleId="TableGrid0">
    <w:name w:val="Table Grid"/>
    <w:basedOn w:val="TableNormal"/>
    <w:uiPriority w:val="39"/>
    <w:rsid w:val="00E33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mas.gov.sg/regulation/guidance/compliance-toolkit-for-approvals-notifications-and-other-regulatory-submissions-to-mas-sf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helpdesk@mas.gov.s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42D78-B2B1-4916-9FC7-E2939F1785CC}"/>
      </w:docPartPr>
      <w:docPartBody>
        <w:p w:rsidR="00394989" w:rsidRDefault="009F718B">
          <w:r w:rsidRPr="00F854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64719-EF65-4D4F-A709-4CA19EF42C7B}"/>
      </w:docPartPr>
      <w:docPartBody>
        <w:p w:rsidR="00394989" w:rsidRDefault="009F718B">
          <w:r w:rsidRPr="00F854E4">
            <w:rPr>
              <w:rStyle w:val="PlaceholderText"/>
            </w:rPr>
            <w:t>Click or tap to enter a date.</w:t>
          </w:r>
        </w:p>
      </w:docPartBody>
    </w:docPart>
    <w:docPart>
      <w:docPartPr>
        <w:name w:val="0D648F8D483748D492909F865CEF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FBB3B-C62C-4E62-9DF9-65325ED90BB6}"/>
      </w:docPartPr>
      <w:docPartBody>
        <w:p w:rsidR="00394989" w:rsidRDefault="009F718B" w:rsidP="009F718B">
          <w:pPr>
            <w:pStyle w:val="0D648F8D483748D492909F865CEF8B8F"/>
          </w:pPr>
          <w:r w:rsidRPr="002B7C88">
            <w:rPr>
              <w:rStyle w:val="PlaceholderText"/>
              <w:sz w:val="20"/>
              <w:szCs w:val="20"/>
              <w:shd w:val="clear" w:color="auto" w:fill="D9E2F3" w:themeFill="accent1" w:themeFillTint="3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8B"/>
    <w:rsid w:val="00394989"/>
    <w:rsid w:val="004E2B6E"/>
    <w:rsid w:val="009F718B"/>
    <w:rsid w:val="00B9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18B"/>
    <w:rPr>
      <w:color w:val="808080"/>
    </w:rPr>
  </w:style>
  <w:style w:type="paragraph" w:customStyle="1" w:styleId="0D648F8D483748D492909F865CEF8B8F">
    <w:name w:val="0D648F8D483748D492909F865CEF8B8F"/>
    <w:rsid w:val="009F71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Supervision</TermName>
          <TermId xmlns="http://schemas.microsoft.com/office/infopath/2007/PartnerControls">58a8c56a-cf57-46b7-9144-3c93db1f5192</TermId>
        </TermInfo>
      </Terms>
    </pb016fef86a642189c1d23bc7cb88f0e>
    <h63e849b28044e64bfbe5f5fa7b8c866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Institutions</TermName>
          <TermId xmlns="http://schemas.microsoft.com/office/infopath/2007/PartnerControls">ab1148bb-1c4d-4f5d-b867-f418396e1617</TermId>
        </TermInfo>
      </Terms>
    </h63e849b28044e64bfbe5f5fa7b8c866>
    <TaxCatchAll xmlns="3a90f38b-cee7-4289-b705-21e4ceceb96b">
      <Value>213</Value>
      <Value>42</Value>
      <Value>22</Value>
      <Value>123</Value>
      <Value>240</Value>
      <Value>1</Value>
    </TaxCatchAll>
    <IconOverlay xmlns="http://schemas.microsoft.com/sharepoint/v4" xsi:nil="true"/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86c47f45-3406-42c4-a9a0-f1318f859c90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</TermName>
          <TermId xmlns="http://schemas.microsoft.com/office/infopath/2007/PartnerControls">6ed3f809-db4a-413f-875a-63ed64d559ff</TermId>
        </TermInfo>
      </Terms>
    </c569feee562949f193efcc6c33983d2e>
    <Document_x0020_Date xmlns="3a90f38b-cee7-4289-b705-21e4ceceb96b">2023-02-09T02:47:47+00:00</Document_x0020_Date>
    <_dlc_DocId xmlns="3a90f38b-cee7-4289-b705-21e4ceceb96b">d51c180a-2501-42b8-8642-e614247c6181</_dlc_DocId>
    <_dlc_DocIdUrl xmlns="3a90f38b-cee7-4289-b705-21e4ceceb96b">
      <Url>https://home.dms.mas.gov.sg/_layouts/15/MASGlobalID/DocAveRedirect.aspx?DocId=d51c180a-2501-42b8-8642-e614247c6181&amp;SiteID=97605f5b-b4e0-4b5e-922c-59278c404f4c_bae006fd-1253-41bd-9f89-126ae3d45218</Url>
      <Description>d51c180a-2501-42b8-8642-e614247c6181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80C8E445CDB06A4E889EBC583B032E71" ma:contentTypeVersion="38" ma:contentTypeDescription="Create a new document specific to MAS Team Collaboration." ma:contentTypeScope="" ma:versionID="f057ee16e016750f800e912d315d5960">
  <xsd:schema xmlns:xsd="http://www.w3.org/2001/XMLSchema" xmlns:xs="http://www.w3.org/2001/XMLSchema" xmlns:p="http://schemas.microsoft.com/office/2006/metadata/properties" xmlns:ns2="3a90f38b-cee7-4289-b705-21e4ceceb96b" xmlns:ns4="http://schemas.microsoft.com/sharepoint/v4" xmlns:ns5="bae006fd-1253-41bd-9f89-126ae3d45218" targetNamespace="http://schemas.microsoft.com/office/2006/metadata/properties" ma:root="true" ma:fieldsID="cba5b35722238dd1be5a5be5b583f527" ns2:_="" ns4:_="" ns5:_="">
    <xsd:import namespace="3a90f38b-cee7-4289-b705-21e4ceceb96b"/>
    <xsd:import namespace="http://schemas.microsoft.com/sharepoint/v4"/>
    <xsd:import namespace="bae006fd-1253-41bd-9f89-126ae3d452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  <xsd:element ref="ns4:IconOverlay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05174cf6-2e29-4a4b-ab52-3332c8df3c81}" ma:internalName="TaxCatchAll" ma:showField="CatchAllData" ma:web="bae006fd-1253-41bd-9f89-126ae3d452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05174cf6-2e29-4a4b-ab52-3332c8df3c81}" ma:internalName="TaxCatchAllLabel" ma:readOnly="true" ma:showField="CatchAllDataLabel" ma:web="bae006fd-1253-41bd-9f89-126ae3d452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006fd-1253-41bd-9f89-126ae3d45218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1F069E-770F-409C-828E-48836C314E4B}">
  <ds:schemaRefs>
    <ds:schemaRef ds:uri="http://schemas.microsoft.com/office/2006/metadata/properties"/>
    <ds:schemaRef ds:uri="http://schemas.microsoft.com/office/infopath/2007/PartnerControls"/>
    <ds:schemaRef ds:uri="3a90f38b-cee7-4289-b705-21e4ceceb96b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DBD4EE8B-9A38-4298-814B-FD53BA3FB2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9F995-2CE1-4A8B-8692-76C35FED40E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556EEA5C-60BB-481F-BF21-F45F851D3A6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B43FBFE-EBEE-4913-9057-682A04F98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sharepoint/v4"/>
    <ds:schemaRef ds:uri="bae006fd-1253-41bd-9f89-126ae3d45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</dc:creator>
  <cp:keywords/>
  <dc:description/>
  <cp:lastModifiedBy>Jie Yi NG (MAS)</cp:lastModifiedBy>
  <cp:revision>10</cp:revision>
  <cp:lastPrinted>2019-05-14T06:12:00Z</cp:lastPrinted>
  <dcterms:created xsi:type="dcterms:W3CDTF">2023-02-08T10:21:00Z</dcterms:created>
  <dcterms:modified xsi:type="dcterms:W3CDTF">2023-03-22T10:11:00Z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3db910-0838-4c35-bb3a-1ee21aa199ac_Enabled">
    <vt:lpwstr>true</vt:lpwstr>
  </property>
  <property fmtid="{D5CDD505-2E9C-101B-9397-08002B2CF9AE}" pid="3" name="MSIP_Label_153db910-0838-4c35-bb3a-1ee21aa199ac_SetDate">
    <vt:lpwstr>2023-02-08T10:21:23Z</vt:lpwstr>
  </property>
  <property fmtid="{D5CDD505-2E9C-101B-9397-08002B2CF9AE}" pid="4" name="MSIP_Label_153db910-0838-4c35-bb3a-1ee21aa199ac_Method">
    <vt:lpwstr>Privileged</vt:lpwstr>
  </property>
  <property fmtid="{D5CDD505-2E9C-101B-9397-08002B2CF9AE}" pid="5" name="MSIP_Label_153db910-0838-4c35-bb3a-1ee21aa199ac_Name">
    <vt:lpwstr>Sensitive Normal</vt:lpwstr>
  </property>
  <property fmtid="{D5CDD505-2E9C-101B-9397-08002B2CF9AE}" pid="6" name="MSIP_Label_153db910-0838-4c35-bb3a-1ee21aa199ac_SiteId">
    <vt:lpwstr>0b11c524-9a1c-4e1b-84cb-6336aefc2243</vt:lpwstr>
  </property>
  <property fmtid="{D5CDD505-2E9C-101B-9397-08002B2CF9AE}" pid="7" name="MSIP_Label_153db910-0838-4c35-bb3a-1ee21aa199ac_ActionId">
    <vt:lpwstr>90b7110a-19a7-4d15-9806-b835dbfead4d</vt:lpwstr>
  </property>
  <property fmtid="{D5CDD505-2E9C-101B-9397-08002B2CF9AE}" pid="8" name="MSIP_Label_153db910-0838-4c35-bb3a-1ee21aa199ac_ContentBits">
    <vt:lpwstr>0</vt:lpwstr>
  </property>
  <property fmtid="{D5CDD505-2E9C-101B-9397-08002B2CF9AE}" pid="9" name="ContentTypeId">
    <vt:lpwstr>0x0101003618E443DE96424ABE734F4442FBF2B3010080C8E445CDB06A4E889EBC583B032E71</vt:lpwstr>
  </property>
  <property fmtid="{D5CDD505-2E9C-101B-9397-08002B2CF9AE}" pid="10" name="_dlc_DocIdItemGuid">
    <vt:lpwstr>d51c180a-2501-42b8-8642-e614247c6181</vt:lpwstr>
  </property>
  <property fmtid="{D5CDD505-2E9C-101B-9397-08002B2CF9AE}" pid="11" name="kfb1d384101645d79dfb3e1eb6303efc">
    <vt:lpwstr>Grey|778f26c3-9f41-4f7d-b9d4-2a8b7f55c521</vt:lpwstr>
  </property>
  <property fmtid="{D5CDD505-2E9C-101B-9397-08002B2CF9AE}" pid="12" name="Projects">
    <vt:lpwstr/>
  </property>
  <property fmtid="{D5CDD505-2E9C-101B-9397-08002B2CF9AE}" pid="13" name="CTG Classification">
    <vt:lpwstr>22;#Grey|778f26c3-9f41-4f7d-b9d4-2a8b7f55c521</vt:lpwstr>
  </property>
  <property fmtid="{D5CDD505-2E9C-101B-9397-08002B2CF9AE}" pid="14" name="Geographical">
    <vt:lpwstr/>
  </property>
  <property fmtid="{D5CDD505-2E9C-101B-9397-08002B2CF9AE}" pid="15" name="o1bc9418e5f14cc08546fd3687d4faf2">
    <vt:lpwstr>CMI II-Conduct Surveillance ＆ Analytics Div|3414b079-0c8b-44ba-81f6-fafaa6252fce</vt:lpwstr>
  </property>
  <property fmtid="{D5CDD505-2E9C-101B-9397-08002B2CF9AE}" pid="16" name="Subjects">
    <vt:lpwstr/>
  </property>
  <property fmtid="{D5CDD505-2E9C-101B-9397-08002B2CF9AE}" pid="17" name="Events">
    <vt:lpwstr/>
  </property>
  <property fmtid="{D5CDD505-2E9C-101B-9397-08002B2CF9AE}" pid="18" name="Organisations">
    <vt:lpwstr>123;#Financial Institutions|ab1148bb-1c4d-4f5d-b867-f418396e1617</vt:lpwstr>
  </property>
  <property fmtid="{D5CDD505-2E9C-101B-9397-08002B2CF9AE}" pid="19" name="Business Functions">
    <vt:lpwstr>1;#Financial Supervision|58a8c56a-cf57-46b7-9144-3c93db1f5192</vt:lpwstr>
  </property>
  <property fmtid="{D5CDD505-2E9C-101B-9397-08002B2CF9AE}" pid="20" name="Divisions">
    <vt:lpwstr>240;#CMI II-Conduct Surveillance ＆ Analytics Div|3414b079-0c8b-44ba-81f6-fafaa6252fce</vt:lpwstr>
  </property>
  <property fmtid="{D5CDD505-2E9C-101B-9397-08002B2CF9AE}" pid="21" name="Document Type">
    <vt:lpwstr>213;#Forms|6ed3f809-db4a-413f-875a-63ed64d559ff</vt:lpwstr>
  </property>
  <property fmtid="{D5CDD505-2E9C-101B-9397-08002B2CF9AE}" pid="22" name="Security Classification">
    <vt:lpwstr>42;#Restricted|86c47f45-3406-42c4-a9a0-f1318f859c90</vt:lpwstr>
  </property>
</Properties>
</file>