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45A00" w14:textId="77777777" w:rsidR="00170BFB" w:rsidRDefault="00170A6F" w:rsidP="00170BFB">
      <w:pPr>
        <w:pStyle w:val="Heading1"/>
        <w:numPr>
          <w:ilvl w:val="0"/>
          <w:numId w:val="0"/>
        </w:numPr>
      </w:pPr>
      <w:r>
        <w:t>RESPONSE TO CONSULTATION</w:t>
      </w:r>
      <w:r w:rsidR="001E27FF">
        <w:t xml:space="preserve"> PAPER</w:t>
      </w:r>
    </w:p>
    <w:p w14:paraId="195DA65E"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8"/>
        <w:gridCol w:w="5471"/>
      </w:tblGrid>
      <w:tr w:rsidR="001E27FF" w14:paraId="350D1B0E" w14:textId="77777777" w:rsidTr="00170A6F">
        <w:tc>
          <w:tcPr>
            <w:tcW w:w="3227" w:type="dxa"/>
          </w:tcPr>
          <w:p w14:paraId="38C41B12" w14:textId="77777777" w:rsidR="001E27FF" w:rsidRPr="001E27FF" w:rsidRDefault="001E27FF" w:rsidP="00786A30">
            <w:pPr>
              <w:pStyle w:val="BodyText1"/>
              <w:numPr>
                <w:ilvl w:val="0"/>
                <w:numId w:val="0"/>
              </w:numPr>
              <w:spacing w:after="240"/>
              <w:rPr>
                <w:b/>
              </w:rPr>
            </w:pPr>
            <w:r w:rsidRPr="001E27FF">
              <w:rPr>
                <w:b/>
              </w:rPr>
              <w:t>Consultation topic:</w:t>
            </w:r>
          </w:p>
        </w:tc>
        <w:tc>
          <w:tcPr>
            <w:tcW w:w="5658" w:type="dxa"/>
          </w:tcPr>
          <w:p w14:paraId="3E434078" w14:textId="42816A8C" w:rsidR="006073B0" w:rsidRDefault="00A80F3C" w:rsidP="00786A30">
            <w:pPr>
              <w:pStyle w:val="BodyText1"/>
              <w:numPr>
                <w:ilvl w:val="0"/>
                <w:numId w:val="0"/>
              </w:numPr>
              <w:tabs>
                <w:tab w:val="clear" w:pos="851"/>
              </w:tabs>
              <w:spacing w:after="240"/>
              <w:jc w:val="left"/>
            </w:pPr>
            <w:r>
              <w:t xml:space="preserve">Consultation Paper on </w:t>
            </w:r>
            <w:r w:rsidR="0063516A">
              <w:t>Proposed Regulatory Approach for Derivatives Contracts on Payment Tokens</w:t>
            </w:r>
          </w:p>
        </w:tc>
      </w:tr>
      <w:tr w:rsidR="00170A6F" w14:paraId="72218FFE" w14:textId="77777777" w:rsidTr="00170A6F">
        <w:tc>
          <w:tcPr>
            <w:tcW w:w="3227" w:type="dxa"/>
          </w:tcPr>
          <w:p w14:paraId="52D3AB4C" w14:textId="77777777" w:rsidR="00170A6F" w:rsidRPr="00170A6F" w:rsidRDefault="00170A6F" w:rsidP="00786A30">
            <w:pPr>
              <w:pStyle w:val="BodyText1"/>
              <w:numPr>
                <w:ilvl w:val="0"/>
                <w:numId w:val="0"/>
              </w:numPr>
              <w:spacing w:after="240"/>
              <w:rPr>
                <w:b/>
              </w:rPr>
            </w:pPr>
            <w:r w:rsidRPr="00170A6F">
              <w:rPr>
                <w:b/>
              </w:rPr>
              <w:t>Name</w:t>
            </w:r>
            <w:r w:rsidRPr="00170A6F">
              <w:rPr>
                <w:b/>
                <w:vertAlign w:val="superscript"/>
              </w:rPr>
              <w:t>1</w:t>
            </w:r>
            <w:r w:rsidRPr="00170A6F">
              <w:rPr>
                <w:b/>
              </w:rPr>
              <w:t xml:space="preserve">/Organisation: </w:t>
            </w:r>
          </w:p>
          <w:p w14:paraId="1D5F59D4" w14:textId="77777777" w:rsidR="00170A6F" w:rsidRPr="00170A6F" w:rsidRDefault="00170A6F" w:rsidP="00786A30">
            <w:pPr>
              <w:pStyle w:val="BodyText1"/>
              <w:numPr>
                <w:ilvl w:val="0"/>
                <w:numId w:val="0"/>
              </w:numPr>
              <w:spacing w:after="240"/>
            </w:pPr>
            <w:r w:rsidRPr="00170A6F">
              <w:rPr>
                <w:sz w:val="20"/>
                <w:vertAlign w:val="superscript"/>
              </w:rPr>
              <w:t>1</w:t>
            </w:r>
            <w:r w:rsidRPr="00170A6F">
              <w:rPr>
                <w:sz w:val="20"/>
              </w:rPr>
              <w:t>if responding in a personal capacity</w:t>
            </w:r>
          </w:p>
        </w:tc>
        <w:tc>
          <w:tcPr>
            <w:tcW w:w="5658" w:type="dxa"/>
          </w:tcPr>
          <w:p w14:paraId="6E05DDF9" w14:textId="77777777" w:rsidR="00170A6F" w:rsidRDefault="00170A6F" w:rsidP="00786A30">
            <w:pPr>
              <w:pStyle w:val="BodyText1"/>
              <w:numPr>
                <w:ilvl w:val="0"/>
                <w:numId w:val="0"/>
              </w:numPr>
              <w:spacing w:after="240"/>
            </w:pPr>
          </w:p>
        </w:tc>
      </w:tr>
      <w:tr w:rsidR="001E27FF" w14:paraId="16478D66" w14:textId="77777777" w:rsidTr="00170A6F">
        <w:tc>
          <w:tcPr>
            <w:tcW w:w="3227" w:type="dxa"/>
          </w:tcPr>
          <w:p w14:paraId="0C9DEAE7" w14:textId="77777777" w:rsidR="001E27FF" w:rsidRDefault="001E27FF" w:rsidP="00786A30">
            <w:pPr>
              <w:pStyle w:val="BodyText1"/>
              <w:numPr>
                <w:ilvl w:val="0"/>
                <w:numId w:val="0"/>
              </w:numPr>
              <w:spacing w:after="240"/>
              <w:rPr>
                <w:b/>
              </w:rPr>
            </w:pPr>
            <w:r>
              <w:rPr>
                <w:b/>
              </w:rPr>
              <w:t>Contact number for any clarifications:</w:t>
            </w:r>
          </w:p>
        </w:tc>
        <w:tc>
          <w:tcPr>
            <w:tcW w:w="5658" w:type="dxa"/>
          </w:tcPr>
          <w:p w14:paraId="21495B7D" w14:textId="77777777" w:rsidR="001E27FF" w:rsidRDefault="001E27FF" w:rsidP="00786A30">
            <w:pPr>
              <w:pStyle w:val="BodyText1"/>
              <w:numPr>
                <w:ilvl w:val="0"/>
                <w:numId w:val="0"/>
              </w:numPr>
              <w:spacing w:after="240"/>
            </w:pPr>
          </w:p>
        </w:tc>
      </w:tr>
      <w:tr w:rsidR="00085A73" w14:paraId="30B9E302" w14:textId="77777777" w:rsidTr="00170A6F">
        <w:tc>
          <w:tcPr>
            <w:tcW w:w="3227" w:type="dxa"/>
          </w:tcPr>
          <w:p w14:paraId="5208445E" w14:textId="77777777" w:rsidR="00085A73" w:rsidRPr="00170A6F" w:rsidRDefault="00085A73" w:rsidP="00786A30">
            <w:pPr>
              <w:pStyle w:val="BodyText1"/>
              <w:numPr>
                <w:ilvl w:val="0"/>
                <w:numId w:val="0"/>
              </w:numPr>
              <w:spacing w:after="240"/>
              <w:rPr>
                <w:b/>
              </w:rPr>
            </w:pPr>
            <w:r>
              <w:rPr>
                <w:b/>
              </w:rPr>
              <w:t>Email address for any clarifications:</w:t>
            </w:r>
          </w:p>
        </w:tc>
        <w:tc>
          <w:tcPr>
            <w:tcW w:w="5658" w:type="dxa"/>
          </w:tcPr>
          <w:p w14:paraId="22339A79" w14:textId="77777777" w:rsidR="00085A73" w:rsidRDefault="00085A73" w:rsidP="00786A30">
            <w:pPr>
              <w:pStyle w:val="BodyText1"/>
              <w:numPr>
                <w:ilvl w:val="0"/>
                <w:numId w:val="0"/>
              </w:numPr>
              <w:spacing w:after="240"/>
            </w:pPr>
          </w:p>
        </w:tc>
      </w:tr>
      <w:tr w:rsidR="00170A6F" w14:paraId="3BF84DCA" w14:textId="77777777" w:rsidTr="00085A73">
        <w:tc>
          <w:tcPr>
            <w:tcW w:w="8885" w:type="dxa"/>
            <w:gridSpan w:val="2"/>
            <w:shd w:val="clear" w:color="auto" w:fill="D9D9D9" w:themeFill="background1" w:themeFillShade="D9"/>
          </w:tcPr>
          <w:p w14:paraId="66468F67" w14:textId="77777777" w:rsidR="00170A6F" w:rsidRPr="00261144" w:rsidRDefault="00170A6F" w:rsidP="00170A6F">
            <w:pPr>
              <w:jc w:val="center"/>
              <w:rPr>
                <w:b/>
                <w:sz w:val="24"/>
                <w:lang w:val="en-GB"/>
              </w:rPr>
            </w:pPr>
            <w:r w:rsidRPr="00261144">
              <w:rPr>
                <w:b/>
                <w:sz w:val="24"/>
              </w:rPr>
              <w:t>Confidentiality</w:t>
            </w:r>
          </w:p>
        </w:tc>
      </w:tr>
      <w:tr w:rsidR="00170A6F" w14:paraId="4DDC66A0" w14:textId="77777777" w:rsidTr="00170A6F">
        <w:tc>
          <w:tcPr>
            <w:tcW w:w="3227" w:type="dxa"/>
          </w:tcPr>
          <w:p w14:paraId="3FCD2363"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3BD3611C" w14:textId="77777777" w:rsidR="00170A6F" w:rsidRDefault="00170A6F" w:rsidP="00085A73">
            <w:pPr>
              <w:rPr>
                <w:lang w:val="en-GB"/>
              </w:rPr>
            </w:pPr>
          </w:p>
          <w:p w14:paraId="37414856" w14:textId="77777777" w:rsidR="00085A73" w:rsidRDefault="00085A73" w:rsidP="00085A73">
            <w:pPr>
              <w:rPr>
                <w:lang w:val="en-GB"/>
              </w:rPr>
            </w:pPr>
          </w:p>
          <w:p w14:paraId="5E80EAED" w14:textId="77777777" w:rsidR="00085A73" w:rsidRDefault="00085A73" w:rsidP="00085A73">
            <w:pPr>
              <w:rPr>
                <w:lang w:val="en-GB"/>
              </w:rPr>
            </w:pPr>
          </w:p>
          <w:p w14:paraId="12C15E37" w14:textId="77777777" w:rsidR="00085A73" w:rsidRDefault="00085A73" w:rsidP="00085A73">
            <w:pPr>
              <w:rPr>
                <w:lang w:val="en-GB"/>
              </w:rPr>
            </w:pPr>
          </w:p>
          <w:p w14:paraId="1F482ED6" w14:textId="77777777" w:rsidR="001E27FF" w:rsidRDefault="001E27FF" w:rsidP="00085A73">
            <w:pPr>
              <w:rPr>
                <w:i/>
                <w:sz w:val="20"/>
                <w:lang w:val="en-GB"/>
              </w:rPr>
            </w:pPr>
          </w:p>
          <w:p w14:paraId="2F398CD4"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1B59D827" w14:textId="77777777" w:rsidR="00170BFB" w:rsidRDefault="00170BFB" w:rsidP="00170BFB">
      <w:pPr>
        <w:pStyle w:val="BodyText1"/>
        <w:numPr>
          <w:ilvl w:val="0"/>
          <w:numId w:val="0"/>
        </w:numPr>
      </w:pPr>
    </w:p>
    <w:p w14:paraId="60C60358" w14:textId="77777777" w:rsidR="00E52202" w:rsidRDefault="00E52202">
      <w:pPr>
        <w:rPr>
          <w:b/>
          <w:sz w:val="24"/>
          <w:lang w:val="en-GB"/>
        </w:rPr>
      </w:pPr>
      <w:r>
        <w:rPr>
          <w:b/>
        </w:rPr>
        <w:br w:type="page"/>
      </w:r>
    </w:p>
    <w:p w14:paraId="277B2322" w14:textId="77777777" w:rsidR="00A80F3C" w:rsidRDefault="00A80F3C" w:rsidP="00A80F3C">
      <w:pPr>
        <w:pStyle w:val="BodyText1"/>
        <w:numPr>
          <w:ilvl w:val="0"/>
          <w:numId w:val="0"/>
        </w:numPr>
      </w:pPr>
      <w:r>
        <w:rPr>
          <w:b/>
        </w:rPr>
        <w:lastRenderedPageBreak/>
        <w:t>General comments:</w:t>
      </w:r>
      <w:r>
        <w:t xml:space="preserve"> </w:t>
      </w:r>
    </w:p>
    <w:p w14:paraId="39FF92DD" w14:textId="77777777" w:rsidR="00A80F3C" w:rsidRDefault="00A80F3C" w:rsidP="00A80F3C">
      <w:pPr>
        <w:pStyle w:val="BodyText1"/>
        <w:numPr>
          <w:ilvl w:val="0"/>
          <w:numId w:val="0"/>
        </w:numPr>
      </w:pPr>
    </w:p>
    <w:p w14:paraId="1CB1F504" w14:textId="77777777" w:rsidR="00A80F3C" w:rsidRDefault="00A80F3C" w:rsidP="00A80F3C">
      <w:pPr>
        <w:pStyle w:val="BodyText1"/>
        <w:numPr>
          <w:ilvl w:val="0"/>
          <w:numId w:val="0"/>
        </w:numPr>
        <w:rPr>
          <w:b/>
        </w:rPr>
      </w:pPr>
    </w:p>
    <w:p w14:paraId="72114DED" w14:textId="531A07A3" w:rsidR="00A80F3C" w:rsidRDefault="00A80F3C" w:rsidP="00A80F3C">
      <w:pPr>
        <w:pStyle w:val="BodyText1"/>
        <w:numPr>
          <w:ilvl w:val="0"/>
          <w:numId w:val="0"/>
        </w:numPr>
        <w:rPr>
          <w:b/>
        </w:rPr>
      </w:pPr>
      <w:r>
        <w:rPr>
          <w:rFonts w:cstheme="minorHAnsi"/>
          <w:b/>
        </w:rPr>
        <w:t xml:space="preserve">Question 1: </w:t>
      </w:r>
      <w:r w:rsidR="0063516A" w:rsidRPr="0063516A">
        <w:rPr>
          <w:rFonts w:cstheme="minorHAnsi"/>
          <w:b/>
          <w:bCs/>
          <w:lang w:val="en-SG"/>
        </w:rPr>
        <w:t xml:space="preserve">MAS seeks comments on the draft amendments to the SF(PUT)R </w:t>
      </w:r>
      <w:r w:rsidR="00B42ECB">
        <w:rPr>
          <w:rFonts w:cstheme="minorHAnsi"/>
          <w:b/>
          <w:bCs/>
          <w:lang w:val="en-SG"/>
        </w:rPr>
        <w:t>to</w:t>
      </w:r>
      <w:r w:rsidR="0063516A" w:rsidRPr="0063516A">
        <w:rPr>
          <w:rFonts w:cstheme="minorHAnsi"/>
          <w:b/>
          <w:bCs/>
          <w:lang w:val="en-SG"/>
        </w:rPr>
        <w:t xml:space="preserve"> categorically include Payment Token Derivatives offered by Approved </w:t>
      </w:r>
      <w:bookmarkStart w:id="0" w:name="_GoBack"/>
      <w:bookmarkEnd w:id="0"/>
      <w:r w:rsidR="0063516A" w:rsidRPr="0063516A">
        <w:rPr>
          <w:rFonts w:cstheme="minorHAnsi"/>
          <w:b/>
          <w:bCs/>
          <w:lang w:val="en-SG"/>
        </w:rPr>
        <w:t>Exchanges within the scope of the SFA</w:t>
      </w:r>
      <w:r w:rsidRPr="00732658">
        <w:rPr>
          <w:rFonts w:cstheme="minorHAnsi"/>
          <w:b/>
          <w:bCs/>
          <w:lang w:val="en-SG"/>
        </w:rPr>
        <w:t>.</w:t>
      </w:r>
    </w:p>
    <w:p w14:paraId="1CE77523" w14:textId="77777777" w:rsidR="00A80F3C" w:rsidRDefault="00A80F3C" w:rsidP="00A80F3C">
      <w:pPr>
        <w:pStyle w:val="BodyText1"/>
        <w:numPr>
          <w:ilvl w:val="0"/>
          <w:numId w:val="0"/>
        </w:numPr>
      </w:pPr>
      <w:r>
        <w:t>&lt;Please fill in your response to each question in the blank space below the question.&gt;</w:t>
      </w:r>
    </w:p>
    <w:p w14:paraId="768572E3" w14:textId="77777777" w:rsidR="00A80F3C" w:rsidRDefault="00A80F3C" w:rsidP="00A80F3C">
      <w:pPr>
        <w:pStyle w:val="BodyText1"/>
        <w:numPr>
          <w:ilvl w:val="0"/>
          <w:numId w:val="0"/>
        </w:numPr>
        <w:rPr>
          <w:b/>
        </w:rPr>
      </w:pPr>
    </w:p>
    <w:sectPr w:rsidR="00A80F3C" w:rsidSect="00443656">
      <w:footerReference w:type="default" r:id="rId12"/>
      <w:footerReference w:type="first" r:id="rId13"/>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1686E" w14:textId="77777777" w:rsidR="002566FD" w:rsidRDefault="002566FD" w:rsidP="00EA1935">
      <w:r>
        <w:separator/>
      </w:r>
    </w:p>
    <w:p w14:paraId="47BFEBE6" w14:textId="77777777" w:rsidR="002566FD" w:rsidRDefault="002566FD"/>
  </w:endnote>
  <w:endnote w:type="continuationSeparator" w:id="0">
    <w:p w14:paraId="5B6FD0A6" w14:textId="77777777" w:rsidR="002566FD" w:rsidRDefault="002566FD" w:rsidP="00EA1935">
      <w:r>
        <w:continuationSeparator/>
      </w:r>
    </w:p>
    <w:p w14:paraId="6BA4518F" w14:textId="77777777" w:rsidR="002566FD" w:rsidRDefault="00256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14:paraId="0C9572FB" w14:textId="7A8DA7EA" w:rsidR="001E27FF" w:rsidRDefault="001E27FF">
        <w:pPr>
          <w:pStyle w:val="Footer"/>
          <w:jc w:val="right"/>
        </w:pPr>
        <w:r>
          <w:fldChar w:fldCharType="begin"/>
        </w:r>
        <w:r>
          <w:instrText xml:space="preserve"> PAGE   \* MERGEFORMAT </w:instrText>
        </w:r>
        <w:r>
          <w:fldChar w:fldCharType="separate"/>
        </w:r>
        <w:r w:rsidR="00B42ECB">
          <w:rPr>
            <w:noProof/>
          </w:rPr>
          <w:t>1</w:t>
        </w:r>
        <w:r>
          <w:rPr>
            <w:noProof/>
          </w:rPr>
          <w:fldChar w:fldCharType="end"/>
        </w:r>
      </w:p>
    </w:sdtContent>
  </w:sdt>
  <w:p w14:paraId="5C68D1F6" w14:textId="77777777"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F8490" w14:textId="77777777" w:rsidR="00D14D81" w:rsidRPr="000503C5" w:rsidRDefault="00D14D81" w:rsidP="00947A18">
    <w:pPr>
      <w:pStyle w:val="Footer"/>
      <w:pBdr>
        <w:bottom w:val="single" w:sz="4" w:space="1" w:color="auto"/>
      </w:pBdr>
      <w:ind w:right="26"/>
      <w:rPr>
        <w:rFonts w:cs="Calibri"/>
        <w:b/>
      </w:rPr>
    </w:pPr>
  </w:p>
  <w:p w14:paraId="3D0D57F6" w14:textId="77777777" w:rsidR="00D14D81" w:rsidRPr="000503C5" w:rsidRDefault="00D14D81" w:rsidP="00947A18">
    <w:pPr>
      <w:pStyle w:val="Footer"/>
      <w:tabs>
        <w:tab w:val="right" w:pos="9000"/>
      </w:tabs>
      <w:ind w:right="26"/>
      <w:rPr>
        <w:rFonts w:cs="Calibri"/>
        <w:bCs/>
        <w:sz w:val="24"/>
      </w:rPr>
    </w:pPr>
  </w:p>
  <w:p w14:paraId="43F4556E"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0F7E275E"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75B902C8" w14:textId="77777777" w:rsidR="00D14D81" w:rsidRPr="000503C5" w:rsidRDefault="00D14D81" w:rsidP="00947A18">
    <w:pPr>
      <w:pStyle w:val="Footer"/>
      <w:tabs>
        <w:tab w:val="clear" w:pos="4320"/>
        <w:tab w:val="clear" w:pos="8640"/>
        <w:tab w:val="left" w:pos="720"/>
      </w:tabs>
      <w:jc w:val="both"/>
      <w:rPr>
        <w:rFonts w:cs="Calibri"/>
        <w:bCs/>
        <w:sz w:val="24"/>
      </w:rPr>
    </w:pPr>
  </w:p>
  <w:p w14:paraId="55ACB75A"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5E02EBE8" w14:textId="77777777" w:rsidR="00D14D81" w:rsidRPr="000503C5" w:rsidRDefault="00D14D81" w:rsidP="00947A18">
    <w:pPr>
      <w:pStyle w:val="Footer"/>
      <w:tabs>
        <w:tab w:val="clear" w:pos="4320"/>
        <w:tab w:val="clear" w:pos="8640"/>
        <w:tab w:val="left" w:pos="720"/>
      </w:tabs>
      <w:jc w:val="both"/>
      <w:rPr>
        <w:rFonts w:cs="Calibri"/>
        <w:bCs/>
        <w:sz w:val="24"/>
      </w:rPr>
    </w:pPr>
  </w:p>
  <w:p w14:paraId="312118EB"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5DC5CFF4" w14:textId="77777777" w:rsidR="00D14D81" w:rsidRPr="000503C5" w:rsidRDefault="00D14D81" w:rsidP="00947A18">
    <w:pPr>
      <w:pStyle w:val="Footer"/>
      <w:tabs>
        <w:tab w:val="clear" w:pos="4320"/>
        <w:tab w:val="clear" w:pos="8640"/>
        <w:tab w:val="left" w:pos="720"/>
      </w:tabs>
      <w:jc w:val="both"/>
      <w:rPr>
        <w:rFonts w:cs="Calibri"/>
        <w:bCs/>
        <w:sz w:val="24"/>
      </w:rPr>
    </w:pPr>
  </w:p>
  <w:p w14:paraId="08C7A2A7"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DB7A06E" w14:textId="77777777" w:rsidR="00D14D81" w:rsidRPr="000503C5" w:rsidRDefault="00D14D81" w:rsidP="00947A18">
    <w:pPr>
      <w:pStyle w:val="Footer"/>
      <w:jc w:val="both"/>
      <w:rPr>
        <w:rFonts w:cs="Calibri"/>
        <w:bCs/>
        <w:sz w:val="24"/>
      </w:rPr>
    </w:pPr>
  </w:p>
  <w:p w14:paraId="38928BE8" w14:textId="77777777" w:rsidR="00D14D81" w:rsidRPr="000503C5" w:rsidRDefault="00D14D81" w:rsidP="00947A18">
    <w:pPr>
      <w:pStyle w:val="Footer"/>
      <w:jc w:val="both"/>
      <w:rPr>
        <w:rFonts w:cs="Calibri"/>
        <w:bCs/>
        <w:sz w:val="24"/>
      </w:rPr>
    </w:pPr>
  </w:p>
  <w:p w14:paraId="690E0524"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59E82951" w14:textId="77777777" w:rsidR="00D14D81" w:rsidRPr="000503C5" w:rsidRDefault="00D14D81" w:rsidP="00947A18">
    <w:pPr>
      <w:pStyle w:val="Footer"/>
      <w:jc w:val="both"/>
      <w:rPr>
        <w:rFonts w:cs="Calibri"/>
        <w:b/>
      </w:rPr>
    </w:pPr>
  </w:p>
  <w:p w14:paraId="3A85F034" w14:textId="77777777" w:rsidR="00D14D81" w:rsidRPr="000503C5" w:rsidRDefault="00D14D81" w:rsidP="00947A18">
    <w:pPr>
      <w:pStyle w:val="Footer"/>
      <w:jc w:val="center"/>
      <w:rPr>
        <w:rFonts w:cs="Calibri"/>
        <w:sz w:val="20"/>
      </w:rPr>
    </w:pPr>
    <w:r w:rsidRPr="000503C5">
      <w:rPr>
        <w:rFonts w:cs="Calibri"/>
        <w:b/>
        <w:bCs/>
        <w:sz w:val="24"/>
      </w:rPr>
      <w:t>CONFIDENTIAL</w:t>
    </w:r>
  </w:p>
  <w:p w14:paraId="3F5CC452" w14:textId="77777777"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15E1" w14:textId="77777777" w:rsidR="002566FD" w:rsidRDefault="002566FD" w:rsidP="00EA1935">
      <w:r>
        <w:separator/>
      </w:r>
    </w:p>
    <w:p w14:paraId="7A3C1EF1" w14:textId="77777777" w:rsidR="002566FD" w:rsidRDefault="002566FD"/>
  </w:footnote>
  <w:footnote w:type="continuationSeparator" w:id="0">
    <w:p w14:paraId="04CB27BA" w14:textId="77777777" w:rsidR="002566FD" w:rsidRDefault="002566FD" w:rsidP="00EA1935">
      <w:r>
        <w:continuationSeparator/>
      </w:r>
    </w:p>
    <w:p w14:paraId="00BFC372" w14:textId="77777777" w:rsidR="002566FD" w:rsidRDefault="002566F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409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6ABE"/>
    <w:rsid w:val="00017E75"/>
    <w:rsid w:val="000463A2"/>
    <w:rsid w:val="0006453C"/>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340D9"/>
    <w:rsid w:val="00236E47"/>
    <w:rsid w:val="002374F7"/>
    <w:rsid w:val="002566FD"/>
    <w:rsid w:val="00261144"/>
    <w:rsid w:val="00273DC9"/>
    <w:rsid w:val="00284453"/>
    <w:rsid w:val="002B0A10"/>
    <w:rsid w:val="002B79D0"/>
    <w:rsid w:val="002C663D"/>
    <w:rsid w:val="002D7ED7"/>
    <w:rsid w:val="002E4A49"/>
    <w:rsid w:val="002E7564"/>
    <w:rsid w:val="00395EB5"/>
    <w:rsid w:val="003960A6"/>
    <w:rsid w:val="003A4E9E"/>
    <w:rsid w:val="003A74A4"/>
    <w:rsid w:val="003B3B76"/>
    <w:rsid w:val="003E0C0D"/>
    <w:rsid w:val="003F1B06"/>
    <w:rsid w:val="003F3008"/>
    <w:rsid w:val="0040070E"/>
    <w:rsid w:val="0040343A"/>
    <w:rsid w:val="00413623"/>
    <w:rsid w:val="004245DF"/>
    <w:rsid w:val="0043538D"/>
    <w:rsid w:val="00443656"/>
    <w:rsid w:val="00445175"/>
    <w:rsid w:val="0045299E"/>
    <w:rsid w:val="0046386C"/>
    <w:rsid w:val="00472B69"/>
    <w:rsid w:val="0047567C"/>
    <w:rsid w:val="004763F1"/>
    <w:rsid w:val="00495393"/>
    <w:rsid w:val="004C0853"/>
    <w:rsid w:val="004D747B"/>
    <w:rsid w:val="004E0F9D"/>
    <w:rsid w:val="004F2DED"/>
    <w:rsid w:val="005149EC"/>
    <w:rsid w:val="0053512D"/>
    <w:rsid w:val="005E6F20"/>
    <w:rsid w:val="006032E0"/>
    <w:rsid w:val="006073B0"/>
    <w:rsid w:val="0062022F"/>
    <w:rsid w:val="00625DDA"/>
    <w:rsid w:val="0063516A"/>
    <w:rsid w:val="00637611"/>
    <w:rsid w:val="006504DD"/>
    <w:rsid w:val="00655588"/>
    <w:rsid w:val="006959E7"/>
    <w:rsid w:val="006C12F0"/>
    <w:rsid w:val="006D4570"/>
    <w:rsid w:val="006D7451"/>
    <w:rsid w:val="006E5511"/>
    <w:rsid w:val="006F2019"/>
    <w:rsid w:val="007329FF"/>
    <w:rsid w:val="0075282E"/>
    <w:rsid w:val="00757E99"/>
    <w:rsid w:val="00786A30"/>
    <w:rsid w:val="007A41A7"/>
    <w:rsid w:val="007A75C6"/>
    <w:rsid w:val="007F5F17"/>
    <w:rsid w:val="00801547"/>
    <w:rsid w:val="00813185"/>
    <w:rsid w:val="008158AB"/>
    <w:rsid w:val="008302B9"/>
    <w:rsid w:val="0083648C"/>
    <w:rsid w:val="00845C81"/>
    <w:rsid w:val="00867F04"/>
    <w:rsid w:val="0089787D"/>
    <w:rsid w:val="008B5E5F"/>
    <w:rsid w:val="008E590A"/>
    <w:rsid w:val="00903282"/>
    <w:rsid w:val="00947A18"/>
    <w:rsid w:val="0097719F"/>
    <w:rsid w:val="009B5B1E"/>
    <w:rsid w:val="009C1790"/>
    <w:rsid w:val="009F2517"/>
    <w:rsid w:val="009F2E22"/>
    <w:rsid w:val="00A80F3C"/>
    <w:rsid w:val="00A824F0"/>
    <w:rsid w:val="00A940C5"/>
    <w:rsid w:val="00AA01E6"/>
    <w:rsid w:val="00AA0D5D"/>
    <w:rsid w:val="00AA6C5A"/>
    <w:rsid w:val="00AD3DDF"/>
    <w:rsid w:val="00B00532"/>
    <w:rsid w:val="00B04603"/>
    <w:rsid w:val="00B115A3"/>
    <w:rsid w:val="00B11F24"/>
    <w:rsid w:val="00B162D2"/>
    <w:rsid w:val="00B42ECB"/>
    <w:rsid w:val="00B52D64"/>
    <w:rsid w:val="00B639D4"/>
    <w:rsid w:val="00B73631"/>
    <w:rsid w:val="00B87796"/>
    <w:rsid w:val="00BA3789"/>
    <w:rsid w:val="00BA693C"/>
    <w:rsid w:val="00BC0735"/>
    <w:rsid w:val="00BE55EB"/>
    <w:rsid w:val="00BE6569"/>
    <w:rsid w:val="00BF2489"/>
    <w:rsid w:val="00BF774A"/>
    <w:rsid w:val="00C20B7D"/>
    <w:rsid w:val="00C24FB5"/>
    <w:rsid w:val="00C61D79"/>
    <w:rsid w:val="00C736B7"/>
    <w:rsid w:val="00C8176D"/>
    <w:rsid w:val="00C84745"/>
    <w:rsid w:val="00C9472A"/>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44CEB"/>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C3E998"/>
  <w15:docId w15:val="{60037363-CA94-4395-93BF-931E7522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2467C9711D2B164AA273EEBABCFD954A" ma:contentTypeVersion="33" ma:contentTypeDescription="Create a new document specific to MAS Team Collaboration." ma:contentTypeScope="" ma:versionID="7e146d65722821999134ef5005ae0dbb">
  <xsd:schema xmlns:xsd="http://www.w3.org/2001/XMLSchema" xmlns:xs="http://www.w3.org/2001/XMLSchema" xmlns:p="http://schemas.microsoft.com/office/2006/metadata/properties" xmlns:ns2="3a90f38b-cee7-4289-b705-21e4ceceb96b" xmlns:ns4="http://schemas.microsoft.com/sharepoint/v4" xmlns:ns5="cd1cbda9-a8a4-4a67-849e-73d9fe692fe1" xmlns:ns6="326e6053-6482-4d0f-ac9b-2a4a0f906001" targetNamespace="http://schemas.microsoft.com/office/2006/metadata/properties" ma:root="true" ma:fieldsID="fbe8768c6c24f5acab822bc6f0b4cc8a" ns2:_="" ns4:_="" ns5:_="" ns6:_="">
    <xsd:import namespace="3a90f38b-cee7-4289-b705-21e4ceceb96b"/>
    <xsd:import namespace="http://schemas.microsoft.com/sharepoint/v4"/>
    <xsd:import namespace="cd1cbda9-a8a4-4a67-849e-73d9fe692fe1"/>
    <xsd:import namespace="326e6053-6482-4d0f-ac9b-2a4a0f906001"/>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element ref="ns6: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b5a3b3ef-3a91-495e-873d-1b78b42c4583}" ma:internalName="TaxCatchAll" ma:showField="CatchAllData" ma:web="cd1cbda9-a8a4-4a67-849e-73d9fe692fe1">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b5a3b3ef-3a91-495e-873d-1b78b42c4583}" ma:internalName="TaxCatchAllLabel" ma:readOnly="true" ma:showField="CatchAllDataLabel" ma:web="cd1cbda9-a8a4-4a67-849e-73d9fe692fe1">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1cbda9-a8a4-4a67-849e-73d9fe692fe1"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6e6053-6482-4d0f-ac9b-2a4a0f906001" elementFormDefault="qualified">
    <xsd:import namespace="http://schemas.microsoft.com/office/2006/documentManagement/types"/>
    <xsd:import namespace="http://schemas.microsoft.com/office/infopath/2007/PartnerControls"/>
    <xsd:element name="Pin" ma:index="34" nillable="true" ma:displayName="Pin" ma:default="0" ma:internalName="Pi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Regulation of Markets and Infrastructures</TermName>
          <TermId>57b3ee3a-c37a-40ab-ace4-c1b2cebf4be2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50</Value>
      <Value>1</Value>
      <Value>7</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Confidential</TermName>
          <TermId>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Consultation Papers</TermName>
          <TermId>a1454ef5-86ff-4e0f-8d19-db494a795556</TermId>
        </TermInfo>
      </Terms>
    </c569feee562949f193efcc6c33983d2e>
    <Document_x0020_Date xmlns="3a90f38b-cee7-4289-b705-21e4ceceb96b">2018-02-21T07:52:56+00:00</Document_x0020_Date>
    <_dlc_DocId xmlns="3a90f38b-cee7-4289-b705-21e4ceceb96b">c713ad32-233e-4887-bc2d-40efc966572e</_dlc_DocId>
    <_dlc_DocIdUrl xmlns="3a90f38b-cee7-4289-b705-21e4ceceb96b">
      <Url>https://home.dms.mas.gov.sg/_layouts/15/MASGlobalID/DocAveRedirect.aspx?DocId=c713ad32-233e-4887-bc2d-40efc966572e&amp;SiteID=5441b4c6-f677-4ba9-b049-9939da73208e_cd1cbda9-a8a4-4a67-849e-73d9fe692fe1</Url>
      <Description>c713ad32-233e-4887-bc2d-40efc966572e</Description>
    </_dlc_DocIdUrl>
    <Pin xmlns="326e6053-6482-4d0f-ac9b-2a4a0f906001">false</Pin>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11F74-3BBF-4AB9-86F3-0CBB8C4ACD36}">
  <ds:schemaRefs>
    <ds:schemaRef ds:uri="Microsoft.SharePoint.Taxonomy.ContentTypeSync"/>
  </ds:schemaRefs>
</ds:datastoreItem>
</file>

<file path=customXml/itemProps2.xml><?xml version="1.0" encoding="utf-8"?>
<ds:datastoreItem xmlns:ds="http://schemas.openxmlformats.org/officeDocument/2006/customXml" ds:itemID="{59D02E10-4DB3-482C-BFD7-04FDCDD7C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d1cbda9-a8a4-4a67-849e-73d9fe692fe1"/>
    <ds:schemaRef ds:uri="326e6053-6482-4d0f-ac9b-2a4a0f90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64FB3-724B-4E2A-BF4E-E987721E6F8A}">
  <ds:schemaRefs>
    <ds:schemaRef ds:uri="http://schemas.microsoft.com/sharepoint/v3/contenttype/forms"/>
  </ds:schemaRefs>
</ds:datastoreItem>
</file>

<file path=customXml/itemProps4.xml><?xml version="1.0" encoding="utf-8"?>
<ds:datastoreItem xmlns:ds="http://schemas.openxmlformats.org/officeDocument/2006/customXml" ds:itemID="{CC224A93-F886-403F-B558-F57C3F272C63}">
  <ds:schemaRefs>
    <ds:schemaRef ds:uri="http://schemas.microsoft.com/office/2006/documentManagement/types"/>
    <ds:schemaRef ds:uri="http://purl.org/dc/elements/1.1/"/>
    <ds:schemaRef ds:uri="cd1cbda9-a8a4-4a67-849e-73d9fe692fe1"/>
    <ds:schemaRef ds:uri="http://purl.org/dc/dcmitype/"/>
    <ds:schemaRef ds:uri="http://www.w3.org/XML/1998/namespace"/>
    <ds:schemaRef ds:uri="http://schemas.openxmlformats.org/package/2006/metadata/core-properties"/>
    <ds:schemaRef ds:uri="http://schemas.microsoft.com/office/infopath/2007/PartnerControls"/>
    <ds:schemaRef ds:uri="326e6053-6482-4d0f-ac9b-2a4a0f906001"/>
    <ds:schemaRef ds:uri="http://schemas.microsoft.com/sharepoint/v4"/>
    <ds:schemaRef ds:uri="3a90f38b-cee7-4289-b705-21e4ceceb96b"/>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F0CCB1B6-DDC1-4E6A-B538-9AA783BE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4</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CMP</dc:creator>
  <cp:lastModifiedBy>Julian TEE (MAS)</cp:lastModifiedBy>
  <cp:revision>7</cp:revision>
  <dcterms:created xsi:type="dcterms:W3CDTF">2019-11-12T02:17:00Z</dcterms:created>
  <dcterms:modified xsi:type="dcterms:W3CDTF">2019-11-19T10:17:00Z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0x0101003618E443DE96424ABE734F4442FBF2B301002467C9711D2B164AA273EEBABCFD954A</vt:lpwstr>
  </property>
  <property fmtid="{D5CDD505-2E9C-101B-9397-08002B2CF9AE}" pid="3" name="_dlc_DocIdItemGuid">
    <vt:lpwstr>c713ad32-233e-4887-bc2d-40efc966572e</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Julian_TEE@mas.gov.sg</vt:lpwstr>
  </property>
  <property fmtid="{D5CDD505-2E9C-101B-9397-08002B2CF9AE}" pid="7" name="MSIP_Label_3f9331f7-95a2-472a-92bc-d73219eb516b_SetDate">
    <vt:lpwstr>2019-11-12T02:17:51.2505176Z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eaba37bd-3be4-450a-8a2f-22dd7811b544</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Julian_TEE@mas.gov.sg</vt:lpwstr>
  </property>
  <property fmtid="{D5CDD505-2E9C-101B-9397-08002B2CF9AE}" pid="15" name="MSIP_Label_4f288355-fb4c-44cd-b9ca-40cfc2aee5f8_SetDate">
    <vt:lpwstr>2019-11-12T02:17:51.2505176Z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eaba37bd-3be4-450a-8a2f-22dd7811b544</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y fmtid="{D5CDD505-2E9C-101B-9397-08002B2CF9AE}" pid="22" name="Projects">
    <vt:lpwstr/>
  </property>
  <property fmtid="{D5CDD505-2E9C-101B-9397-08002B2CF9AE}" pid="23" name="Business Functions">
    <vt:lpwstr>1;#Regulation of Markets and Infrastructures|57b3ee3a-c37a-40ab-ace4-c1b2cebf4be2</vt:lpwstr>
  </property>
  <property fmtid="{D5CDD505-2E9C-101B-9397-08002B2CF9AE}" pid="24" name="Geographical">
    <vt:lpwstr/>
  </property>
  <property fmtid="{D5CDD505-2E9C-101B-9397-08002B2CF9AE}" pid="25" name="Security Classification">
    <vt:lpwstr>7;#Confidential|a064495a-ae26-4d7f-a893-8f95d5825856</vt:lpwstr>
  </property>
  <property fmtid="{D5CDD505-2E9C-101B-9397-08002B2CF9AE}" pid="26" name="Document Type">
    <vt:lpwstr>50;#Consultation Papers|a1454ef5-86ff-4e0f-8d19-db494a795556</vt:lpwstr>
  </property>
  <property fmtid="{D5CDD505-2E9C-101B-9397-08002B2CF9AE}" pid="27" name="Subjects">
    <vt:lpwstr/>
  </property>
  <property fmtid="{D5CDD505-2E9C-101B-9397-08002B2CF9AE}" pid="28" name="Events">
    <vt:lpwstr/>
  </property>
  <property fmtid="{D5CDD505-2E9C-101B-9397-08002B2CF9AE}" pid="29" name="Organisations">
    <vt:lpwstr/>
  </property>
</Properties>
</file>