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numPr>
          <w:ilvl w:val="0"/>
          <w:numId w:val="0"/>
        </w:numPr>
      </w:pPr>
      <w:r>
        <w:t>RESPONSE TO CONSULTATION PAPER</w:t>
      </w:r>
    </w:p>
    <w:p>
      <w:pPr>
        <w:pStyle w:val="BodyText1"/>
        <w:numPr>
          <w:ilvl w:val="0"/>
          <w:numId w:val="0"/>
        </w:numPr>
        <w:rPr>
          <w:b/>
          <w:color w:val="FF0000"/>
        </w:rPr>
      </w:pPr>
      <w:r>
        <w:rPr>
          <w:b/>
          <w:color w:val="FF0000"/>
          <w:lang w:eastAsia="en-SG"/>
        </w:rPr>
        <w:t>Please note that all submissions received will be published and attributed to the respective respondents unless they expressly request MAS not to do so.  As such, if respondents would like (i) their whole submission or part of it, or (ii) their identity, or both, to be kept confidential, please expressly state so in the submission to MAS.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227"/>
        <w:gridCol w:w="5658"/>
      </w:tblGrid>
      <w:tr>
        <w:tc>
          <w:tcPr>
            <w:tcW w:w="3227" w:type="dxa"/>
          </w:tcPr>
          <w:p>
            <w:pPr>
              <w:pStyle w:val="BodyText1"/>
              <w:numPr>
                <w:ilvl w:val="0"/>
                <w:numId w:val="0"/>
              </w:numPr>
              <w:rPr>
                <w:b/>
              </w:rPr>
            </w:pPr>
            <w:r>
              <w:rPr>
                <w:b/>
              </w:rPr>
              <w:t>Consultation topic:</w:t>
            </w:r>
          </w:p>
        </w:tc>
        <w:tc>
          <w:tcPr>
            <w:tcW w:w="5658" w:type="dxa"/>
          </w:tcPr>
          <w:p>
            <w:pPr>
              <w:pStyle w:val="BodyText1"/>
              <w:numPr>
                <w:ilvl w:val="0"/>
                <w:numId w:val="0"/>
              </w:numPr>
            </w:pPr>
            <w:r>
              <w:t xml:space="preserve">Review of Competency Requirements for Representatives Conducting Regulated Activities under the Securities and Futures Act and Financial Advisers Act </w:t>
            </w:r>
          </w:p>
        </w:tc>
      </w:tr>
      <w:tr>
        <w:tc>
          <w:tcPr>
            <w:tcW w:w="3227" w:type="dxa"/>
          </w:tcPr>
          <w:p>
            <w:pPr>
              <w:pStyle w:val="BodyText1"/>
              <w:numPr>
                <w:ilvl w:val="0"/>
                <w:numId w:val="0"/>
              </w:numPr>
              <w:rPr>
                <w:b/>
              </w:rPr>
            </w:pPr>
            <w:r>
              <w:rPr>
                <w:b/>
              </w:rPr>
              <w:t>Name</w:t>
            </w:r>
            <w:r>
              <w:rPr>
                <w:b/>
                <w:vertAlign w:val="superscript"/>
              </w:rPr>
              <w:t>1</w:t>
            </w:r>
            <w:r>
              <w:rPr>
                <w:b/>
              </w:rPr>
              <w:t xml:space="preserve">/Organisation: </w:t>
            </w:r>
          </w:p>
          <w:p>
            <w:pPr>
              <w:pStyle w:val="BodyText1"/>
              <w:numPr>
                <w:ilvl w:val="0"/>
                <w:numId w:val="0"/>
              </w:numPr>
            </w:pPr>
            <w:r>
              <w:rPr>
                <w:sz w:val="20"/>
                <w:vertAlign w:val="superscript"/>
              </w:rPr>
              <w:t>1</w:t>
            </w:r>
            <w:r>
              <w:rPr>
                <w:sz w:val="20"/>
              </w:rPr>
              <w:t>if responding in a personal capacity</w:t>
            </w:r>
          </w:p>
        </w:tc>
        <w:tc>
          <w:tcPr>
            <w:tcW w:w="5658" w:type="dxa"/>
          </w:tcPr>
          <w:p>
            <w:pPr>
              <w:pStyle w:val="BodyText1"/>
              <w:numPr>
                <w:ilvl w:val="0"/>
                <w:numId w:val="0"/>
              </w:numPr>
            </w:pPr>
          </w:p>
        </w:tc>
      </w:tr>
      <w:tr>
        <w:tc>
          <w:tcPr>
            <w:tcW w:w="3227" w:type="dxa"/>
          </w:tcPr>
          <w:p>
            <w:pPr>
              <w:pStyle w:val="BodyText1"/>
              <w:numPr>
                <w:ilvl w:val="0"/>
                <w:numId w:val="0"/>
              </w:numPr>
              <w:rPr>
                <w:b/>
              </w:rPr>
            </w:pPr>
            <w:r>
              <w:rPr>
                <w:b/>
              </w:rPr>
              <w:t>Contact number for any clarifications:</w:t>
            </w:r>
          </w:p>
        </w:tc>
        <w:tc>
          <w:tcPr>
            <w:tcW w:w="5658" w:type="dxa"/>
          </w:tcPr>
          <w:p>
            <w:pPr>
              <w:pStyle w:val="BodyText1"/>
              <w:numPr>
                <w:ilvl w:val="0"/>
                <w:numId w:val="0"/>
              </w:numPr>
            </w:pPr>
          </w:p>
        </w:tc>
      </w:tr>
      <w:tr>
        <w:tc>
          <w:tcPr>
            <w:tcW w:w="3227" w:type="dxa"/>
          </w:tcPr>
          <w:p>
            <w:pPr>
              <w:pStyle w:val="BodyText1"/>
              <w:numPr>
                <w:ilvl w:val="0"/>
                <w:numId w:val="0"/>
              </w:numPr>
              <w:rPr>
                <w:b/>
              </w:rPr>
            </w:pPr>
            <w:r>
              <w:rPr>
                <w:b/>
              </w:rPr>
              <w:t>Email address for any clarifications:</w:t>
            </w:r>
          </w:p>
        </w:tc>
        <w:tc>
          <w:tcPr>
            <w:tcW w:w="5658" w:type="dxa"/>
          </w:tcPr>
          <w:p>
            <w:pPr>
              <w:pStyle w:val="BodyText1"/>
              <w:numPr>
                <w:ilvl w:val="0"/>
                <w:numId w:val="0"/>
              </w:numPr>
            </w:pPr>
          </w:p>
        </w:tc>
      </w:tr>
      <w:tr>
        <w:tc>
          <w:tcPr>
            <w:tcW w:w="8885" w:type="dxa"/>
            <w:gridSpan w:val="2"/>
            <w:shd w:val="clear" w:color="auto" w:fill="D9D9D9" w:themeFill="background1" w:themeFillShade="D9"/>
          </w:tcPr>
          <w:p>
            <w:pPr>
              <w:jc w:val="center"/>
              <w:rPr>
                <w:b/>
                <w:sz w:val="24"/>
                <w:lang w:val="en-GB"/>
              </w:rPr>
            </w:pPr>
            <w:r>
              <w:rPr>
                <w:b/>
                <w:sz w:val="24"/>
              </w:rPr>
              <w:t>Confidentiality</w:t>
            </w:r>
          </w:p>
        </w:tc>
      </w:tr>
      <w:tr>
        <w:tc>
          <w:tcPr>
            <w:tcW w:w="3227" w:type="dxa"/>
          </w:tcPr>
          <w:p>
            <w:pPr>
              <w:pStyle w:val="BodyText1"/>
              <w:numPr>
                <w:ilvl w:val="0"/>
                <w:numId w:val="0"/>
              </w:numPr>
            </w:pPr>
            <w:r>
              <w:t xml:space="preserve">I wish to keep the following confidential: </w:t>
            </w:r>
          </w:p>
        </w:tc>
        <w:tc>
          <w:tcPr>
            <w:tcW w:w="5658" w:type="dxa"/>
          </w:tcPr>
          <w:p>
            <w:pPr>
              <w:rPr>
                <w:lang w:val="en-GB"/>
              </w:rPr>
            </w:pPr>
          </w:p>
          <w:p>
            <w:pPr>
              <w:rPr>
                <w:lang w:val="en-GB"/>
              </w:rPr>
            </w:pPr>
          </w:p>
          <w:p>
            <w:pPr>
              <w:rPr>
                <w:lang w:val="en-GB"/>
              </w:rPr>
            </w:pPr>
          </w:p>
          <w:p>
            <w:pPr>
              <w:rPr>
                <w:lang w:val="en-GB"/>
              </w:rPr>
            </w:pPr>
          </w:p>
          <w:p>
            <w:pPr>
              <w:rPr>
                <w:i/>
                <w:sz w:val="20"/>
                <w:lang w:val="en-GB"/>
              </w:rPr>
            </w:pPr>
          </w:p>
          <w:p>
            <w:pPr>
              <w:rPr>
                <w:i/>
                <w:lang w:val="en-GB"/>
              </w:rPr>
            </w:pPr>
            <w:r>
              <w:rPr>
                <w:i/>
                <w:sz w:val="20"/>
                <w:lang w:val="en-GB"/>
              </w:rPr>
              <w:t>(Please indicate any parts of your submission you would like to be kept confidential, or if you would like your identity to be kept confidential. Your contact information will not be published.)</w:t>
            </w:r>
          </w:p>
        </w:tc>
      </w:tr>
    </w:tbl>
    <w:p>
      <w:pPr>
        <w:pStyle w:val="BodyText1"/>
        <w:numPr>
          <w:ilvl w:val="0"/>
          <w:numId w:val="0"/>
        </w:numPr>
      </w:pPr>
    </w:p>
    <w:p>
      <w:pPr>
        <w:rPr>
          <w:b/>
          <w:sz w:val="24"/>
          <w:lang w:val="en-GB"/>
        </w:rPr>
      </w:pPr>
      <w:r>
        <w:rPr>
          <w:b/>
        </w:rPr>
        <w:br w:type="page"/>
      </w:r>
    </w:p>
    <w:p>
      <w:pPr>
        <w:pStyle w:val="BodyText1"/>
        <w:numPr>
          <w:ilvl w:val="0"/>
          <w:numId w:val="0"/>
        </w:numPr>
        <w:rPr>
          <w:b/>
        </w:rPr>
      </w:pPr>
      <w:r>
        <w:rPr>
          <w:b/>
        </w:rPr>
        <w:lastRenderedPageBreak/>
        <w:t>General comments:</w:t>
      </w:r>
    </w:p>
    <w:p>
      <w:pPr>
        <w:pStyle w:val="BodyText1"/>
        <w:numPr>
          <w:ilvl w:val="0"/>
          <w:numId w:val="0"/>
        </w:numPr>
      </w:pPr>
    </w:p>
    <w:p>
      <w:pPr>
        <w:pStyle w:val="BodyText1"/>
        <w:numPr>
          <w:ilvl w:val="0"/>
          <w:numId w:val="0"/>
        </w:numPr>
      </w:pPr>
    </w:p>
    <w:p>
      <w:pPr>
        <w:pStyle w:val="BodyText1"/>
        <w:numPr>
          <w:ilvl w:val="0"/>
          <w:numId w:val="0"/>
        </w:numPr>
      </w:pPr>
    </w:p>
    <w:p>
      <w:pPr>
        <w:pStyle w:val="BodyText1"/>
        <w:numPr>
          <w:ilvl w:val="0"/>
          <w:numId w:val="0"/>
        </w:numPr>
        <w:rPr>
          <w:b/>
        </w:rPr>
      </w:pPr>
      <w:r>
        <w:rPr>
          <w:b/>
        </w:rPr>
        <w:t xml:space="preserve">Question 1: </w:t>
      </w:r>
      <w:r>
        <w:rPr>
          <w:rFonts w:cstheme="minorHAnsi"/>
          <w:b/>
          <w:szCs w:val="24"/>
        </w:rPr>
        <w:t>MAS seeks views on the proposal to enhance the CMFAS by introducing ethics and skills contents into the rules and regulations curriculum</w:t>
      </w:r>
      <w:r>
        <w:rPr>
          <w:rFonts w:ascii="Arial" w:hAnsi="Arial" w:cs="Arial"/>
          <w:b/>
          <w:szCs w:val="24"/>
        </w:rPr>
        <w:t>.</w:t>
      </w:r>
    </w:p>
    <w:p>
      <w:pPr>
        <w:pStyle w:val="BodyText1"/>
        <w:numPr>
          <w:ilvl w:val="0"/>
          <w:numId w:val="0"/>
        </w:numPr>
      </w:pPr>
      <w:r>
        <w:t>&lt;Please fill in your response to each question in the blank space below the question.&gt;</w:t>
      </w:r>
    </w:p>
    <w:p>
      <w:pPr>
        <w:pStyle w:val="BodyText1"/>
        <w:numPr>
          <w:ilvl w:val="0"/>
          <w:numId w:val="0"/>
        </w:numPr>
        <w:rPr>
          <w:b/>
        </w:rPr>
      </w:pPr>
    </w:p>
    <w:p>
      <w:pPr>
        <w:pStyle w:val="BodyText1"/>
        <w:numPr>
          <w:ilvl w:val="0"/>
          <w:numId w:val="0"/>
        </w:numPr>
        <w:rPr>
          <w:b/>
        </w:rPr>
      </w:pPr>
    </w:p>
    <w:p>
      <w:pPr>
        <w:pStyle w:val="Questions"/>
        <w:numPr>
          <w:ilvl w:val="0"/>
          <w:numId w:val="0"/>
        </w:numPr>
        <w:rPr>
          <w:b/>
          <w:sz w:val="24"/>
          <w:szCs w:val="24"/>
        </w:rPr>
      </w:pPr>
      <w:r>
        <w:rPr>
          <w:b/>
          <w:sz w:val="24"/>
          <w:szCs w:val="24"/>
        </w:rPr>
        <w:t>Question 2:</w:t>
      </w:r>
      <w:r>
        <w:rPr>
          <w:b/>
        </w:rPr>
        <w:t xml:space="preserve"> </w:t>
      </w:r>
      <w:r>
        <w:rPr>
          <w:rFonts w:cstheme="minorHAnsi"/>
          <w:b/>
          <w:szCs w:val="24"/>
        </w:rPr>
        <w:t xml:space="preserve">  </w:t>
      </w:r>
      <w:r>
        <w:rPr>
          <w:b/>
          <w:sz w:val="24"/>
          <w:szCs w:val="24"/>
        </w:rPr>
        <w:t>MAS seeks views and suggestions on:</w:t>
      </w:r>
    </w:p>
    <w:p>
      <w:pPr>
        <w:pStyle w:val="Questions"/>
        <w:numPr>
          <w:ilvl w:val="0"/>
          <w:numId w:val="30"/>
        </w:numPr>
        <w:spacing w:line="288" w:lineRule="auto"/>
        <w:ind w:hanging="436"/>
        <w:jc w:val="both"/>
        <w:rPr>
          <w:b/>
          <w:sz w:val="24"/>
          <w:szCs w:val="24"/>
        </w:rPr>
      </w:pPr>
      <w:bookmarkStart w:id="0" w:name="_Toc468212424"/>
      <w:r>
        <w:rPr>
          <w:b/>
          <w:sz w:val="24"/>
          <w:szCs w:val="24"/>
        </w:rPr>
        <w:t>The proposal to customise the RES module according to a representative’s job role; and</w:t>
      </w:r>
      <w:bookmarkEnd w:id="0"/>
    </w:p>
    <w:p>
      <w:pPr>
        <w:pStyle w:val="Questions"/>
        <w:numPr>
          <w:ilvl w:val="0"/>
          <w:numId w:val="30"/>
        </w:numPr>
        <w:spacing w:line="288" w:lineRule="auto"/>
        <w:ind w:hanging="436"/>
        <w:jc w:val="both"/>
        <w:rPr>
          <w:b/>
          <w:sz w:val="24"/>
          <w:szCs w:val="24"/>
        </w:rPr>
      </w:pPr>
      <w:bookmarkStart w:id="1" w:name="_Toc468212425"/>
      <w:r>
        <w:rPr>
          <w:b/>
          <w:sz w:val="24"/>
          <w:szCs w:val="24"/>
        </w:rPr>
        <w:t>Whether there are representatives, other those identified in Table 2, who are required to pass more than one rules and regulations module under the current CMFAS framework, and should have a customised RES module given that a significant proportion of the representative’s job scope is related to just one primary regulated activity?</w:t>
      </w:r>
      <w:bookmarkEnd w:id="1"/>
      <w:r>
        <w:rPr>
          <w:b/>
          <w:sz w:val="24"/>
          <w:szCs w:val="24"/>
        </w:rPr>
        <w:t xml:space="preserve"> </w:t>
      </w:r>
    </w:p>
    <w:p>
      <w:pPr>
        <w:spacing w:after="0" w:line="288" w:lineRule="auto"/>
        <w:jc w:val="both"/>
        <w:rPr>
          <w:rFonts w:cstheme="minorHAnsi"/>
          <w:b/>
          <w:sz w:val="24"/>
          <w:szCs w:val="24"/>
        </w:rPr>
      </w:pPr>
    </w:p>
    <w:p>
      <w:pPr>
        <w:pStyle w:val="BodyText1"/>
        <w:numPr>
          <w:ilvl w:val="0"/>
          <w:numId w:val="0"/>
        </w:numPr>
        <w:rPr>
          <w:b/>
        </w:rPr>
      </w:pPr>
    </w:p>
    <w:p>
      <w:pPr>
        <w:rPr>
          <w:rFonts w:ascii="Calibri" w:eastAsia="Times New Roman" w:hAnsi="Calibri" w:cstheme="minorHAnsi"/>
          <w:b/>
          <w:sz w:val="24"/>
          <w:szCs w:val="24"/>
          <w:lang w:val="en-GB"/>
        </w:rPr>
      </w:pPr>
    </w:p>
    <w:p>
      <w:pPr>
        <w:rPr>
          <w:rFonts w:ascii="Calibri" w:eastAsia="Times New Roman" w:hAnsi="Calibri" w:cstheme="minorHAnsi"/>
          <w:b/>
          <w:sz w:val="24"/>
          <w:szCs w:val="24"/>
          <w:lang w:val="en-GB"/>
        </w:rPr>
      </w:pPr>
    </w:p>
    <w:p>
      <w:pPr>
        <w:pStyle w:val="Questions"/>
        <w:numPr>
          <w:ilvl w:val="0"/>
          <w:numId w:val="0"/>
        </w:numPr>
        <w:rPr>
          <w:b/>
          <w:sz w:val="24"/>
          <w:szCs w:val="24"/>
        </w:rPr>
      </w:pPr>
      <w:r>
        <w:rPr>
          <w:b/>
          <w:sz w:val="24"/>
          <w:szCs w:val="24"/>
        </w:rPr>
        <w:t>Question 3: MAS seeks views on the proposals to:</w:t>
      </w:r>
    </w:p>
    <w:p>
      <w:pPr>
        <w:pStyle w:val="Questions"/>
        <w:numPr>
          <w:ilvl w:val="0"/>
          <w:numId w:val="31"/>
        </w:numPr>
        <w:spacing w:line="288" w:lineRule="auto"/>
        <w:jc w:val="both"/>
        <w:rPr>
          <w:b/>
          <w:sz w:val="24"/>
          <w:szCs w:val="24"/>
        </w:rPr>
      </w:pPr>
      <w:bookmarkStart w:id="2" w:name="_Toc468212427"/>
      <w:r>
        <w:rPr>
          <w:b/>
          <w:sz w:val="24"/>
          <w:szCs w:val="24"/>
        </w:rPr>
        <w:t>Introduce add-on modules which cover securities exchange-related and derivatives exchange-related contents only; and</w:t>
      </w:r>
      <w:bookmarkEnd w:id="2"/>
    </w:p>
    <w:p>
      <w:pPr>
        <w:pStyle w:val="Questions"/>
        <w:numPr>
          <w:ilvl w:val="0"/>
          <w:numId w:val="31"/>
        </w:numPr>
        <w:spacing w:line="288" w:lineRule="auto"/>
        <w:jc w:val="both"/>
        <w:rPr>
          <w:b/>
          <w:sz w:val="24"/>
          <w:szCs w:val="24"/>
        </w:rPr>
      </w:pPr>
      <w:bookmarkStart w:id="3" w:name="_Toc468212428"/>
      <w:r>
        <w:rPr>
          <w:b/>
          <w:sz w:val="24"/>
          <w:szCs w:val="24"/>
        </w:rPr>
        <w:t>Assess appointed representatives on common, principle-based exchange rules so that appointed representatives who trade on multiple exchanges are only required to pass a single RES module on exchange-related content.</w:t>
      </w:r>
      <w:bookmarkEnd w:id="3"/>
    </w:p>
    <w:p>
      <w:pPr>
        <w:spacing w:after="0" w:line="288" w:lineRule="auto"/>
        <w:jc w:val="both"/>
        <w:rPr>
          <w:rFonts w:cstheme="minorHAnsi"/>
          <w:b/>
          <w:sz w:val="24"/>
          <w:szCs w:val="24"/>
        </w:rPr>
      </w:pPr>
    </w:p>
    <w:p>
      <w:pPr>
        <w:spacing w:after="0" w:line="288" w:lineRule="auto"/>
        <w:jc w:val="both"/>
        <w:rPr>
          <w:rFonts w:cstheme="minorHAnsi"/>
          <w:b/>
          <w:sz w:val="24"/>
          <w:szCs w:val="24"/>
        </w:rPr>
      </w:pPr>
    </w:p>
    <w:p>
      <w:pPr>
        <w:rPr>
          <w:rFonts w:ascii="Calibri" w:eastAsia="Times New Roman" w:hAnsi="Calibri" w:cstheme="minorHAnsi"/>
          <w:b/>
          <w:sz w:val="28"/>
          <w:szCs w:val="24"/>
          <w:lang w:val="en-GB"/>
        </w:rPr>
      </w:pPr>
    </w:p>
    <w:p>
      <w:pPr>
        <w:rPr>
          <w:rFonts w:ascii="Calibri" w:eastAsia="Times New Roman" w:hAnsi="Calibri" w:cstheme="minorHAnsi"/>
          <w:b/>
          <w:sz w:val="28"/>
          <w:szCs w:val="24"/>
          <w:lang w:val="en-GB"/>
        </w:rPr>
      </w:pPr>
    </w:p>
    <w:p>
      <w:pPr>
        <w:pStyle w:val="Questions"/>
        <w:numPr>
          <w:ilvl w:val="0"/>
          <w:numId w:val="0"/>
        </w:numPr>
        <w:jc w:val="both"/>
        <w:rPr>
          <w:rFonts w:ascii="Arial" w:hAnsi="Arial" w:cs="Arial"/>
          <w:b/>
          <w:sz w:val="24"/>
          <w:szCs w:val="24"/>
        </w:rPr>
      </w:pPr>
      <w:bookmarkStart w:id="4" w:name="_Toc468212429"/>
      <w:bookmarkStart w:id="5" w:name="_Toc462912545"/>
      <w:bookmarkStart w:id="6" w:name="_Toc462913034"/>
      <w:bookmarkStart w:id="7" w:name="_Toc462913130"/>
      <w:bookmarkStart w:id="8" w:name="_Toc462913208"/>
      <w:r>
        <w:rPr>
          <w:b/>
          <w:sz w:val="24"/>
          <w:szCs w:val="24"/>
        </w:rPr>
        <w:lastRenderedPageBreak/>
        <w:t>Question 4: MAS seeks views on the proposals to introduce four new combined product knowledge modules which cover a wider range of investment products, to allow appointed representatives the option to complete the CMFAS product knowledge examinations in fewer sittings.</w:t>
      </w:r>
      <w:bookmarkEnd w:id="4"/>
      <w:r>
        <w:rPr>
          <w:b/>
          <w:sz w:val="24"/>
          <w:szCs w:val="24"/>
        </w:rPr>
        <w:t xml:space="preserve"> </w:t>
      </w:r>
      <w:bookmarkEnd w:id="5"/>
      <w:bookmarkEnd w:id="6"/>
      <w:bookmarkEnd w:id="7"/>
      <w:bookmarkEnd w:id="8"/>
    </w:p>
    <w:p>
      <w:pPr>
        <w:spacing w:after="0" w:line="288" w:lineRule="auto"/>
        <w:jc w:val="both"/>
        <w:rPr>
          <w:rFonts w:cstheme="minorHAnsi"/>
          <w:b/>
          <w:sz w:val="24"/>
          <w:szCs w:val="24"/>
        </w:rPr>
      </w:pPr>
    </w:p>
    <w:p>
      <w:pPr>
        <w:spacing w:after="0" w:line="288" w:lineRule="auto"/>
        <w:jc w:val="both"/>
        <w:rPr>
          <w:rFonts w:cstheme="minorHAnsi"/>
          <w:b/>
          <w:sz w:val="24"/>
          <w:szCs w:val="24"/>
        </w:rPr>
      </w:pPr>
    </w:p>
    <w:p>
      <w:pPr>
        <w:spacing w:after="0" w:line="288" w:lineRule="auto"/>
        <w:jc w:val="both"/>
        <w:rPr>
          <w:rFonts w:cstheme="minorHAnsi"/>
          <w:b/>
          <w:sz w:val="24"/>
          <w:szCs w:val="24"/>
        </w:rPr>
      </w:pPr>
    </w:p>
    <w:p>
      <w:pPr>
        <w:spacing w:after="0" w:line="288" w:lineRule="auto"/>
        <w:jc w:val="both"/>
        <w:rPr>
          <w:rFonts w:cstheme="minorHAnsi"/>
          <w:b/>
          <w:sz w:val="24"/>
          <w:szCs w:val="24"/>
        </w:rPr>
      </w:pPr>
    </w:p>
    <w:p>
      <w:pPr>
        <w:spacing w:after="0" w:line="288" w:lineRule="auto"/>
        <w:jc w:val="both"/>
        <w:rPr>
          <w:rFonts w:cstheme="minorHAnsi"/>
          <w:b/>
          <w:sz w:val="24"/>
          <w:szCs w:val="24"/>
        </w:rPr>
      </w:pPr>
    </w:p>
    <w:p>
      <w:pPr>
        <w:spacing w:after="0" w:line="288" w:lineRule="auto"/>
        <w:jc w:val="both"/>
        <w:rPr>
          <w:rFonts w:cstheme="minorHAnsi"/>
          <w:b/>
          <w:sz w:val="24"/>
          <w:szCs w:val="24"/>
        </w:rPr>
      </w:pPr>
    </w:p>
    <w:p>
      <w:pPr>
        <w:spacing w:after="0" w:line="288" w:lineRule="auto"/>
        <w:jc w:val="both"/>
        <w:rPr>
          <w:rFonts w:cstheme="minorHAnsi"/>
          <w:b/>
          <w:sz w:val="24"/>
          <w:szCs w:val="24"/>
        </w:rPr>
      </w:pPr>
    </w:p>
    <w:p>
      <w:pPr>
        <w:pStyle w:val="Questions"/>
        <w:numPr>
          <w:ilvl w:val="0"/>
          <w:numId w:val="0"/>
        </w:numPr>
        <w:jc w:val="both"/>
        <w:rPr>
          <w:rFonts w:ascii="Arial" w:hAnsi="Arial" w:cs="Arial"/>
          <w:b/>
          <w:color w:val="000000" w:themeColor="text1"/>
          <w:sz w:val="24"/>
          <w:szCs w:val="24"/>
        </w:rPr>
      </w:pPr>
      <w:bookmarkStart w:id="9" w:name="_Toc468212430"/>
      <w:r>
        <w:rPr>
          <w:b/>
          <w:color w:val="000000" w:themeColor="text1"/>
          <w:sz w:val="24"/>
          <w:szCs w:val="24"/>
        </w:rPr>
        <w:t>Question 5: MAS seeks views to grandfather all existing appointed representatives, and individuals dealing in or advising on OTC derivative contracts, from the revised CMFAS, as set out in paragraph 3.8.1.</w:t>
      </w:r>
      <w:bookmarkEnd w:id="9"/>
      <w:r>
        <w:rPr>
          <w:b/>
          <w:color w:val="000000" w:themeColor="text1"/>
          <w:sz w:val="24"/>
          <w:szCs w:val="24"/>
        </w:rPr>
        <w:t xml:space="preserve"> </w:t>
      </w:r>
    </w:p>
    <w:p>
      <w:pPr>
        <w:pStyle w:val="Questions"/>
        <w:numPr>
          <w:ilvl w:val="0"/>
          <w:numId w:val="0"/>
        </w:numPr>
        <w:spacing w:line="288" w:lineRule="auto"/>
        <w:ind w:left="720" w:hanging="720"/>
        <w:jc w:val="both"/>
        <w:rPr>
          <w:b/>
        </w:rPr>
      </w:pPr>
    </w:p>
    <w:p>
      <w:pPr>
        <w:rPr>
          <w:rFonts w:ascii="Calibri" w:eastAsia="Times New Roman" w:hAnsi="Calibri" w:cstheme="minorHAnsi"/>
          <w:b/>
          <w:sz w:val="28"/>
          <w:szCs w:val="24"/>
          <w:lang w:val="en-GB"/>
        </w:rPr>
      </w:pPr>
    </w:p>
    <w:p>
      <w:pPr>
        <w:rPr>
          <w:rFonts w:ascii="Calibri" w:eastAsia="Times New Roman" w:hAnsi="Calibri" w:cstheme="minorHAnsi"/>
          <w:b/>
          <w:sz w:val="28"/>
          <w:szCs w:val="24"/>
          <w:lang w:val="en-GB"/>
        </w:rPr>
      </w:pPr>
    </w:p>
    <w:p>
      <w:pPr>
        <w:rPr>
          <w:rFonts w:ascii="Calibri" w:eastAsia="Times New Roman" w:hAnsi="Calibri" w:cstheme="minorHAnsi"/>
          <w:b/>
          <w:sz w:val="28"/>
          <w:szCs w:val="24"/>
          <w:lang w:val="en-GB"/>
        </w:rPr>
      </w:pPr>
    </w:p>
    <w:p>
      <w:pPr>
        <w:rPr>
          <w:rFonts w:ascii="Calibri" w:eastAsia="Times New Roman" w:hAnsi="Calibri" w:cstheme="minorHAnsi"/>
          <w:b/>
          <w:sz w:val="28"/>
          <w:szCs w:val="24"/>
          <w:lang w:val="en-GB"/>
        </w:rPr>
      </w:pPr>
    </w:p>
    <w:p>
      <w:pPr>
        <w:pStyle w:val="Questions"/>
        <w:numPr>
          <w:ilvl w:val="0"/>
          <w:numId w:val="0"/>
        </w:numPr>
        <w:rPr>
          <w:b/>
          <w:sz w:val="24"/>
          <w:szCs w:val="24"/>
        </w:rPr>
      </w:pPr>
      <w:bookmarkStart w:id="10" w:name="_Toc462912553"/>
      <w:bookmarkStart w:id="11" w:name="_Toc462913042"/>
      <w:bookmarkStart w:id="12" w:name="_Toc462913138"/>
      <w:bookmarkStart w:id="13" w:name="_Toc462913216"/>
      <w:bookmarkStart w:id="14" w:name="_Toc468212431"/>
      <w:r>
        <w:rPr>
          <w:b/>
          <w:sz w:val="24"/>
          <w:szCs w:val="24"/>
        </w:rPr>
        <w:t>Question 6: MAS seeks views and suggestions on the following:</w:t>
      </w:r>
      <w:bookmarkEnd w:id="10"/>
      <w:bookmarkEnd w:id="11"/>
      <w:bookmarkEnd w:id="12"/>
      <w:bookmarkEnd w:id="13"/>
      <w:bookmarkEnd w:id="14"/>
    </w:p>
    <w:p>
      <w:pPr>
        <w:pStyle w:val="Questions"/>
        <w:numPr>
          <w:ilvl w:val="0"/>
          <w:numId w:val="29"/>
        </w:numPr>
        <w:spacing w:line="288" w:lineRule="auto"/>
        <w:jc w:val="both"/>
        <w:rPr>
          <w:b/>
          <w:sz w:val="24"/>
          <w:szCs w:val="24"/>
        </w:rPr>
      </w:pPr>
      <w:bookmarkStart w:id="15" w:name="_Toc462912554"/>
      <w:bookmarkStart w:id="16" w:name="_Toc462913043"/>
      <w:bookmarkStart w:id="17" w:name="_Toc462913139"/>
      <w:bookmarkStart w:id="18" w:name="_Toc462913217"/>
      <w:bookmarkStart w:id="19" w:name="_Toc468212432"/>
      <w:r>
        <w:rPr>
          <w:b/>
          <w:sz w:val="24"/>
          <w:szCs w:val="24"/>
        </w:rPr>
        <w:t>Proposal to align the CPD training requirement for CMS appointed representatives with FAA appointed representatives ;</w:t>
      </w:r>
      <w:bookmarkEnd w:id="15"/>
      <w:bookmarkEnd w:id="16"/>
      <w:bookmarkEnd w:id="17"/>
      <w:bookmarkEnd w:id="18"/>
      <w:bookmarkEnd w:id="19"/>
      <w:r>
        <w:rPr>
          <w:b/>
          <w:sz w:val="24"/>
          <w:szCs w:val="24"/>
        </w:rPr>
        <w:t xml:space="preserve"> </w:t>
      </w:r>
    </w:p>
    <w:p>
      <w:pPr>
        <w:pStyle w:val="Questions"/>
        <w:numPr>
          <w:ilvl w:val="0"/>
          <w:numId w:val="29"/>
        </w:numPr>
        <w:spacing w:line="288" w:lineRule="auto"/>
        <w:jc w:val="both"/>
        <w:rPr>
          <w:b/>
          <w:sz w:val="24"/>
          <w:szCs w:val="24"/>
        </w:rPr>
      </w:pPr>
      <w:bookmarkStart w:id="20" w:name="_Toc468212433"/>
      <w:r>
        <w:rPr>
          <w:b/>
          <w:sz w:val="24"/>
          <w:szCs w:val="24"/>
        </w:rPr>
        <w:t>Proposal not to require appointed representatives who conduct both SFA and FAA activities to take on additional CPD training hours beyond the 30-hour requirement; and</w:t>
      </w:r>
      <w:bookmarkEnd w:id="20"/>
    </w:p>
    <w:p>
      <w:pPr>
        <w:pStyle w:val="Questions"/>
        <w:numPr>
          <w:ilvl w:val="0"/>
          <w:numId w:val="29"/>
        </w:numPr>
        <w:spacing w:line="288" w:lineRule="auto"/>
        <w:jc w:val="both"/>
        <w:rPr>
          <w:b/>
          <w:color w:val="000000" w:themeColor="text1"/>
          <w:sz w:val="24"/>
          <w:szCs w:val="24"/>
        </w:rPr>
      </w:pPr>
      <w:bookmarkStart w:id="21" w:name="_Toc467246459"/>
      <w:bookmarkStart w:id="22" w:name="_Toc468212434"/>
      <w:r>
        <w:rPr>
          <w:b/>
          <w:color w:val="000000" w:themeColor="text1"/>
          <w:sz w:val="24"/>
          <w:szCs w:val="24"/>
        </w:rPr>
        <w:t>What is a reasonable timeline for implementing CPD requirements for CMS appointed representatives?</w:t>
      </w:r>
      <w:bookmarkEnd w:id="21"/>
      <w:bookmarkEnd w:id="22"/>
    </w:p>
    <w:p>
      <w:pPr>
        <w:rPr>
          <w:rFonts w:ascii="Calibri" w:eastAsia="Times New Roman" w:hAnsi="Calibri" w:cstheme="minorHAnsi"/>
          <w:b/>
          <w:sz w:val="28"/>
          <w:szCs w:val="24"/>
          <w:lang w:val="en-GB"/>
        </w:rPr>
      </w:pPr>
      <w:bookmarkStart w:id="23" w:name="_GoBack"/>
      <w:bookmarkEnd w:id="23"/>
    </w:p>
    <w:sectPr>
      <w:footerReference w:type="default" r:id="rId13"/>
      <w:footerReference w:type="first" r:id="rId14"/>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Bdr>
        <w:bottom w:val="single" w:sz="4" w:space="1" w:color="auto"/>
      </w:pBdr>
      <w:ind w:right="26"/>
      <w:rPr>
        <w:rFonts w:cs="Calibri"/>
        <w:b/>
      </w:rPr>
    </w:pPr>
  </w:p>
  <w:p>
    <w:pPr>
      <w:pStyle w:val="Footer"/>
      <w:tabs>
        <w:tab w:val="right" w:pos="9000"/>
      </w:tabs>
      <w:ind w:right="26"/>
      <w:rPr>
        <w:rFonts w:cs="Calibri"/>
        <w:bCs/>
        <w:sz w:val="24"/>
      </w:rPr>
    </w:pPr>
  </w:p>
  <w:p>
    <w:pPr>
      <w:pStyle w:val="Footer"/>
      <w:tabs>
        <w:tab w:val="clear" w:pos="4320"/>
        <w:tab w:val="clear" w:pos="8640"/>
        <w:tab w:val="left" w:pos="720"/>
      </w:tabs>
      <w:ind w:left="2160" w:hanging="2160"/>
      <w:jc w:val="both"/>
      <w:rPr>
        <w:rFonts w:cs="Calibri"/>
        <w:bCs/>
        <w:sz w:val="24"/>
      </w:rPr>
    </w:pPr>
    <w:r>
      <w:rPr>
        <w:rFonts w:cs="Calibri"/>
        <w:bCs/>
        <w:sz w:val="24"/>
      </w:rPr>
      <w:t>Prepared by:</w:t>
    </w:r>
    <w:r>
      <w:rPr>
        <w:rFonts w:cs="Calibri"/>
        <w:bCs/>
        <w:sz w:val="24"/>
      </w:rPr>
      <w:tab/>
      <w:t>Name of officer (x1234)</w:t>
    </w:r>
    <w:r>
      <w:rPr>
        <w:rFonts w:cs="Calibri"/>
        <w:bCs/>
        <w:sz w:val="24"/>
      </w:rPr>
      <w:tab/>
    </w:r>
    <w:r>
      <w:rPr>
        <w:rFonts w:cs="Calibri"/>
        <w:bCs/>
        <w:sz w:val="24"/>
      </w:rPr>
      <w:tab/>
      <w:t>Designation (Department)</w:t>
    </w:r>
  </w:p>
  <w:p>
    <w:pPr>
      <w:pStyle w:val="Footer"/>
      <w:tabs>
        <w:tab w:val="clear" w:pos="4320"/>
        <w:tab w:val="clear" w:pos="8640"/>
        <w:tab w:val="left" w:pos="720"/>
      </w:tabs>
      <w:ind w:left="2160"/>
      <w:jc w:val="both"/>
      <w:rPr>
        <w:rFonts w:cs="Calibri"/>
        <w:bCs/>
        <w:sz w:val="24"/>
      </w:rPr>
    </w:pPr>
    <w:r>
      <w:rPr>
        <w:rFonts w:cs="Calibri"/>
        <w:bCs/>
        <w:sz w:val="24"/>
      </w:rPr>
      <w:t>Name of officer (x1234)</w:t>
    </w:r>
    <w:r>
      <w:rPr>
        <w:rFonts w:cs="Calibri"/>
        <w:bCs/>
        <w:sz w:val="24"/>
      </w:rPr>
      <w:tab/>
    </w:r>
    <w:r>
      <w:rPr>
        <w:rFonts w:cs="Calibri"/>
        <w:bCs/>
        <w:sz w:val="24"/>
      </w:rPr>
      <w:tab/>
      <w:t>Designation (Department)</w:t>
    </w:r>
  </w:p>
  <w:p>
    <w:pPr>
      <w:pStyle w:val="Footer"/>
      <w:tabs>
        <w:tab w:val="clear" w:pos="4320"/>
        <w:tab w:val="clear" w:pos="8640"/>
        <w:tab w:val="left" w:pos="720"/>
      </w:tabs>
      <w:jc w:val="both"/>
      <w:rPr>
        <w:rFonts w:cs="Calibri"/>
        <w:bCs/>
        <w:sz w:val="24"/>
      </w:rPr>
    </w:pPr>
  </w:p>
  <w:p>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t>Name of officer (x1234)</w:t>
    </w:r>
    <w:r>
      <w:rPr>
        <w:rFonts w:cs="Calibri"/>
        <w:bCs/>
        <w:sz w:val="24"/>
      </w:rPr>
      <w:tab/>
    </w:r>
    <w:r>
      <w:rPr>
        <w:rFonts w:cs="Calibri"/>
        <w:bCs/>
        <w:sz w:val="24"/>
      </w:rPr>
      <w:tab/>
      <w:t>Designation (Department)</w:t>
    </w:r>
  </w:p>
  <w:p>
    <w:pPr>
      <w:pStyle w:val="Footer"/>
      <w:tabs>
        <w:tab w:val="clear" w:pos="4320"/>
        <w:tab w:val="clear" w:pos="8640"/>
        <w:tab w:val="left" w:pos="720"/>
      </w:tabs>
      <w:jc w:val="both"/>
      <w:rPr>
        <w:rFonts w:cs="Calibri"/>
        <w:bCs/>
        <w:sz w:val="24"/>
      </w:rPr>
    </w:pPr>
  </w:p>
  <w:p>
    <w:pPr>
      <w:pStyle w:val="Footer"/>
      <w:tabs>
        <w:tab w:val="clear" w:pos="4320"/>
        <w:tab w:val="clear" w:pos="8640"/>
        <w:tab w:val="left" w:pos="720"/>
      </w:tabs>
      <w:jc w:val="both"/>
      <w:rPr>
        <w:rFonts w:cs="Calibri"/>
        <w:bCs/>
        <w:sz w:val="24"/>
      </w:rPr>
    </w:pPr>
    <w:r>
      <w:rPr>
        <w:rFonts w:cs="Calibri"/>
        <w:bCs/>
        <w:sz w:val="24"/>
      </w:rPr>
      <w:t>Reviewed by:</w:t>
    </w:r>
    <w:r>
      <w:rPr>
        <w:rFonts w:cs="Calibri"/>
        <w:bCs/>
        <w:sz w:val="24"/>
      </w:rPr>
      <w:tab/>
    </w:r>
    <w:r>
      <w:rPr>
        <w:rFonts w:cs="Calibri"/>
        <w:bCs/>
        <w:sz w:val="24"/>
      </w:rPr>
      <w:tab/>
      <w:t>Name of officer (x1234)</w:t>
    </w:r>
    <w:r>
      <w:rPr>
        <w:rFonts w:cs="Calibri"/>
        <w:bCs/>
        <w:sz w:val="24"/>
      </w:rPr>
      <w:tab/>
    </w:r>
    <w:r>
      <w:rPr>
        <w:rFonts w:cs="Calibri"/>
        <w:bCs/>
        <w:sz w:val="24"/>
      </w:rPr>
      <w:tab/>
      <w:t>Designation (Department)</w:t>
    </w:r>
  </w:p>
  <w:p>
    <w:pPr>
      <w:pStyle w:val="Footer"/>
      <w:tabs>
        <w:tab w:val="clear" w:pos="4320"/>
        <w:tab w:val="clear" w:pos="8640"/>
        <w:tab w:val="left" w:pos="720"/>
      </w:tabs>
      <w:jc w:val="both"/>
      <w:rPr>
        <w:rFonts w:cs="Calibri"/>
        <w:bCs/>
        <w:sz w:val="24"/>
      </w:rPr>
    </w:pPr>
  </w:p>
  <w:p>
    <w:pPr>
      <w:pStyle w:val="Footer"/>
      <w:tabs>
        <w:tab w:val="clear" w:pos="4320"/>
        <w:tab w:val="clear" w:pos="8640"/>
        <w:tab w:val="left" w:pos="720"/>
      </w:tabs>
      <w:jc w:val="both"/>
      <w:rPr>
        <w:rFonts w:cs="Calibri"/>
        <w:bCs/>
        <w:sz w:val="24"/>
      </w:rPr>
    </w:pPr>
    <w:r>
      <w:rPr>
        <w:rFonts w:cs="Calibri"/>
        <w:bCs/>
        <w:sz w:val="24"/>
      </w:rPr>
      <w:t>Date:</w:t>
    </w:r>
    <w:r>
      <w:rPr>
        <w:rFonts w:cs="Calibri"/>
        <w:bCs/>
        <w:sz w:val="24"/>
      </w:rPr>
      <w:tab/>
    </w:r>
    <w:r>
      <w:rPr>
        <w:rFonts w:cs="Calibri"/>
        <w:bCs/>
        <w:sz w:val="24"/>
      </w:rPr>
      <w:tab/>
    </w:r>
    <w:r>
      <w:rPr>
        <w:rFonts w:cs="Calibri"/>
        <w:bCs/>
        <w:sz w:val="24"/>
      </w:rPr>
      <w:tab/>
      <w:t>DD MMM YYYY</w:t>
    </w:r>
  </w:p>
  <w:p>
    <w:pPr>
      <w:pStyle w:val="Footer"/>
      <w:jc w:val="both"/>
      <w:rPr>
        <w:rFonts w:cs="Calibri"/>
        <w:bCs/>
        <w:sz w:val="24"/>
      </w:rPr>
    </w:pPr>
  </w:p>
  <w:p>
    <w:pPr>
      <w:pStyle w:val="Footer"/>
      <w:jc w:val="both"/>
      <w:rPr>
        <w:rFonts w:cs="Calibri"/>
        <w:bCs/>
        <w:sz w:val="24"/>
      </w:rPr>
    </w:pPr>
  </w:p>
  <w:p>
    <w:pPr>
      <w:pStyle w:val="Footer"/>
      <w:jc w:val="both"/>
      <w:rPr>
        <w:rFonts w:cs="Calibri"/>
        <w:b/>
        <w:bCs/>
        <w:sz w:val="24"/>
      </w:rPr>
    </w:pPr>
    <w:r>
      <w:rPr>
        <w:rFonts w:cs="Calibri"/>
        <w:b/>
        <w:bCs/>
        <w:sz w:val="24"/>
      </w:rPr>
      <w:t xml:space="preserve">NAME OF DEPARTMENT IN BOLD CAPS </w:t>
    </w:r>
  </w:p>
  <w:p>
    <w:pPr>
      <w:pStyle w:val="Footer"/>
      <w:jc w:val="both"/>
      <w:rPr>
        <w:rFonts w:cs="Calibri"/>
        <w:b/>
      </w:rPr>
    </w:pPr>
  </w:p>
  <w:p>
    <w:pPr>
      <w:pStyle w:val="Footer"/>
      <w:jc w:val="center"/>
      <w:rPr>
        <w:rFonts w:cs="Calibri"/>
        <w:sz w:val="20"/>
      </w:rPr>
    </w:pPr>
    <w:r>
      <w:rPr>
        <w:rFonts w:cs="Calibri"/>
        <w:b/>
        <w:bCs/>
        <w:sz w:val="24"/>
      </w:rPr>
      <w:t>CONFIDENTIAL</w: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p/>
  </w:footnote>
  <w:footnote w:type="continuationSeparator" w:id="0">
    <w:p>
      <w:r>
        <w:continuationSeparator/>
      </w:r>
    </w:p>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0EC7C8B"/>
    <w:multiLevelType w:val="hybridMultilevel"/>
    <w:tmpl w:val="95AEC03C"/>
    <w:lvl w:ilvl="0" w:tplc="332EB7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D72624A"/>
    <w:multiLevelType w:val="hybridMultilevel"/>
    <w:tmpl w:val="5822A49C"/>
    <w:lvl w:ilvl="0" w:tplc="DFFC7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961138"/>
    <w:multiLevelType w:val="hybridMultilevel"/>
    <w:tmpl w:val="A05C512A"/>
    <w:lvl w:ilvl="0" w:tplc="DFFC7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557C8"/>
    <w:multiLevelType w:val="hybridMultilevel"/>
    <w:tmpl w:val="41F6E70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3"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0425C15"/>
    <w:multiLevelType w:val="hybridMultilevel"/>
    <w:tmpl w:val="46160C54"/>
    <w:lvl w:ilvl="0" w:tplc="DFFC7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551F2F"/>
    <w:multiLevelType w:val="hybridMultilevel"/>
    <w:tmpl w:val="0BE6D68C"/>
    <w:lvl w:ilvl="0" w:tplc="B7FE45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6767A"/>
    <w:multiLevelType w:val="hybridMultilevel"/>
    <w:tmpl w:val="05E68F34"/>
    <w:lvl w:ilvl="0" w:tplc="332EB7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12"/>
  </w:num>
  <w:num w:numId="6">
    <w:abstractNumId w:val="18"/>
  </w:num>
  <w:num w:numId="7">
    <w:abstractNumId w:val="3"/>
  </w:num>
  <w:num w:numId="8">
    <w:abstractNumId w:val="2"/>
  </w:num>
  <w:num w:numId="9">
    <w:abstractNumId w:val="13"/>
  </w:num>
  <w:num w:numId="10">
    <w:abstractNumId w:val="11"/>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4"/>
  </w:num>
  <w:num w:numId="25">
    <w:abstractNumId w:val="17"/>
  </w:num>
  <w:num w:numId="26">
    <w:abstractNumId w:val="5"/>
  </w:num>
  <w:num w:numId="27">
    <w:abstractNumId w:val="16"/>
  </w:num>
  <w:num w:numId="28">
    <w:abstractNumId w:val="10"/>
  </w:num>
  <w:num w:numId="29">
    <w:abstractNumId w:val="9"/>
  </w:num>
  <w:num w:numId="30">
    <w:abstractNumId w:val="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994C6-8506-46DD-9821-50E592ED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lang w:val="en-SG" w:eastAsia="en-US"/>
    </w:rPr>
  </w:style>
  <w:style w:type="paragraph" w:styleId="Heading1">
    <w:name w:val="heading 1"/>
    <w:aliases w:val="Section Heading"/>
    <w:basedOn w:val="Normal"/>
    <w:next w:val="Normal"/>
    <w:link w:val="Heading1Char"/>
    <w:qFormat/>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Pr>
      <w:rFonts w:eastAsiaTheme="minorHAnsi"/>
      <w:bCs/>
      <w:i/>
      <w:sz w:val="24"/>
      <w:szCs w:val="26"/>
      <w:lang w:val="en-SG" w:eastAsia="en-US"/>
    </w:rPr>
  </w:style>
  <w:style w:type="paragraph" w:styleId="Title">
    <w:name w:val="Title"/>
    <w:basedOn w:val="TITLEOFANNEX"/>
    <w:link w:val="TitleChar"/>
    <w:qFormat/>
    <w:pPr>
      <w:spacing w:before="0" w:after="0"/>
    </w:pPr>
    <w:rPr>
      <w:bCs/>
    </w:rPr>
  </w:style>
  <w:style w:type="character" w:customStyle="1" w:styleId="TitleChar">
    <w:name w:val="Title Char"/>
    <w:basedOn w:val="DefaultParagraphFont"/>
    <w:link w:val="Title"/>
    <w:rPr>
      <w:rFonts w:ascii="Calibri" w:eastAsia="Times New Roman" w:hAnsi="Calibri" w:cs="Arial"/>
      <w:b/>
      <w:bCs/>
      <w:caps/>
      <w:sz w:val="28"/>
      <w:szCs w:val="24"/>
      <w:lang w:val="en-US" w:eastAsia="en-US"/>
    </w:rPr>
  </w:style>
  <w:style w:type="paragraph" w:customStyle="1" w:styleId="TITLEOFANNEX">
    <w:name w:val="TITLE OF ANNEX"/>
    <w:basedOn w:val="Sub-Title"/>
    <w:autoRedefine/>
    <w:pPr>
      <w:spacing w:before="180" w:after="180" w:line="312" w:lineRule="auto"/>
    </w:pPr>
    <w:rPr>
      <w:caps/>
      <w:sz w:val="28"/>
    </w:rPr>
  </w:style>
  <w:style w:type="paragraph" w:customStyle="1" w:styleId="Sub-Title">
    <w:name w:val="Sub-Title"/>
    <w:basedOn w:val="Normal"/>
    <w:autoRedefine/>
    <w:qFormat/>
    <w:pPr>
      <w:jc w:val="center"/>
      <w:outlineLvl w:val="1"/>
    </w:pPr>
    <w:rPr>
      <w:rFonts w:cs="Arial"/>
      <w:b/>
    </w:rPr>
  </w:style>
  <w:style w:type="paragraph" w:styleId="Footer">
    <w:name w:val="footer"/>
    <w:basedOn w:val="Normal"/>
    <w:link w:val="FooterChar"/>
    <w:uiPriority w:val="99"/>
    <w:pPr>
      <w:tabs>
        <w:tab w:val="center" w:pos="4320"/>
        <w:tab w:val="right" w:pos="8640"/>
      </w:tabs>
      <w:spacing w:line="240" w:lineRule="auto"/>
    </w:pPr>
  </w:style>
  <w:style w:type="character" w:customStyle="1" w:styleId="FooterChar">
    <w:name w:val="Footer Char"/>
    <w:basedOn w:val="DefaultParagraphFont"/>
    <w:link w:val="Footer"/>
    <w:uiPriority w:val="99"/>
    <w:rPr>
      <w:rFonts w:ascii="Calibri" w:eastAsia="Times New Roman" w:hAnsi="Calibri" w:cstheme="minorHAnsi"/>
      <w:sz w:val="28"/>
      <w:szCs w:val="24"/>
      <w:lang w:val="en-US" w:eastAsia="en-US"/>
    </w:rPr>
  </w:style>
  <w:style w:type="paragraph" w:styleId="FootnoteText">
    <w:name w:val="footnote text"/>
    <w:basedOn w:val="Normal"/>
    <w:link w:val="FootnoteTextChar"/>
    <w:qFormat/>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Pr>
      <w:rFonts w:ascii="Calibri" w:eastAsia="Times New Roman" w:hAnsi="Calibri" w:cstheme="minorHAnsi"/>
      <w:sz w:val="20"/>
      <w:szCs w:val="20"/>
      <w:lang w:val="en-US" w:eastAsia="en-US"/>
    </w:rPr>
  </w:style>
  <w:style w:type="character" w:styleId="FootnoteReference">
    <w:name w:val="footnote reference"/>
    <w:basedOn w:val="DefaultParagraphFont"/>
    <w:rPr>
      <w:vertAlign w:val="superscript"/>
    </w:rPr>
  </w:style>
  <w:style w:type="character" w:styleId="PageNumber">
    <w:name w:val="page number"/>
    <w:basedOn w:val="DefaultParagraphFont"/>
    <w:semiHidden/>
    <w:rPr>
      <w:sz w:val="24"/>
    </w:rPr>
  </w:style>
  <w:style w:type="paragraph" w:customStyle="1" w:styleId="Annex">
    <w:name w:val="Annex #"/>
    <w:basedOn w:val="Normal"/>
    <w:autoRedefine/>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Pr>
      <w:rFonts w:ascii="Calibri" w:eastAsia="Times New Roman" w:hAnsi="Calibri" w:cstheme="minorHAnsi"/>
      <w:sz w:val="28"/>
      <w:szCs w:val="24"/>
      <w:lang w:val="en-US" w:eastAsia="en-US"/>
    </w:rPr>
  </w:style>
  <w:style w:type="paragraph" w:customStyle="1" w:styleId="Sub-bulletedpoint">
    <w:name w:val="Sub-bulleted point"/>
    <w:basedOn w:val="Normal"/>
    <w:autoRedefine/>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pPr>
      <w:ind w:left="720"/>
    </w:pPr>
  </w:style>
  <w:style w:type="paragraph" w:styleId="NoSpacing">
    <w:name w:val="No Spacing"/>
    <w:autoRedefine/>
    <w:uiPriority w:val="1"/>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Pr>
      <w:rFonts w:ascii="Calibri" w:eastAsiaTheme="majorEastAsia" w:hAnsi="Calibri" w:cstheme="majorBidi"/>
      <w:bCs/>
      <w:iCs/>
      <w:sz w:val="28"/>
      <w:szCs w:val="24"/>
      <w:lang w:val="en-US" w:eastAsia="en-US"/>
    </w:r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 w:type="paragraph" w:styleId="BodyText">
    <w:name w:val="Body Text"/>
    <w:basedOn w:val="Normal"/>
    <w:link w:val="BodyTextChar"/>
    <w:semiHidden/>
    <w:unhideWhenUsed/>
    <w:pPr>
      <w:spacing w:after="120"/>
    </w:pPr>
  </w:style>
  <w:style w:type="character" w:customStyle="1" w:styleId="BodyTextChar">
    <w:name w:val="Body Text Char"/>
    <w:basedOn w:val="DefaultParagraphFont"/>
    <w:link w:val="BodyText"/>
    <w:semiHidden/>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heme="minorHAnsi"/>
      <w:sz w:val="20"/>
      <w:szCs w:val="20"/>
      <w:lang w:val="en-SG" w:eastAsia="en-U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pPr>
      <w:numPr>
        <w:numId w:val="23"/>
      </w:numPr>
      <w:spacing w:after="0" w:line="240" w:lineRule="auto"/>
      <w:ind w:hanging="720"/>
    </w:pPr>
    <w:rPr>
      <w:lang w:val="en-GB"/>
    </w:rPr>
  </w:style>
  <w:style w:type="paragraph" w:styleId="TableofFigures">
    <w:name w:val="table of figures"/>
    <w:basedOn w:val="Normal"/>
    <w:next w:val="Normal"/>
    <w:uiPriority w:val="99"/>
    <w:unhideWhenUsed/>
    <w:pPr>
      <w:spacing w:after="0"/>
    </w:pPr>
  </w:style>
  <w:style w:type="character" w:customStyle="1" w:styleId="ListParagraphChar">
    <w:name w:val="List Paragraph Char"/>
    <w:aliases w:val="Cell bullets Char"/>
    <w:basedOn w:val="DefaultParagraphFont"/>
    <w:link w:val="ListParagraph"/>
    <w:uiPriority w:val="34"/>
    <w:rPr>
      <w:rFonts w:eastAsiaTheme="minorHAnsi"/>
      <w:lang w:val="en-SG" w:eastAsia="en-US"/>
    </w:rPr>
  </w:style>
  <w:style w:type="character" w:customStyle="1" w:styleId="QuestionsChar">
    <w:name w:val="Questions Char"/>
    <w:basedOn w:val="ListParagraphChar"/>
    <w:link w:val="Questions"/>
    <w:rPr>
      <w:rFonts w:eastAsiaTheme="minorHAnsi"/>
      <w:lang w:val="en-SG" w:eastAsia="en-US"/>
    </w:r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TOC1">
    <w:name w:val="toc 1"/>
    <w:basedOn w:val="Normal"/>
    <w:next w:val="Normal"/>
    <w:autoRedefine/>
    <w:uiPriority w:val="39"/>
    <w:unhideWhenUsed/>
    <w:pPr>
      <w:tabs>
        <w:tab w:val="left" w:pos="1320"/>
        <w:tab w:val="right" w:leader="dot" w:pos="8659"/>
      </w:tabs>
      <w:spacing w:after="100"/>
    </w:pPr>
  </w:style>
  <w:style w:type="paragraph" w:styleId="TOCHeading">
    <w:name w:val="TOC Heading"/>
    <w:basedOn w:val="Heading1"/>
    <w:next w:val="Normal"/>
    <w:uiPriority w:val="39"/>
    <w:semiHidden/>
    <w:unhideWhenUsed/>
    <w:qFormat/>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PlaceholderText">
    <w:name w:val="Placeholder Text"/>
    <w:basedOn w:val="DefaultParagraphFont"/>
    <w:uiPriority w:val="99"/>
    <w:semiHidden/>
    <w:rPr>
      <w:color w:val="80808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1DB658FCB26BEB4B8B5713F096B09018" ma:contentTypeVersion="12" ma:contentTypeDescription="Create a new document specific to MAS Team Collaboration." ma:contentTypeScope="" ma:versionID="08696a5c80d3e6808bee238a353000b5">
  <xsd:schema xmlns:xsd="http://www.w3.org/2001/XMLSchema" xmlns:xs="http://www.w3.org/2001/XMLSchema" xmlns:p="http://schemas.microsoft.com/office/2006/metadata/properties" xmlns:ns2="3a90f38b-cee7-4289-b705-21e4ceceb96b" xmlns:ns4="c250fcf9-7623-4039-a168-f3241c440c3f" targetNamespace="http://schemas.microsoft.com/office/2006/metadata/properties" ma:root="true" ma:fieldsID="e5ae4be8218a74979d2e6c3c1c5c4422" ns2:_="" ns4:_="">
    <xsd:import namespace="3a90f38b-cee7-4289-b705-21e4ceceb96b"/>
    <xsd:import namespace="c250fcf9-7623-4039-a168-f3241c440c3f"/>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Year"/>
                <xsd:element ref="ns4:Stakeholder_x0020_Actions"/>
                <xsd:element ref="ns4:Approver_x0020_Authority" minOccurs="0"/>
                <xsd:element ref="ns4:Stakehold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indexed="true"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f4c559a9-59d9-47fb-91ec-e1a798a2cc09}" ma:internalName="TaxCatchAll" ma:showField="CatchAllData" ma:web="c250fcf9-7623-4039-a168-f3241c440c3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f4c559a9-59d9-47fb-91ec-e1a798a2cc09}" ma:internalName="TaxCatchAllLabel" ma:readOnly="true" ma:showField="CatchAllDataLabel" ma:web="c250fcf9-7623-4039-a168-f3241c440c3f">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ma:taxonomy="true" ma:internalName="h63e849b28044e64bfbe5f5fa7b8c866" ma:taxonomyFieldName="Organisations" ma:displayName="Organisations" ma:readOnly="false"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50fcf9-7623-4039-a168-f3241c440c3f" elementFormDefault="qualified">
    <xsd:import namespace="http://schemas.microsoft.com/office/2006/documentManagement/types"/>
    <xsd:import namespace="http://schemas.microsoft.com/office/infopath/2007/PartnerControls"/>
    <xsd:element name="Year" ma:index="32" ma:displayName="Year" ma:format="Dropdown" ma:internalName="Year">
      <xsd:simpleType>
        <xsd:restriction base="dms:Choice">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restriction>
      </xsd:simpleType>
    </xsd:element>
    <xsd:element name="Stakeholder_x0020_Actions" ma:index="33" ma:displayName="Stakeholder Actions" ma:default="For info" ma:format="Dropdown" ma:internalName="Stakeholder_x0020_Actions">
      <xsd:simpleType>
        <xsd:restriction base="dms:Choice">
          <xsd:enumeration value="For approval"/>
          <xsd:enumeration value="For advice"/>
          <xsd:enumeration value="For info"/>
          <xsd:enumeration value="For 48-hour exposure"/>
          <xsd:enumeration value="Not Applicable"/>
        </xsd:restriction>
      </xsd:simpleType>
    </xsd:element>
    <xsd:element name="Approver_x0020_Authority" ma:index="34" nillable="true" ma:displayName="Approver Authority" ma:format="Dropdown" ma:internalName="Approver_x0020_Authority">
      <xsd:simpleType>
        <xsd:restriction base="dms:Choice">
          <xsd:enumeration value="TL"/>
          <xsd:enumeration value="Div Head (default)"/>
          <xsd:enumeration value="Dept Head"/>
          <xsd:enumeration value="Group Head"/>
          <xsd:enumeration value="MFSC"/>
          <xsd:enumeration value="RAM Panel"/>
          <xsd:enumeration value="Inspection Panel"/>
          <xsd:enumeration value="PO Panel"/>
          <xsd:enumeration value="EXCO"/>
          <xsd:enumeration value="CM"/>
          <xsd:enumeration value="SC1"/>
          <xsd:enumeration value="Nil"/>
        </xsd:restriction>
      </xsd:simpleType>
    </xsd:element>
    <xsd:element name="Stakeholder" ma:index="35" ma:displayName="Stakeholder" ma:format="Dropdown" ma:internalName="Stakeholder">
      <xsd:simpleType>
        <xsd:restriction base="dms:Choice">
          <xsd:enumeration value="CMI I"/>
          <xsd:enumeration value="CMI II"/>
          <xsd:enumeration value="CMI III"/>
          <xsd:enumeration value="CMI"/>
          <xsd:enumeration value="CM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keholder xmlns="c250fcf9-7623-4039-a168-f3241c440c3f">CMG</Stakeholder>
    <Workflow xmlns="3a90f38b-cee7-4289-b705-21e4ceceb96b">
      <Url xsi:nil="true"/>
      <Description xsi:nil="true"/>
    </Workflow>
    <b1f4bea4dbaa4479a68e8cee40e226b9 xmlns="3a90f38b-cee7-4289-b705-21e4ceceb96b">
      <Terms xmlns="http://schemas.microsoft.com/office/infopath/2007/PartnerControls"/>
    </b1f4bea4dbaa4479a68e8cee40e226b9>
    <Stakeholder_x0020_Actions xmlns="c250fcf9-7623-4039-a168-f3241c440c3f">For info</Stakeholder_x0020_Actions>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Monetary Authority of Singapore</TermName>
          <TermId xmlns="http://schemas.microsoft.com/office/infopath/2007/PartnerControls">2e85c9cc-5e3f-4b79-a7d9-bc5ac87b6155</TermId>
        </TermInfo>
      </Terms>
    </h63e849b28044e64bfbe5f5fa7b8c866>
    <TaxCatchAll xmlns="3a90f38b-cee7-4289-b705-21e4ceceb96b">
      <Value>6</Value>
      <Value>3</Value>
      <Value>106</Value>
      <Value>98</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Approver_x0020_Authority xmlns="c250fcf9-7623-4039-a168-f3241c440c3f">Nil</Approver_x0020_Authority>
    <h6ac82fb60e7404bb7825d9f5fed2f8a xmlns="3a90f38b-cee7-4289-b705-21e4ceceb96b">
      <Terms xmlns="http://schemas.microsoft.com/office/infopath/2007/PartnerControls"/>
    </h6ac82fb60e7404bb7825d9f5fed2f8a>
    <Year xmlns="c250fcf9-7623-4039-a168-f3241c440c3f">2016</Year>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af2ab4f5-7430-4bb8-9172-d796db99b9f9</TermId>
        </TermInfo>
      </Terms>
    </c569feee562949f193efcc6c33983d2e>
    <Document_x0020_Date xmlns="3a90f38b-cee7-4289-b705-21e4ceceb96b">2016-09-15T16:00:00+00:00</Document_x0020_Date>
    <_dlc_DocId xmlns="3a90f38b-cee7-4289-b705-21e4ceceb96b">57e435de-90fd-4ab2-8ed2-78d95543c5ff</_dlc_DocId>
    <_dlc_DocIdUrl xmlns="3a90f38b-cee7-4289-b705-21e4ceceb96b">
      <Url>https://home.dms.mas.gov.sg/_layouts/15/MASGlobalID/DocAveRedirect.aspx?DocId=57e435de-90fd-4ab2-8ed2-78d95543c5ff&amp;SiteID=26883517-6e57-4ba7-a89e-66913df49bbf_c250fcf9-7623-4039-a168-f3241c440c3f</Url>
      <Description>57e435de-90fd-4ab2-8ed2-78d95543c5ff</Description>
    </_dlc_DocIdUrl>
  </documentManagement>
</p:properties>
</file>

<file path=customXml/item3.xml><?xml version="1.0" encoding="utf-8"?>
<?mso-contentType ?>
<SharedContentType xmlns="Microsoft.SharePoint.Taxonomy.ContentTypeSync" SourceId="afabadb4-2257-48ec-869f-64421b8f49cd" ContentTypeId="0x0101003618E443DE96424ABE734F4442FBF2B301" PreviousValue="false"/>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5BA1A-622C-4C1D-AFAB-1121B6D4E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c250fcf9-7623-4039-a168-f3241c44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4E693C-C3EE-432B-A973-B497D426C9D5}">
  <ds:schemaRefs>
    <ds:schemaRef ds:uri="http://schemas.microsoft.com/office/2006/metadata/properties"/>
    <ds:schemaRef ds:uri="http://schemas.microsoft.com/office/infopath/2007/PartnerControls"/>
    <ds:schemaRef ds:uri="c250fcf9-7623-4039-a168-f3241c440c3f"/>
    <ds:schemaRef ds:uri="3a90f38b-cee7-4289-b705-21e4ceceb96b"/>
  </ds:schemaRefs>
</ds:datastoreItem>
</file>

<file path=customXml/itemProps3.xml><?xml version="1.0" encoding="utf-8"?>
<ds:datastoreItem xmlns:ds="http://schemas.openxmlformats.org/officeDocument/2006/customXml" ds:itemID="{0FC5EE35-50B8-4737-BAC8-49DBC8F68B9C}">
  <ds:schemaRefs>
    <ds:schemaRef ds:uri="Microsoft.SharePoint.Taxonomy.ContentTypeSync"/>
  </ds:schemaRefs>
</ds:datastoreItem>
</file>

<file path=customXml/itemProps4.xml><?xml version="1.0" encoding="utf-8"?>
<ds:datastoreItem xmlns:ds="http://schemas.openxmlformats.org/officeDocument/2006/customXml" ds:itemID="{EA3C1E63-6B27-4527-B76F-0998AA1F4017}">
  <ds:schemaRefs>
    <ds:schemaRef ds:uri="http://schemas.microsoft.com/sharepoint/events"/>
  </ds:schemaRefs>
</ds:datastoreItem>
</file>

<file path=customXml/itemProps5.xml><?xml version="1.0" encoding="utf-8"?>
<ds:datastoreItem xmlns:ds="http://schemas.openxmlformats.org/officeDocument/2006/customXml" ds:itemID="{401E76FC-D0A8-4E87-B9CC-126420B90BB6}">
  <ds:schemaRefs>
    <ds:schemaRef ds:uri="http://schemas.microsoft.com/sharepoint/v3/contenttype/forms"/>
  </ds:schemaRefs>
</ds:datastoreItem>
</file>

<file path=customXml/itemProps6.xml><?xml version="1.0" encoding="utf-8"?>
<ds:datastoreItem xmlns:ds="http://schemas.openxmlformats.org/officeDocument/2006/customXml" ds:itemID="{9DDF67F2-6686-4B85-BA5E-356EE889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1</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mas_andrewtan</dc:creator>
  <cp:lastModifiedBy>Lay Sian YAP (MAS)</cp:lastModifiedBy>
  <cp:revision>2</cp:revision>
  <dcterms:created xsi:type="dcterms:W3CDTF">2016-12-12T01:55:00Z</dcterms:created>
  <dcterms:modified xsi:type="dcterms:W3CDTF">2016-12-12T01:55:00Z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0x0101003618E443DE96424ABE734F4442FBF2B301001DB658FCB26BEB4B8B5713F096B09018</vt:lpwstr>
  </property>
  <property fmtid="{D5CDD505-2E9C-101B-9397-08002B2CF9AE}" pid="3" name="kfb1d384101645d79dfb3e1eb6303efc">
    <vt:lpwstr/>
  </property>
  <property fmtid="{D5CDD505-2E9C-101B-9397-08002B2CF9AE}" pid="4" name="Projects">
    <vt:lpwstr/>
  </property>
  <property fmtid="{D5CDD505-2E9C-101B-9397-08002B2CF9AE}" pid="5" name="Document_x0020_Type">
    <vt:lpwstr>98;#Templates|af2ab4f5-7430-4bb8-9172-d796db99b9f9</vt:lpwstr>
  </property>
  <property fmtid="{D5CDD505-2E9C-101B-9397-08002B2CF9AE}" pid="6" name="CTG_x0020_Classification">
    <vt:lpwstr/>
  </property>
  <property fmtid="{D5CDD505-2E9C-101B-9397-08002B2CF9AE}" pid="7" name="Geographical">
    <vt:lpwstr/>
  </property>
  <property fmtid="{D5CDD505-2E9C-101B-9397-08002B2CF9AE}" pid="8" name="o1bc9418e5f14cc08546fd3687d4faf2">
    <vt:lpwstr/>
  </property>
  <property fmtid="{D5CDD505-2E9C-101B-9397-08002B2CF9AE}" pid="9" name="Security Classification">
    <vt:lpwstr>3;#Confidential|a064495a-ae26-4d7f-a893-8f95d5825856</vt:lpwstr>
  </property>
  <property fmtid="{D5CDD505-2E9C-101B-9397-08002B2CF9AE}" pid="10" name="Subjects">
    <vt:lpwstr/>
  </property>
  <property fmtid="{D5CDD505-2E9C-101B-9397-08002B2CF9AE}" pid="11" name="Events">
    <vt:lpwstr/>
  </property>
  <property fmtid="{D5CDD505-2E9C-101B-9397-08002B2CF9AE}" pid="12" name="Organisations">
    <vt:lpwstr>106;#Monetary Authority of Singapore|2e85c9cc-5e3f-4b79-a7d9-bc5ac87b6155</vt:lpwstr>
  </property>
  <property fmtid="{D5CDD505-2E9C-101B-9397-08002B2CF9AE}" pid="13" name="Business Functions">
    <vt:lpwstr>6;#Financial Supervision|58a8c56a-cf57-46b7-9144-3c93db1f5192</vt:lpwstr>
  </property>
  <property fmtid="{D5CDD505-2E9C-101B-9397-08002B2CF9AE}" pid="14" name="Divisions">
    <vt:lpwstr/>
  </property>
  <property fmtid="{D5CDD505-2E9C-101B-9397-08002B2CF9AE}" pid="15" name="Document Type">
    <vt:lpwstr>98</vt:lpwstr>
  </property>
  <property fmtid="{D5CDD505-2E9C-101B-9397-08002B2CF9AE}" pid="16" name="_dlc_DocIdItemGuid">
    <vt:lpwstr>57e435de-90fd-4ab2-8ed2-78d95543c5ff</vt:lpwstr>
  </property>
  <property fmtid="{D5CDD505-2E9C-101B-9397-08002B2CF9AE}" pid="17" name="CTG Classification">
    <vt:lpwstr/>
  </property>
</Properties>
</file>