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FB" w:rsidRDefault="00170A6F" w:rsidP="00170BFB">
      <w:pPr>
        <w:pStyle w:val="Heading1"/>
        <w:numPr>
          <w:ilvl w:val="0"/>
          <w:numId w:val="0"/>
        </w:numPr>
      </w:pPr>
      <w:r>
        <w:t>RESPONSE TO CONSULTATION</w:t>
      </w:r>
      <w:r w:rsidR="001E27FF">
        <w:t xml:space="preserve"> PAPER</w:t>
      </w:r>
    </w:p>
    <w:p w:rsidR="00EA04C8" w:rsidRDefault="00EA04C8" w:rsidP="00A16D15">
      <w:pPr>
        <w:pStyle w:val="BodyText1"/>
        <w:numPr>
          <w:ilvl w:val="0"/>
          <w:numId w:val="0"/>
        </w:numPr>
        <w:rPr>
          <w:b/>
          <w:color w:val="FF0000"/>
          <w:lang w:eastAsia="en-SG"/>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w:t>
      </w:r>
      <w:r>
        <w:rPr>
          <w:b/>
          <w:color w:val="FF0000"/>
          <w:lang w:eastAsia="en-SG"/>
        </w:rPr>
        <w:t>:</w:t>
      </w:r>
    </w:p>
    <w:p w:rsidR="00EA04C8" w:rsidRDefault="00EA04C8" w:rsidP="00EA04C8">
      <w:pPr>
        <w:pStyle w:val="BodyText1"/>
        <w:numPr>
          <w:ilvl w:val="0"/>
          <w:numId w:val="25"/>
        </w:numPr>
        <w:rPr>
          <w:b/>
          <w:color w:val="FF0000"/>
          <w:lang w:eastAsia="en-SG"/>
        </w:rPr>
      </w:pPr>
      <w:r>
        <w:rPr>
          <w:b/>
          <w:color w:val="FF0000"/>
          <w:lang w:eastAsia="en-SG"/>
        </w:rPr>
        <w:t>their</w:t>
      </w:r>
      <w:r w:rsidRPr="00C61D79">
        <w:rPr>
          <w:b/>
          <w:color w:val="FF0000"/>
          <w:lang w:eastAsia="en-SG"/>
        </w:rPr>
        <w:t xml:space="preserve"> whole submission or part of it</w:t>
      </w:r>
      <w:r>
        <w:rPr>
          <w:b/>
          <w:color w:val="FF0000"/>
          <w:lang w:eastAsia="en-SG"/>
        </w:rPr>
        <w:t xml:space="preserve"> (but not their identity)</w:t>
      </w:r>
      <w:r w:rsidRPr="00C61D79">
        <w:rPr>
          <w:b/>
          <w:color w:val="FF0000"/>
          <w:lang w:eastAsia="en-SG"/>
        </w:rPr>
        <w:t xml:space="preserve">, or </w:t>
      </w:r>
    </w:p>
    <w:p w:rsidR="00EA04C8" w:rsidRDefault="00EA04C8" w:rsidP="00EA04C8">
      <w:pPr>
        <w:pStyle w:val="BodyText1"/>
        <w:numPr>
          <w:ilvl w:val="0"/>
          <w:numId w:val="25"/>
        </w:numPr>
        <w:rPr>
          <w:b/>
          <w:color w:val="FF0000"/>
        </w:rPr>
      </w:pPr>
      <w:r>
        <w:rPr>
          <w:b/>
          <w:color w:val="FF0000"/>
          <w:lang w:eastAsia="en-SG"/>
        </w:rPr>
        <w:t>their</w:t>
      </w:r>
      <w:r w:rsidRPr="00C61D79">
        <w:rPr>
          <w:b/>
          <w:color w:val="FF0000"/>
          <w:lang w:eastAsia="en-SG"/>
        </w:rPr>
        <w:t xml:space="preserve"> identity</w:t>
      </w:r>
      <w:r>
        <w:rPr>
          <w:b/>
          <w:color w:val="FF0000"/>
          <w:lang w:eastAsia="en-SG"/>
        </w:rPr>
        <w:t xml:space="preserve"> along with their whole submission</w:t>
      </w:r>
      <w:r w:rsidRPr="00C61D79">
        <w:rPr>
          <w:b/>
          <w:color w:val="FF0000"/>
          <w:lang w:eastAsia="en-SG"/>
        </w:rPr>
        <w:t xml:space="preserve">, </w:t>
      </w:r>
    </w:p>
    <w:p w:rsidR="00EA04C8" w:rsidRPr="00C61D79" w:rsidRDefault="00EA04C8" w:rsidP="00EA04C8">
      <w:pPr>
        <w:pStyle w:val="BodyText1"/>
        <w:numPr>
          <w:ilvl w:val="0"/>
          <w:numId w:val="0"/>
        </w:numPr>
        <w:ind w:left="780"/>
        <w:rPr>
          <w:b/>
          <w:color w:val="FF0000"/>
        </w:rPr>
      </w:pPr>
      <w:r w:rsidRPr="00C61D79">
        <w:rPr>
          <w:b/>
          <w:color w:val="FF0000"/>
          <w:lang w:eastAsia="en-SG"/>
        </w:rPr>
        <w:t xml:space="preserve">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w:t>
      </w:r>
      <w:r>
        <w:rPr>
          <w:b/>
          <w:color w:val="FF0000"/>
          <w:lang w:eastAsia="en-SG"/>
        </w:rPr>
        <w:t xml:space="preserve">MAS will only publish non-anonymous submissions. </w:t>
      </w:r>
      <w:r w:rsidRPr="00C61D79">
        <w:rPr>
          <w:b/>
          <w:color w:val="FF0000"/>
          <w:lang w:eastAsia="en-SG"/>
        </w:rPr>
        <w:t>In addition, MAS reserves the right not to publish any submission received where MAS considers it not in the public interest to do so, such as where the submission appears to be libellous or offensive.</w:t>
      </w:r>
      <w:r>
        <w:rPr>
          <w:b/>
          <w:color w:val="FF0000"/>
          <w:lang w:eastAsia="en-SG"/>
        </w:rPr>
        <w:t xml:space="preserve"> </w:t>
      </w:r>
    </w:p>
    <w:tbl>
      <w:tblPr>
        <w:tblStyle w:val="TableGrid"/>
        <w:tblW w:w="0" w:type="auto"/>
        <w:tblLook w:val="04A0" w:firstRow="1" w:lastRow="0" w:firstColumn="1" w:lastColumn="0" w:noHBand="0" w:noVBand="1"/>
      </w:tblPr>
      <w:tblGrid>
        <w:gridCol w:w="3188"/>
        <w:gridCol w:w="5471"/>
      </w:tblGrid>
      <w:tr w:rsidR="001E27FF" w:rsidTr="00170A6F">
        <w:tc>
          <w:tcPr>
            <w:tcW w:w="3227" w:type="dxa"/>
          </w:tcPr>
          <w:p w:rsidR="001E27FF" w:rsidRPr="001E27FF" w:rsidRDefault="001E27FF" w:rsidP="00170A6F">
            <w:pPr>
              <w:pStyle w:val="BodyText1"/>
              <w:numPr>
                <w:ilvl w:val="0"/>
                <w:numId w:val="0"/>
              </w:numPr>
              <w:rPr>
                <w:b/>
              </w:rPr>
            </w:pPr>
            <w:r w:rsidRPr="001E27FF">
              <w:rPr>
                <w:b/>
              </w:rPr>
              <w:t>Consultation topic:</w:t>
            </w:r>
          </w:p>
        </w:tc>
        <w:tc>
          <w:tcPr>
            <w:tcW w:w="5658" w:type="dxa"/>
          </w:tcPr>
          <w:p w:rsidR="001E27FF" w:rsidRDefault="005C4370" w:rsidP="00E52202">
            <w:pPr>
              <w:pStyle w:val="BodyText1"/>
              <w:numPr>
                <w:ilvl w:val="0"/>
                <w:numId w:val="0"/>
              </w:numPr>
            </w:pPr>
            <w:r w:rsidRPr="005C4370">
              <w:t>Consultation Paper on the Proposed Notice on Prevention of Money Laundering and Countering the Financing of Terrorism for Variable Capital Companies</w:t>
            </w:r>
          </w:p>
        </w:tc>
      </w:tr>
      <w:tr w:rsidR="00170A6F" w:rsidTr="00170A6F">
        <w:tc>
          <w:tcPr>
            <w:tcW w:w="3227" w:type="dxa"/>
          </w:tcPr>
          <w:p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rsidR="00170A6F" w:rsidRDefault="00170A6F" w:rsidP="00170BFB">
            <w:pPr>
              <w:pStyle w:val="BodyText1"/>
              <w:numPr>
                <w:ilvl w:val="0"/>
                <w:numId w:val="0"/>
              </w:numPr>
            </w:pPr>
          </w:p>
        </w:tc>
      </w:tr>
      <w:tr w:rsidR="001E27FF" w:rsidTr="00170A6F">
        <w:tc>
          <w:tcPr>
            <w:tcW w:w="3227" w:type="dxa"/>
          </w:tcPr>
          <w:p w:rsidR="001E27FF" w:rsidRDefault="001E27FF" w:rsidP="001E27FF">
            <w:pPr>
              <w:pStyle w:val="BodyText1"/>
              <w:numPr>
                <w:ilvl w:val="0"/>
                <w:numId w:val="0"/>
              </w:numPr>
              <w:rPr>
                <w:b/>
              </w:rPr>
            </w:pPr>
            <w:r>
              <w:rPr>
                <w:b/>
              </w:rPr>
              <w:t>Contact number for any clarifications:</w:t>
            </w:r>
          </w:p>
        </w:tc>
        <w:tc>
          <w:tcPr>
            <w:tcW w:w="5658" w:type="dxa"/>
          </w:tcPr>
          <w:p w:rsidR="001E27FF" w:rsidRDefault="001E27FF" w:rsidP="00170BFB">
            <w:pPr>
              <w:pStyle w:val="BodyText1"/>
              <w:numPr>
                <w:ilvl w:val="0"/>
                <w:numId w:val="0"/>
              </w:numPr>
            </w:pPr>
          </w:p>
        </w:tc>
      </w:tr>
      <w:tr w:rsidR="00085A73" w:rsidTr="00170A6F">
        <w:tc>
          <w:tcPr>
            <w:tcW w:w="3227" w:type="dxa"/>
          </w:tcPr>
          <w:p w:rsidR="00085A73" w:rsidRPr="00170A6F" w:rsidRDefault="00085A73" w:rsidP="00170A6F">
            <w:pPr>
              <w:pStyle w:val="BodyText1"/>
              <w:numPr>
                <w:ilvl w:val="0"/>
                <w:numId w:val="0"/>
              </w:numPr>
              <w:rPr>
                <w:b/>
              </w:rPr>
            </w:pPr>
            <w:r>
              <w:rPr>
                <w:b/>
              </w:rPr>
              <w:t>Email address for any clarifications:</w:t>
            </w:r>
          </w:p>
        </w:tc>
        <w:tc>
          <w:tcPr>
            <w:tcW w:w="5658" w:type="dxa"/>
          </w:tcPr>
          <w:p w:rsidR="00085A73" w:rsidRDefault="00085A73" w:rsidP="00170BFB">
            <w:pPr>
              <w:pStyle w:val="BodyText1"/>
              <w:numPr>
                <w:ilvl w:val="0"/>
                <w:numId w:val="0"/>
              </w:numPr>
            </w:pPr>
          </w:p>
        </w:tc>
      </w:tr>
      <w:tr w:rsidR="00170A6F" w:rsidTr="00085A73">
        <w:tc>
          <w:tcPr>
            <w:tcW w:w="8885" w:type="dxa"/>
            <w:gridSpan w:val="2"/>
            <w:shd w:val="clear" w:color="auto" w:fill="D9D9D9" w:themeFill="background1" w:themeFillShade="D9"/>
          </w:tcPr>
          <w:p w:rsidR="00170A6F" w:rsidRPr="00261144" w:rsidRDefault="00170A6F" w:rsidP="00170A6F">
            <w:pPr>
              <w:jc w:val="center"/>
              <w:rPr>
                <w:b/>
                <w:sz w:val="24"/>
                <w:lang w:val="en-GB"/>
              </w:rPr>
            </w:pPr>
            <w:r w:rsidRPr="00261144">
              <w:rPr>
                <w:b/>
                <w:sz w:val="24"/>
              </w:rPr>
              <w:t>Confidentiality</w:t>
            </w:r>
          </w:p>
        </w:tc>
      </w:tr>
      <w:tr w:rsidR="00170A6F" w:rsidTr="00170A6F">
        <w:tc>
          <w:tcPr>
            <w:tcW w:w="3227" w:type="dxa"/>
          </w:tcPr>
          <w:p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Default="00170A6F" w:rsidP="00085A73">
            <w:pPr>
              <w:rPr>
                <w:lang w:val="en-GB"/>
              </w:rPr>
            </w:pPr>
          </w:p>
          <w:p w:rsidR="00085A73" w:rsidRDefault="00085A73" w:rsidP="00085A73">
            <w:pPr>
              <w:rPr>
                <w:lang w:val="en-GB"/>
              </w:rPr>
            </w:pPr>
          </w:p>
          <w:p w:rsidR="00085A73" w:rsidRDefault="00085A73" w:rsidP="00085A73">
            <w:pPr>
              <w:rPr>
                <w:lang w:val="en-GB"/>
              </w:rPr>
            </w:pPr>
          </w:p>
          <w:p w:rsidR="00085A73" w:rsidRDefault="00085A73" w:rsidP="00085A73">
            <w:pPr>
              <w:rPr>
                <w:lang w:val="en-GB"/>
              </w:rPr>
            </w:pPr>
          </w:p>
          <w:p w:rsidR="001E27FF" w:rsidRDefault="001E27FF" w:rsidP="00085A73">
            <w:pPr>
              <w:rPr>
                <w:i/>
                <w:sz w:val="20"/>
                <w:lang w:val="en-GB"/>
              </w:rPr>
            </w:pPr>
          </w:p>
          <w:p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w:t>
            </w:r>
            <w:r w:rsidR="00EA04C8">
              <w:rPr>
                <w:i/>
                <w:sz w:val="20"/>
                <w:lang w:val="en-GB"/>
              </w:rPr>
              <w:t xml:space="preserve"> along with your whole submission</w:t>
            </w:r>
            <w:r w:rsidR="001E27FF">
              <w:rPr>
                <w:i/>
                <w:sz w:val="20"/>
                <w:lang w:val="en-GB"/>
              </w:rPr>
              <w:t xml:space="preserve"> to be kept confidential. Your contact information will not be published.</w:t>
            </w:r>
            <w:r w:rsidRPr="00085A73">
              <w:rPr>
                <w:i/>
                <w:sz w:val="20"/>
                <w:lang w:val="en-GB"/>
              </w:rPr>
              <w:t>)</w:t>
            </w:r>
          </w:p>
        </w:tc>
      </w:tr>
    </w:tbl>
    <w:p w:rsidR="00170BFB" w:rsidRDefault="00170BFB" w:rsidP="00170BFB">
      <w:pPr>
        <w:pStyle w:val="BodyText1"/>
        <w:numPr>
          <w:ilvl w:val="0"/>
          <w:numId w:val="0"/>
        </w:numPr>
      </w:pPr>
    </w:p>
    <w:p w:rsidR="00E52202" w:rsidRDefault="00E52202">
      <w:pPr>
        <w:rPr>
          <w:b/>
          <w:sz w:val="24"/>
          <w:lang w:val="en-GB"/>
        </w:rPr>
      </w:pPr>
      <w:r>
        <w:rPr>
          <w:b/>
        </w:rPr>
        <w:br w:type="page"/>
      </w:r>
    </w:p>
    <w:p w:rsidR="00085A73" w:rsidRDefault="00085A73" w:rsidP="00170BFB">
      <w:pPr>
        <w:pStyle w:val="BodyText1"/>
        <w:numPr>
          <w:ilvl w:val="0"/>
          <w:numId w:val="0"/>
        </w:numPr>
        <w:rPr>
          <w:b/>
        </w:rPr>
      </w:pPr>
      <w:r w:rsidRPr="00085A73">
        <w:rPr>
          <w:b/>
        </w:rPr>
        <w:lastRenderedPageBreak/>
        <w:t>General comments:</w:t>
      </w:r>
    </w:p>
    <w:p w:rsidR="00085A73" w:rsidRDefault="00085A73" w:rsidP="00170BFB">
      <w:pPr>
        <w:pStyle w:val="BodyText1"/>
        <w:numPr>
          <w:ilvl w:val="0"/>
          <w:numId w:val="0"/>
        </w:numPr>
      </w:pPr>
    </w:p>
    <w:p w:rsidR="00085A73" w:rsidRDefault="00085A73" w:rsidP="00170BFB">
      <w:pPr>
        <w:pStyle w:val="BodyText1"/>
        <w:numPr>
          <w:ilvl w:val="0"/>
          <w:numId w:val="0"/>
        </w:numPr>
      </w:pPr>
    </w:p>
    <w:p w:rsidR="00D53936" w:rsidRDefault="001E27FF" w:rsidP="00170BFB">
      <w:pPr>
        <w:pStyle w:val="BodyText1"/>
        <w:numPr>
          <w:ilvl w:val="0"/>
          <w:numId w:val="0"/>
        </w:numPr>
        <w:rPr>
          <w:b/>
        </w:rPr>
      </w:pPr>
      <w:r>
        <w:rPr>
          <w:b/>
        </w:rPr>
        <w:t>Q</w:t>
      </w:r>
      <w:r w:rsidRPr="001E27FF">
        <w:rPr>
          <w:b/>
        </w:rPr>
        <w:t>uestion 1</w:t>
      </w:r>
      <w:r w:rsidR="00E52202">
        <w:rPr>
          <w:b/>
        </w:rPr>
        <w:t xml:space="preserve">: </w:t>
      </w:r>
      <w:r w:rsidR="004E2283" w:rsidRPr="004E2283">
        <w:rPr>
          <w:b/>
        </w:rPr>
        <w:t>With respect to paragraph 2.4 of the consultation paper, MAS seeks comments that the requirement for a VCC to appoint an eligible financial institution shall not extend to paragraph 3 (Underlying Principles), paragraph 4 (Eligible FIs) and paragraph 10 (Reliance on Third Parties) of the Notice, as these are obligations that are applicable to only the VCC.</w:t>
      </w:r>
    </w:p>
    <w:p w:rsidR="00E52202" w:rsidRDefault="00E52202" w:rsidP="00170BFB">
      <w:pPr>
        <w:pStyle w:val="BodyText1"/>
        <w:numPr>
          <w:ilvl w:val="0"/>
          <w:numId w:val="0"/>
        </w:numPr>
      </w:pPr>
      <w:r>
        <w:t>&lt;Please fill in your response to each question in the blank space below the question.&gt;</w:t>
      </w:r>
    </w:p>
    <w:p w:rsidR="001E27FF" w:rsidRDefault="001E27FF" w:rsidP="00170BFB">
      <w:pPr>
        <w:pStyle w:val="BodyText1"/>
        <w:numPr>
          <w:ilvl w:val="0"/>
          <w:numId w:val="0"/>
        </w:numPr>
        <w:rPr>
          <w:b/>
        </w:rPr>
      </w:pPr>
    </w:p>
    <w:p w:rsidR="001E27FF" w:rsidRDefault="001E27FF" w:rsidP="00170BFB">
      <w:pPr>
        <w:pStyle w:val="BodyText1"/>
        <w:numPr>
          <w:ilvl w:val="0"/>
          <w:numId w:val="0"/>
        </w:numPr>
        <w:rPr>
          <w:b/>
        </w:rPr>
      </w:pPr>
    </w:p>
    <w:p w:rsidR="001E27FF" w:rsidRDefault="001E27FF" w:rsidP="001E27FF">
      <w:pPr>
        <w:pStyle w:val="BodyText1"/>
        <w:numPr>
          <w:ilvl w:val="0"/>
          <w:numId w:val="0"/>
        </w:numPr>
        <w:rPr>
          <w:b/>
        </w:rPr>
      </w:pPr>
      <w:r>
        <w:rPr>
          <w:b/>
        </w:rPr>
        <w:t>Q</w:t>
      </w:r>
      <w:r w:rsidRPr="001E27FF">
        <w:rPr>
          <w:b/>
        </w:rPr>
        <w:t xml:space="preserve">uestion </w:t>
      </w:r>
      <w:r>
        <w:rPr>
          <w:b/>
        </w:rPr>
        <w:t>2</w:t>
      </w:r>
      <w:r w:rsidR="00E52202">
        <w:rPr>
          <w:b/>
        </w:rPr>
        <w:t xml:space="preserve">: </w:t>
      </w:r>
      <w:r w:rsidR="00D53936" w:rsidRPr="00D53936">
        <w:rPr>
          <w:b/>
        </w:rPr>
        <w:t>MAS seeks comments on the proposed definitions of “business relations” and “customer”, in relation to a VCC, and whether it appropriately captures the scope of customer activities conducted by a VCC.</w:t>
      </w:r>
    </w:p>
    <w:p w:rsidR="001E27FF" w:rsidRPr="001E27FF" w:rsidRDefault="001E27FF" w:rsidP="00170BFB">
      <w:pPr>
        <w:pStyle w:val="BodyText1"/>
        <w:numPr>
          <w:ilvl w:val="0"/>
          <w:numId w:val="0"/>
        </w:numPr>
        <w:rPr>
          <w:b/>
        </w:rPr>
      </w:pPr>
    </w:p>
    <w:p w:rsidR="00170BFB" w:rsidRDefault="00170BFB" w:rsidP="00170BFB">
      <w:pPr>
        <w:rPr>
          <w:rFonts w:ascii="Calibri" w:eastAsia="Times New Roman" w:hAnsi="Calibri" w:cstheme="minorHAnsi"/>
          <w:b/>
          <w:sz w:val="28"/>
          <w:szCs w:val="24"/>
          <w:lang w:val="en-GB"/>
        </w:rPr>
      </w:pPr>
    </w:p>
    <w:p w:rsidR="005C4370" w:rsidRDefault="00E52202" w:rsidP="00E52202">
      <w:pPr>
        <w:pStyle w:val="BodyText1"/>
        <w:numPr>
          <w:ilvl w:val="0"/>
          <w:numId w:val="0"/>
        </w:numPr>
        <w:rPr>
          <w:b/>
        </w:rPr>
      </w:pPr>
      <w:r>
        <w:rPr>
          <w:b/>
        </w:rPr>
        <w:t>Q</w:t>
      </w:r>
      <w:r w:rsidRPr="001E27FF">
        <w:rPr>
          <w:b/>
        </w:rPr>
        <w:t xml:space="preserve">uestion </w:t>
      </w:r>
      <w:r>
        <w:rPr>
          <w:b/>
        </w:rPr>
        <w:t>3:</w:t>
      </w:r>
      <w:r w:rsidR="005C4370" w:rsidRPr="005C4370">
        <w:t xml:space="preserve"> </w:t>
      </w:r>
      <w:r w:rsidR="00D53936" w:rsidRPr="00D53936">
        <w:rPr>
          <w:b/>
        </w:rPr>
        <w:t>MAS seeks comments on the proposed scope of requirements on the registers of beneficial owners of a VCC and its nominee directors set out in paragraphs 3.4 to 3.6, including on the prescribed places where a VCC should maintain these registers, as set out in paragraph 3.5(a)</w:t>
      </w:r>
    </w:p>
    <w:p w:rsidR="005C4370" w:rsidRDefault="005C4370" w:rsidP="00E52202">
      <w:pPr>
        <w:pStyle w:val="BodyText1"/>
        <w:numPr>
          <w:ilvl w:val="0"/>
          <w:numId w:val="0"/>
        </w:numPr>
        <w:rPr>
          <w:b/>
        </w:rPr>
      </w:pPr>
    </w:p>
    <w:p w:rsidR="005C4370" w:rsidRDefault="005C4370" w:rsidP="00E52202">
      <w:pPr>
        <w:pStyle w:val="BodyText1"/>
        <w:numPr>
          <w:ilvl w:val="0"/>
          <w:numId w:val="0"/>
        </w:numPr>
        <w:rPr>
          <w:b/>
        </w:rPr>
      </w:pPr>
    </w:p>
    <w:p w:rsidR="005C4370" w:rsidRDefault="005C4370" w:rsidP="00E52202">
      <w:pPr>
        <w:pStyle w:val="BodyText1"/>
        <w:numPr>
          <w:ilvl w:val="0"/>
          <w:numId w:val="0"/>
        </w:numPr>
        <w:rPr>
          <w:b/>
        </w:rPr>
      </w:pPr>
      <w:r>
        <w:rPr>
          <w:b/>
        </w:rPr>
        <w:t xml:space="preserve">Question 4: </w:t>
      </w:r>
      <w:r w:rsidR="00D53936" w:rsidRPr="00D53936">
        <w:rPr>
          <w:b/>
        </w:rPr>
        <w:t>MAS seeks comments on the whether there are other circumstances under which a VCC may acquire an entity or structure other than another VCC or a fund whereby the VCC may wish to rely on existing CDD measures already performed, which are not currently covered by the scope of the VCC AML/CFT Notice</w:t>
      </w:r>
    </w:p>
    <w:p w:rsidR="005C4370" w:rsidRDefault="005C4370" w:rsidP="00E52202">
      <w:pPr>
        <w:pStyle w:val="BodyText1"/>
        <w:numPr>
          <w:ilvl w:val="0"/>
          <w:numId w:val="0"/>
        </w:numPr>
        <w:rPr>
          <w:b/>
        </w:rPr>
      </w:pPr>
    </w:p>
    <w:p w:rsidR="00BA1DEA" w:rsidRDefault="00BA1DEA" w:rsidP="00170BFB">
      <w:pPr>
        <w:rPr>
          <w:b/>
          <w:sz w:val="24"/>
          <w:lang w:val="en-GB"/>
        </w:rPr>
      </w:pPr>
    </w:p>
    <w:p w:rsidR="005C4370" w:rsidRDefault="005C4370" w:rsidP="00170BFB">
      <w:pPr>
        <w:rPr>
          <w:b/>
          <w:sz w:val="24"/>
          <w:lang w:val="en-GB"/>
        </w:rPr>
      </w:pPr>
      <w:r w:rsidRPr="005C4370">
        <w:rPr>
          <w:b/>
          <w:sz w:val="24"/>
          <w:lang w:val="en-GB"/>
        </w:rPr>
        <w:lastRenderedPageBreak/>
        <w:t>Question 5.</w:t>
      </w:r>
      <w:r w:rsidRPr="005C4370">
        <w:rPr>
          <w:b/>
          <w:sz w:val="24"/>
          <w:lang w:val="en-GB"/>
        </w:rPr>
        <w:tab/>
      </w:r>
      <w:r w:rsidR="00D53936" w:rsidRPr="00D53936">
        <w:rPr>
          <w:b/>
          <w:sz w:val="24"/>
          <w:lang w:val="en-GB"/>
        </w:rPr>
        <w:t>MAS seeks comments on whether any of the above concepts could be relevant to VCCs, and hence should instead be included in the proposed VCC AML/CFT Notice.</w:t>
      </w:r>
    </w:p>
    <w:p w:rsidR="00021956" w:rsidRDefault="00021956" w:rsidP="00170BFB">
      <w:pPr>
        <w:rPr>
          <w:b/>
          <w:sz w:val="24"/>
          <w:lang w:val="en-GB"/>
        </w:rPr>
      </w:pPr>
    </w:p>
    <w:p w:rsidR="00021956" w:rsidRDefault="00021956" w:rsidP="00170BFB">
      <w:pPr>
        <w:rPr>
          <w:b/>
          <w:sz w:val="24"/>
          <w:lang w:val="en-GB"/>
        </w:rPr>
      </w:pPr>
    </w:p>
    <w:p w:rsidR="00021956" w:rsidRDefault="00021956" w:rsidP="00170BFB">
      <w:pPr>
        <w:rPr>
          <w:b/>
          <w:sz w:val="24"/>
          <w:lang w:val="en-GB"/>
        </w:rPr>
      </w:pPr>
    </w:p>
    <w:p w:rsidR="005C4370" w:rsidRPr="005C4370" w:rsidRDefault="005C4370" w:rsidP="00170BFB">
      <w:pPr>
        <w:rPr>
          <w:b/>
          <w:sz w:val="24"/>
          <w:lang w:val="en-GB"/>
        </w:rPr>
      </w:pPr>
      <w:r w:rsidRPr="005C4370">
        <w:rPr>
          <w:b/>
          <w:sz w:val="24"/>
          <w:lang w:val="en-GB"/>
        </w:rPr>
        <w:t>Question 6.</w:t>
      </w:r>
      <w:r w:rsidRPr="005C4370">
        <w:rPr>
          <w:b/>
          <w:sz w:val="24"/>
          <w:lang w:val="en-GB"/>
        </w:rPr>
        <w:tab/>
      </w:r>
      <w:r w:rsidR="00D53936" w:rsidRPr="00D53936">
        <w:rPr>
          <w:b/>
          <w:sz w:val="24"/>
          <w:lang w:val="en-GB"/>
        </w:rPr>
        <w:t>MAS seeks comments, other than those listed above, on the proposed VCC AML/CFT Notice s</w:t>
      </w:r>
      <w:bookmarkStart w:id="0" w:name="_GoBack"/>
      <w:bookmarkEnd w:id="0"/>
      <w:r w:rsidR="00D53936" w:rsidRPr="00D53936">
        <w:rPr>
          <w:b/>
          <w:sz w:val="24"/>
          <w:lang w:val="en-GB"/>
        </w:rPr>
        <w:t>et out in Annex B</w:t>
      </w:r>
    </w:p>
    <w:sectPr w:rsidR="005C4370" w:rsidRPr="005C4370" w:rsidSect="00443656">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BC5" w:rsidRDefault="003E7BC5" w:rsidP="00EA1935">
      <w:r>
        <w:separator/>
      </w:r>
    </w:p>
    <w:p w:rsidR="003E7BC5" w:rsidRDefault="003E7BC5"/>
  </w:endnote>
  <w:endnote w:type="continuationSeparator" w:id="0">
    <w:p w:rsidR="003E7BC5" w:rsidRDefault="003E7BC5" w:rsidP="00EA1935">
      <w:r>
        <w:continuationSeparator/>
      </w:r>
    </w:p>
    <w:p w:rsidR="003E7BC5" w:rsidRDefault="003E7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016" w:rsidRDefault="008B5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7FF" w:rsidRPr="008B5016" w:rsidRDefault="001E27FF" w:rsidP="008B50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D81" w:rsidRPr="008B5016" w:rsidRDefault="00D14D81" w:rsidP="008B5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BC5" w:rsidRDefault="003E7BC5" w:rsidP="00EA1935">
      <w:r>
        <w:separator/>
      </w:r>
    </w:p>
    <w:p w:rsidR="003E7BC5" w:rsidRDefault="003E7BC5"/>
  </w:footnote>
  <w:footnote w:type="continuationSeparator" w:id="0">
    <w:p w:rsidR="003E7BC5" w:rsidRDefault="003E7BC5" w:rsidP="00EA1935">
      <w:r>
        <w:continuationSeparator/>
      </w:r>
    </w:p>
    <w:p w:rsidR="003E7BC5" w:rsidRDefault="003E7B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016" w:rsidRDefault="008B5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016" w:rsidRDefault="008B50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016" w:rsidRDefault="008B5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2D71DB"/>
    <w:multiLevelType w:val="hybridMultilevel"/>
    <w:tmpl w:val="5BFA1652"/>
    <w:lvl w:ilvl="0" w:tplc="35486D80">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21956"/>
    <w:rsid w:val="000463A2"/>
    <w:rsid w:val="0006453C"/>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C5DA9"/>
    <w:rsid w:val="001D1F2E"/>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95EB5"/>
    <w:rsid w:val="003960A6"/>
    <w:rsid w:val="003A4E9E"/>
    <w:rsid w:val="003A74A4"/>
    <w:rsid w:val="003B3B76"/>
    <w:rsid w:val="003E0C0D"/>
    <w:rsid w:val="003E7BC5"/>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E2283"/>
    <w:rsid w:val="004F2DED"/>
    <w:rsid w:val="005149EC"/>
    <w:rsid w:val="0053512D"/>
    <w:rsid w:val="00543C10"/>
    <w:rsid w:val="005C4370"/>
    <w:rsid w:val="005E6F20"/>
    <w:rsid w:val="006032E0"/>
    <w:rsid w:val="0062022F"/>
    <w:rsid w:val="00625DDA"/>
    <w:rsid w:val="00637611"/>
    <w:rsid w:val="006504DD"/>
    <w:rsid w:val="00655588"/>
    <w:rsid w:val="006959E7"/>
    <w:rsid w:val="006C12F0"/>
    <w:rsid w:val="006D4570"/>
    <w:rsid w:val="006D7451"/>
    <w:rsid w:val="006E5511"/>
    <w:rsid w:val="006F2019"/>
    <w:rsid w:val="007329FF"/>
    <w:rsid w:val="0075282E"/>
    <w:rsid w:val="00757E99"/>
    <w:rsid w:val="007A2DC0"/>
    <w:rsid w:val="007A41A7"/>
    <w:rsid w:val="007A75C6"/>
    <w:rsid w:val="007F5F17"/>
    <w:rsid w:val="00801547"/>
    <w:rsid w:val="00813185"/>
    <w:rsid w:val="008158AB"/>
    <w:rsid w:val="008302B9"/>
    <w:rsid w:val="0083648C"/>
    <w:rsid w:val="00845C81"/>
    <w:rsid w:val="00867F04"/>
    <w:rsid w:val="0089787D"/>
    <w:rsid w:val="008B5016"/>
    <w:rsid w:val="008B5E5F"/>
    <w:rsid w:val="008E590A"/>
    <w:rsid w:val="00903282"/>
    <w:rsid w:val="00947A18"/>
    <w:rsid w:val="0097719F"/>
    <w:rsid w:val="009B0716"/>
    <w:rsid w:val="009B5B1E"/>
    <w:rsid w:val="009C1790"/>
    <w:rsid w:val="009F2517"/>
    <w:rsid w:val="009F2E22"/>
    <w:rsid w:val="00A824F0"/>
    <w:rsid w:val="00A940C5"/>
    <w:rsid w:val="00AA01E6"/>
    <w:rsid w:val="00AA0D5D"/>
    <w:rsid w:val="00AA6C5A"/>
    <w:rsid w:val="00AD3DDF"/>
    <w:rsid w:val="00B00532"/>
    <w:rsid w:val="00B04603"/>
    <w:rsid w:val="00B115A3"/>
    <w:rsid w:val="00B162D2"/>
    <w:rsid w:val="00B17966"/>
    <w:rsid w:val="00B52D64"/>
    <w:rsid w:val="00B639D4"/>
    <w:rsid w:val="00B73631"/>
    <w:rsid w:val="00B8757E"/>
    <w:rsid w:val="00B87796"/>
    <w:rsid w:val="00BA1DEA"/>
    <w:rsid w:val="00BA3789"/>
    <w:rsid w:val="00BA693C"/>
    <w:rsid w:val="00BC0735"/>
    <w:rsid w:val="00BE55EB"/>
    <w:rsid w:val="00BE6569"/>
    <w:rsid w:val="00BF2489"/>
    <w:rsid w:val="00C20B7D"/>
    <w:rsid w:val="00C24FB5"/>
    <w:rsid w:val="00C61D79"/>
    <w:rsid w:val="00C736B7"/>
    <w:rsid w:val="00C8176D"/>
    <w:rsid w:val="00C84745"/>
    <w:rsid w:val="00C91303"/>
    <w:rsid w:val="00C9472A"/>
    <w:rsid w:val="00CC102C"/>
    <w:rsid w:val="00CC2EAF"/>
    <w:rsid w:val="00CD5BD2"/>
    <w:rsid w:val="00CF7598"/>
    <w:rsid w:val="00D01F0D"/>
    <w:rsid w:val="00D022B1"/>
    <w:rsid w:val="00D14D81"/>
    <w:rsid w:val="00D52064"/>
    <w:rsid w:val="00D53936"/>
    <w:rsid w:val="00D704E9"/>
    <w:rsid w:val="00D7290E"/>
    <w:rsid w:val="00D7670F"/>
    <w:rsid w:val="00D93A87"/>
    <w:rsid w:val="00D94641"/>
    <w:rsid w:val="00DB1019"/>
    <w:rsid w:val="00DB3CA4"/>
    <w:rsid w:val="00DB4605"/>
    <w:rsid w:val="00E01A78"/>
    <w:rsid w:val="00E52202"/>
    <w:rsid w:val="00E95E65"/>
    <w:rsid w:val="00E978DD"/>
    <w:rsid w:val="00EA04C8"/>
    <w:rsid w:val="00EA1935"/>
    <w:rsid w:val="00EE42FC"/>
    <w:rsid w:val="00EF1988"/>
    <w:rsid w:val="00F054EB"/>
    <w:rsid w:val="00F270BB"/>
    <w:rsid w:val="00F308D1"/>
    <w:rsid w:val="00F444DD"/>
    <w:rsid w:val="00F56C2E"/>
    <w:rsid w:val="00F57BDF"/>
    <w:rsid w:val="00F614B1"/>
    <w:rsid w:val="00F94760"/>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7748B2-9C09-4745-B2EF-1B93C2B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C631E-9029-4719-8B10-DBDBC914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3</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AMLD</cp:lastModifiedBy>
  <cp:revision>7</cp:revision>
  <dcterms:created xsi:type="dcterms:W3CDTF">2019-04-18T07:39:00Z</dcterms:created>
  <dcterms:modified xsi:type="dcterms:W3CDTF">2019-04-30T13:03:00Z</dcterms:modified>
</cp:coreProperties>
</file>