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job of pipeline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8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113" l="0" r="0"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Configure the job in pipeline 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pipeline script from scm</w:t>
      </w:r>
      <w:r w:rsidDel="00000000" w:rsidR="00000000" w:rsidRPr="00000000">
        <w:rPr>
          <w:rtl w:val="0"/>
        </w:rPr>
        <w:t xml:space="preserve"> option from </w:t>
      </w: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 scm option select 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repository section, give the repository link of github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8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397" l="0" r="0"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secret path</w:t>
      </w:r>
      <w:r w:rsidDel="00000000" w:rsidR="00000000" w:rsidRPr="00000000">
        <w:rPr>
          <w:rtl w:val="0"/>
        </w:rPr>
        <w:t xml:space="preserve">, give the name of Jenkinsfile which has pipeline script as shown: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616" l="0" r="0" t="41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Apply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Next, click on build 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will start building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stage wise view is shown as follows: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0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113" l="0" r="0" t="53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7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113" l="0" r="0" t="34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 output is shown in above picture. Which is build successfully and generated war file successfully.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can see the generated war file as shown below: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681" l="0" r="0" t="34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Next, copy war file in tomcat webapps folder and the start the tomcat server.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6136" l="0" r="0" t="170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03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6534" l="0" r="0" t="39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Finally, locate to tomcat url and add war file name to run as shown above.</w:t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Jenkins Pipeline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