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60A0" w14:textId="77777777" w:rsidR="003534A2" w:rsidRDefault="00000000">
      <w:pPr>
        <w:spacing w:after="0"/>
        <w:jc w:val="center"/>
        <w:rPr>
          <w:b/>
          <w:bCs/>
          <w:sz w:val="28"/>
          <w:szCs w:val="28"/>
          <w:u w:val="single"/>
        </w:rPr>
      </w:pPr>
      <w:r>
        <w:rPr>
          <w:b/>
          <w:bCs/>
          <w:sz w:val="28"/>
          <w:szCs w:val="28"/>
          <w:u w:val="single"/>
        </w:rPr>
        <w:t>Topics: Descriptive Statistics and Probability</w:t>
      </w:r>
    </w:p>
    <w:p w14:paraId="5F49C98B" w14:textId="77777777" w:rsidR="003534A2" w:rsidRDefault="003534A2">
      <w:pPr>
        <w:spacing w:after="0"/>
        <w:rPr>
          <w:b/>
          <w:bCs/>
        </w:rPr>
      </w:pPr>
    </w:p>
    <w:p w14:paraId="2CC5B73C" w14:textId="77777777" w:rsidR="003534A2" w:rsidRDefault="003534A2">
      <w:pPr>
        <w:autoSpaceDE w:val="0"/>
        <w:autoSpaceDN w:val="0"/>
        <w:adjustRightInd w:val="0"/>
        <w:spacing w:after="0"/>
      </w:pPr>
    </w:p>
    <w:p w14:paraId="38133531" w14:textId="77777777" w:rsidR="003534A2" w:rsidRDefault="00000000">
      <w:pPr>
        <w:pStyle w:val="ListParagraph"/>
        <w:numPr>
          <w:ilvl w:val="0"/>
          <w:numId w:val="1"/>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3EC5BB6" w14:textId="77777777" w:rsidR="003534A2" w:rsidRDefault="003534A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3534A2" w14:paraId="6F4FBAC1" w14:textId="77777777">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8736D3" w14:textId="77777777" w:rsidR="003534A2" w:rsidRDefault="00000000">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74F1119" w14:textId="77777777" w:rsidR="003534A2" w:rsidRDefault="00000000">
            <w:pPr>
              <w:spacing w:after="0" w:line="240" w:lineRule="auto"/>
              <w:jc w:val="right"/>
              <w:rPr>
                <w:rFonts w:eastAsia="Times New Roman" w:cs="Times New Roman"/>
                <w:b/>
                <w:color w:val="000000"/>
              </w:rPr>
            </w:pPr>
            <w:r>
              <w:rPr>
                <w:rFonts w:eastAsia="Times New Roman" w:cs="Times New Roman"/>
                <w:b/>
                <w:color w:val="000000"/>
              </w:rPr>
              <w:t>Measure X</w:t>
            </w:r>
          </w:p>
        </w:tc>
      </w:tr>
      <w:tr w:rsidR="003534A2" w14:paraId="1B78AADF" w14:textId="77777777">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C73AD" w14:textId="77777777" w:rsidR="003534A2" w:rsidRDefault="00000000">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8AE8D8A"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24.23%</w:t>
            </w:r>
          </w:p>
        </w:tc>
      </w:tr>
      <w:tr w:rsidR="003534A2" w14:paraId="22961CCD"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7F3FE847" w14:textId="77777777" w:rsidR="003534A2" w:rsidRDefault="00000000">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tcPr>
          <w:p w14:paraId="51BEDFA2"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25.53%</w:t>
            </w:r>
          </w:p>
        </w:tc>
      </w:tr>
      <w:tr w:rsidR="003534A2" w14:paraId="5674637A"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73DB9ADE" w14:textId="77777777" w:rsidR="003534A2" w:rsidRDefault="00000000">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tcPr>
          <w:p w14:paraId="4AD131E8"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25.41%</w:t>
            </w:r>
          </w:p>
        </w:tc>
      </w:tr>
      <w:tr w:rsidR="003534A2" w14:paraId="68489685"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4A192320" w14:textId="77777777" w:rsidR="003534A2" w:rsidRDefault="00000000">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tcPr>
          <w:p w14:paraId="41655A5E"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24.14%</w:t>
            </w:r>
          </w:p>
        </w:tc>
      </w:tr>
      <w:tr w:rsidR="003534A2" w14:paraId="05111E86"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43C36C5E" w14:textId="77777777" w:rsidR="003534A2" w:rsidRDefault="00000000">
            <w:pPr>
              <w:spacing w:after="0" w:line="240" w:lineRule="auto"/>
              <w:rPr>
                <w:rFonts w:eastAsia="Times New Roman" w:cs="Times New Roman"/>
                <w:color w:val="000000"/>
              </w:rPr>
            </w:pPr>
            <w:proofErr w:type="spellStart"/>
            <w:r>
              <w:rPr>
                <w:rFonts w:eastAsia="Times New Roman" w:cs="Times New Roman"/>
                <w:color w:val="000000"/>
              </w:rPr>
              <w:t>J.</w:t>
            </w:r>
            <w:proofErr w:type="gramStart"/>
            <w:r>
              <w:rPr>
                <w:rFonts w:eastAsia="Times New Roman" w:cs="Times New Roman"/>
                <w:color w:val="000000"/>
              </w:rPr>
              <w:t>P.Morgan</w:t>
            </w:r>
            <w:proofErr w:type="spellEnd"/>
            <w:proofErr w:type="gramEnd"/>
            <w:r>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tcPr>
          <w:p w14:paraId="3B213C3F"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29.62%</w:t>
            </w:r>
          </w:p>
        </w:tc>
      </w:tr>
      <w:tr w:rsidR="003534A2" w14:paraId="13929266"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7CCCA1CA" w14:textId="77777777" w:rsidR="003534A2" w:rsidRDefault="00000000">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tcPr>
          <w:p w14:paraId="5167BB8B"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28.25%</w:t>
            </w:r>
          </w:p>
        </w:tc>
      </w:tr>
      <w:tr w:rsidR="003534A2" w14:paraId="1751C0C1"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790710CB" w14:textId="77777777" w:rsidR="003534A2" w:rsidRDefault="00000000">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tcPr>
          <w:p w14:paraId="1F1C2F5D"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25.81%</w:t>
            </w:r>
          </w:p>
        </w:tc>
      </w:tr>
      <w:tr w:rsidR="003534A2" w14:paraId="4C1EFF4C"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365C67E8" w14:textId="77777777" w:rsidR="003534A2" w:rsidRDefault="00000000">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tcPr>
          <w:p w14:paraId="120B072D"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24.39%</w:t>
            </w:r>
          </w:p>
        </w:tc>
      </w:tr>
      <w:tr w:rsidR="003534A2" w14:paraId="3B0C5A6A"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5C34D80E" w14:textId="77777777" w:rsidR="003534A2" w:rsidRDefault="00000000">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tcPr>
          <w:p w14:paraId="72517BEE"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40.26%</w:t>
            </w:r>
          </w:p>
        </w:tc>
      </w:tr>
      <w:tr w:rsidR="003534A2" w14:paraId="11D757D8"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63F55F36" w14:textId="77777777" w:rsidR="003534A2" w:rsidRDefault="00000000">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tcPr>
          <w:p w14:paraId="57527820"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32.95%</w:t>
            </w:r>
          </w:p>
        </w:tc>
      </w:tr>
      <w:tr w:rsidR="003534A2" w14:paraId="1D69AE4D"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0D51A262" w14:textId="77777777" w:rsidR="003534A2" w:rsidRDefault="00000000">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tcPr>
          <w:p w14:paraId="0FCF43D3"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91.36%</w:t>
            </w:r>
          </w:p>
        </w:tc>
      </w:tr>
      <w:tr w:rsidR="003534A2" w14:paraId="4B23EF63"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7A507FBC" w14:textId="77777777" w:rsidR="003534A2" w:rsidRDefault="00000000">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tcPr>
          <w:p w14:paraId="7D413F3D"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25.99%</w:t>
            </w:r>
          </w:p>
        </w:tc>
      </w:tr>
      <w:tr w:rsidR="003534A2" w14:paraId="302B316C"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3CA375EB" w14:textId="77777777" w:rsidR="003534A2" w:rsidRDefault="00000000">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tcPr>
          <w:p w14:paraId="65EF80C0"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39.42%</w:t>
            </w:r>
          </w:p>
        </w:tc>
      </w:tr>
      <w:tr w:rsidR="003534A2" w14:paraId="261A61CF"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0413D6C0" w14:textId="77777777" w:rsidR="003534A2" w:rsidRDefault="00000000">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tcPr>
          <w:p w14:paraId="0822476A"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26.71%</w:t>
            </w:r>
          </w:p>
        </w:tc>
      </w:tr>
      <w:tr w:rsidR="003534A2" w14:paraId="147172C1"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5D2713CB" w14:textId="77777777" w:rsidR="003534A2" w:rsidRDefault="00000000">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tcPr>
          <w:p w14:paraId="3F2F4B88" w14:textId="77777777" w:rsidR="003534A2" w:rsidRDefault="00000000">
            <w:pPr>
              <w:spacing w:after="0" w:line="240" w:lineRule="auto"/>
              <w:jc w:val="right"/>
              <w:rPr>
                <w:rFonts w:eastAsia="Times New Roman" w:cs="Times New Roman"/>
                <w:color w:val="000000"/>
              </w:rPr>
            </w:pPr>
            <w:r>
              <w:rPr>
                <w:rFonts w:eastAsia="Times New Roman" w:cs="Times New Roman"/>
                <w:color w:val="000000"/>
              </w:rPr>
              <w:t>35.00%</w:t>
            </w:r>
          </w:p>
        </w:tc>
      </w:tr>
    </w:tbl>
    <w:p w14:paraId="5F4C217D" w14:textId="77777777" w:rsidR="003534A2" w:rsidRDefault="003534A2">
      <w:pPr>
        <w:autoSpaceDE w:val="0"/>
        <w:autoSpaceDN w:val="0"/>
        <w:adjustRightInd w:val="0"/>
        <w:spacing w:after="0"/>
      </w:pPr>
    </w:p>
    <w:p w14:paraId="06ADAE47" w14:textId="77777777" w:rsidR="003534A2" w:rsidRDefault="003534A2">
      <w:pPr>
        <w:autoSpaceDE w:val="0"/>
        <w:autoSpaceDN w:val="0"/>
        <w:adjustRightInd w:val="0"/>
        <w:spacing w:after="0"/>
      </w:pPr>
    </w:p>
    <w:p w14:paraId="5003828E" w14:textId="436640C8" w:rsidR="003534A2" w:rsidRPr="00602A25" w:rsidRDefault="00DE0C5C">
      <w:pPr>
        <w:pStyle w:val="ListParagraph"/>
        <w:autoSpaceDE w:val="0"/>
        <w:autoSpaceDN w:val="0"/>
        <w:adjustRightInd w:val="0"/>
        <w:spacing w:after="0"/>
        <w:rPr>
          <w:sz w:val="28"/>
          <w:szCs w:val="28"/>
        </w:rPr>
      </w:pPr>
      <w:r w:rsidRPr="00602A25">
        <w:rPr>
          <w:b/>
          <w:bCs/>
          <w:sz w:val="28"/>
          <w:szCs w:val="28"/>
        </w:rPr>
        <w:t>Mean</w:t>
      </w:r>
      <w:r w:rsidRPr="00602A25">
        <w:rPr>
          <w:sz w:val="28"/>
          <w:szCs w:val="28"/>
        </w:rPr>
        <w:t xml:space="preserve"> = 33.271</w:t>
      </w:r>
    </w:p>
    <w:p w14:paraId="44D01258" w14:textId="65C6C0BF" w:rsidR="00DE0C5C" w:rsidRPr="00602A25" w:rsidRDefault="00DE0C5C">
      <w:pPr>
        <w:pStyle w:val="ListParagraph"/>
        <w:autoSpaceDE w:val="0"/>
        <w:autoSpaceDN w:val="0"/>
        <w:adjustRightInd w:val="0"/>
        <w:spacing w:after="0"/>
        <w:rPr>
          <w:sz w:val="28"/>
          <w:szCs w:val="28"/>
        </w:rPr>
      </w:pPr>
      <w:r w:rsidRPr="00602A25">
        <w:rPr>
          <w:b/>
          <w:bCs/>
          <w:sz w:val="28"/>
          <w:szCs w:val="28"/>
        </w:rPr>
        <w:t>Variance</w:t>
      </w:r>
      <w:r w:rsidRPr="00602A25">
        <w:rPr>
          <w:sz w:val="28"/>
          <w:szCs w:val="28"/>
        </w:rPr>
        <w:t xml:space="preserve"> = 287.146</w:t>
      </w:r>
    </w:p>
    <w:p w14:paraId="14DD3987" w14:textId="000760AC" w:rsidR="00DE0C5C" w:rsidRPr="00602A25" w:rsidRDefault="00DE0C5C">
      <w:pPr>
        <w:pStyle w:val="ListParagraph"/>
        <w:autoSpaceDE w:val="0"/>
        <w:autoSpaceDN w:val="0"/>
        <w:adjustRightInd w:val="0"/>
        <w:spacing w:after="0"/>
        <w:rPr>
          <w:sz w:val="28"/>
          <w:szCs w:val="28"/>
        </w:rPr>
      </w:pPr>
      <w:r w:rsidRPr="00602A25">
        <w:rPr>
          <w:b/>
          <w:bCs/>
          <w:sz w:val="28"/>
          <w:szCs w:val="28"/>
        </w:rPr>
        <w:t>Standard Deviation</w:t>
      </w:r>
      <w:r w:rsidRPr="00602A25">
        <w:rPr>
          <w:sz w:val="28"/>
          <w:szCs w:val="28"/>
        </w:rPr>
        <w:t xml:space="preserve"> = 16.94</w:t>
      </w:r>
    </w:p>
    <w:p w14:paraId="31B4543C" w14:textId="77777777" w:rsidR="003534A2" w:rsidRDefault="003534A2">
      <w:pPr>
        <w:pStyle w:val="ListParagraph"/>
        <w:autoSpaceDE w:val="0"/>
        <w:autoSpaceDN w:val="0"/>
        <w:adjustRightInd w:val="0"/>
        <w:spacing w:after="0"/>
      </w:pPr>
    </w:p>
    <w:p w14:paraId="6E1042AF" w14:textId="77777777" w:rsidR="003534A2" w:rsidRDefault="003534A2">
      <w:pPr>
        <w:pStyle w:val="ListParagraph"/>
        <w:autoSpaceDE w:val="0"/>
        <w:autoSpaceDN w:val="0"/>
        <w:adjustRightInd w:val="0"/>
        <w:spacing w:after="0"/>
      </w:pPr>
    </w:p>
    <w:p w14:paraId="00DB18F5" w14:textId="070D6818" w:rsidR="003534A2" w:rsidRDefault="00602A25">
      <w:pPr>
        <w:pStyle w:val="ListParagraph"/>
        <w:autoSpaceDE w:val="0"/>
        <w:autoSpaceDN w:val="0"/>
        <w:adjustRightInd w:val="0"/>
        <w:spacing w:after="0"/>
      </w:pPr>
      <w:r>
        <w:rPr>
          <w:noProof/>
        </w:rPr>
        <w:drawing>
          <wp:inline distT="0" distB="0" distL="0" distR="0" wp14:anchorId="285F1326" wp14:editId="4F4D2DEE">
            <wp:extent cx="5410200" cy="2647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19732" cy="2651963"/>
                    </a:xfrm>
                    <a:prstGeom prst="rect">
                      <a:avLst/>
                    </a:prstGeom>
                  </pic:spPr>
                </pic:pic>
              </a:graphicData>
            </a:graphic>
          </wp:inline>
        </w:drawing>
      </w:r>
    </w:p>
    <w:p w14:paraId="70591956" w14:textId="77777777" w:rsidR="003534A2" w:rsidRDefault="003534A2">
      <w:pPr>
        <w:pStyle w:val="ListParagraph"/>
        <w:autoSpaceDE w:val="0"/>
        <w:autoSpaceDN w:val="0"/>
        <w:adjustRightInd w:val="0"/>
        <w:spacing w:after="0"/>
      </w:pPr>
    </w:p>
    <w:p w14:paraId="252DEA23" w14:textId="77777777" w:rsidR="003534A2" w:rsidRDefault="003534A2">
      <w:pPr>
        <w:pStyle w:val="ListParagraph"/>
        <w:autoSpaceDE w:val="0"/>
        <w:autoSpaceDN w:val="0"/>
        <w:adjustRightInd w:val="0"/>
        <w:spacing w:after="0"/>
      </w:pPr>
    </w:p>
    <w:p w14:paraId="6D7C0353" w14:textId="77777777" w:rsidR="003534A2" w:rsidRDefault="003534A2">
      <w:pPr>
        <w:pStyle w:val="ListParagraph"/>
        <w:autoSpaceDE w:val="0"/>
        <w:autoSpaceDN w:val="0"/>
        <w:adjustRightInd w:val="0"/>
        <w:spacing w:after="0"/>
      </w:pPr>
    </w:p>
    <w:p w14:paraId="72B634AD" w14:textId="095A6164" w:rsidR="003534A2" w:rsidRDefault="00602A25" w:rsidP="00602A25">
      <w:pPr>
        <w:pStyle w:val="ListParagraph"/>
        <w:autoSpaceDE w:val="0"/>
        <w:autoSpaceDN w:val="0"/>
        <w:adjustRightInd w:val="0"/>
        <w:spacing w:after="0"/>
      </w:pPr>
      <w:r>
        <w:rPr>
          <w:noProof/>
        </w:rPr>
        <w:drawing>
          <wp:inline distT="0" distB="0" distL="0" distR="0" wp14:anchorId="70896500" wp14:editId="76F76E9A">
            <wp:extent cx="2889250" cy="2090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99391" cy="2097432"/>
                    </a:xfrm>
                    <a:prstGeom prst="rect">
                      <a:avLst/>
                    </a:prstGeom>
                  </pic:spPr>
                </pic:pic>
              </a:graphicData>
            </a:graphic>
          </wp:inline>
        </w:drawing>
      </w:r>
    </w:p>
    <w:p w14:paraId="530FD565" w14:textId="77777777" w:rsidR="003534A2" w:rsidRDefault="003534A2">
      <w:pPr>
        <w:pStyle w:val="ListParagraph"/>
        <w:autoSpaceDE w:val="0"/>
        <w:autoSpaceDN w:val="0"/>
        <w:adjustRightInd w:val="0"/>
        <w:spacing w:after="0"/>
      </w:pPr>
    </w:p>
    <w:p w14:paraId="217A69F9" w14:textId="77777777" w:rsidR="003534A2" w:rsidRDefault="003534A2">
      <w:pPr>
        <w:pStyle w:val="ListParagraph"/>
        <w:autoSpaceDE w:val="0"/>
        <w:autoSpaceDN w:val="0"/>
        <w:adjustRightInd w:val="0"/>
        <w:spacing w:after="0"/>
      </w:pPr>
    </w:p>
    <w:p w14:paraId="7040269B" w14:textId="77777777" w:rsidR="003534A2" w:rsidRDefault="003534A2">
      <w:pPr>
        <w:pStyle w:val="ListParagraph"/>
        <w:numPr>
          <w:ilvl w:val="0"/>
          <w:numId w:val="1"/>
        </w:numPr>
        <w:autoSpaceDE w:val="0"/>
        <w:autoSpaceDN w:val="0"/>
        <w:adjustRightInd w:val="0"/>
        <w:spacing w:after="0"/>
      </w:pPr>
    </w:p>
    <w:p w14:paraId="68160E81" w14:textId="77777777" w:rsidR="003534A2" w:rsidRDefault="00000000">
      <w:pPr>
        <w:pStyle w:val="ListParagraph"/>
        <w:autoSpaceDE w:val="0"/>
        <w:autoSpaceDN w:val="0"/>
        <w:adjustRightInd w:val="0"/>
        <w:spacing w:after="0"/>
        <w:ind w:left="0"/>
      </w:pPr>
      <w:r>
        <w:rPr>
          <w:noProof/>
        </w:rPr>
        <w:drawing>
          <wp:inline distT="0" distB="0" distL="0" distR="0" wp14:anchorId="7857A007" wp14:editId="54A3210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a:xfrm>
                      <a:off x="0" y="0"/>
                      <a:ext cx="5943600" cy="2600325"/>
                    </a:xfrm>
                    <a:prstGeom prst="rect">
                      <a:avLst/>
                    </a:prstGeom>
                    <a:noFill/>
                    <a:ln w="9525">
                      <a:noFill/>
                      <a:miter lim="800000"/>
                      <a:headEnd/>
                      <a:tailEnd/>
                    </a:ln>
                  </pic:spPr>
                </pic:pic>
              </a:graphicData>
            </a:graphic>
          </wp:inline>
        </w:drawing>
      </w:r>
    </w:p>
    <w:p w14:paraId="313750FE" w14:textId="77777777" w:rsidR="003534A2" w:rsidRDefault="00000000">
      <w:pPr>
        <w:pStyle w:val="ListParagraph"/>
        <w:autoSpaceDE w:val="0"/>
        <w:autoSpaceDN w:val="0"/>
        <w:adjustRightInd w:val="0"/>
        <w:spacing w:after="0"/>
      </w:pPr>
      <w:r>
        <w:t>Answer the following three questions based on the box-plot above.</w:t>
      </w:r>
    </w:p>
    <w:p w14:paraId="322AE9DB" w14:textId="30371E10" w:rsidR="003534A2" w:rsidRDefault="00000000">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4D891E88" w14:textId="13552296" w:rsidR="00EF28BF" w:rsidRDefault="00EF28BF" w:rsidP="00EF28BF">
      <w:pPr>
        <w:pStyle w:val="ListParagraph"/>
        <w:autoSpaceDE w:val="0"/>
        <w:autoSpaceDN w:val="0"/>
        <w:adjustRightInd w:val="0"/>
        <w:spacing w:after="0"/>
        <w:ind w:left="1440"/>
      </w:pPr>
      <w:r w:rsidRPr="00CE51A0">
        <w:rPr>
          <w:color w:val="943634" w:themeColor="accent2" w:themeShade="BF"/>
        </w:rPr>
        <w:t>Ans</w:t>
      </w:r>
      <w:r>
        <w:t>:</w:t>
      </w:r>
      <w:r w:rsidR="00CE51A0">
        <w:t xml:space="preserve"> </w:t>
      </w:r>
      <w:r w:rsidR="00CE51A0" w:rsidRPr="00767F55">
        <w:rPr>
          <w:color w:val="E36C0A" w:themeColor="accent6" w:themeShade="BF"/>
        </w:rPr>
        <w:t>inter-quartile range = Q3-Q1 = 12.5 – 5 = 7.5(approx.)</w:t>
      </w:r>
    </w:p>
    <w:p w14:paraId="335A3846" w14:textId="441C9CB9" w:rsidR="003534A2" w:rsidRDefault="00000000">
      <w:pPr>
        <w:pStyle w:val="ListParagraph"/>
        <w:numPr>
          <w:ilvl w:val="0"/>
          <w:numId w:val="2"/>
        </w:numPr>
        <w:autoSpaceDE w:val="0"/>
        <w:autoSpaceDN w:val="0"/>
        <w:adjustRightInd w:val="0"/>
        <w:spacing w:after="0"/>
      </w:pPr>
      <w:r>
        <w:t>What can we say about the skewness of this dataset?</w:t>
      </w:r>
    </w:p>
    <w:p w14:paraId="18B542F2" w14:textId="603F46E9" w:rsidR="00CE51A0" w:rsidRPr="00767F55" w:rsidRDefault="00CE51A0" w:rsidP="00CE51A0">
      <w:pPr>
        <w:pStyle w:val="ListParagraph"/>
        <w:autoSpaceDE w:val="0"/>
        <w:autoSpaceDN w:val="0"/>
        <w:adjustRightInd w:val="0"/>
        <w:spacing w:after="0"/>
        <w:ind w:left="1440"/>
        <w:rPr>
          <w:color w:val="E36C0A" w:themeColor="accent6" w:themeShade="BF"/>
        </w:rPr>
      </w:pPr>
      <w:r w:rsidRPr="00CE51A0">
        <w:rPr>
          <w:color w:val="943634" w:themeColor="accent2" w:themeShade="BF"/>
        </w:rPr>
        <w:t>Ans</w:t>
      </w:r>
      <w:r>
        <w:t xml:space="preserve">: </w:t>
      </w:r>
      <w:r w:rsidRPr="00767F55">
        <w:rPr>
          <w:color w:val="E36C0A" w:themeColor="accent6" w:themeShade="BF"/>
        </w:rPr>
        <w:t xml:space="preserve">We can say that the data is positively skewed </w:t>
      </w:r>
      <w:r w:rsidR="00767F55">
        <w:rPr>
          <w:color w:val="E36C0A" w:themeColor="accent6" w:themeShade="BF"/>
        </w:rPr>
        <w:t>where median&lt;mean</w:t>
      </w:r>
    </w:p>
    <w:p w14:paraId="272D945F" w14:textId="76903674" w:rsidR="003534A2" w:rsidRDefault="00000000">
      <w:pPr>
        <w:pStyle w:val="ListParagraph"/>
        <w:numPr>
          <w:ilvl w:val="0"/>
          <w:numId w:val="2"/>
        </w:numPr>
        <w:autoSpaceDE w:val="0"/>
        <w:autoSpaceDN w:val="0"/>
        <w:adjustRightInd w:val="0"/>
        <w:spacing w:after="0"/>
      </w:pPr>
      <w:r>
        <w:t xml:space="preserve">If it was found that the data point with the value 25 is </w:t>
      </w:r>
      <w:proofErr w:type="gramStart"/>
      <w:r>
        <w:t>actually 2.5</w:t>
      </w:r>
      <w:proofErr w:type="gramEnd"/>
      <w:r>
        <w:t>, how would the new box-plot be affected?</w:t>
      </w:r>
    </w:p>
    <w:p w14:paraId="1585E9DE" w14:textId="5A999410" w:rsidR="00767F55" w:rsidRDefault="00767F55" w:rsidP="00767F55">
      <w:pPr>
        <w:pStyle w:val="ListParagraph"/>
        <w:autoSpaceDE w:val="0"/>
        <w:autoSpaceDN w:val="0"/>
        <w:adjustRightInd w:val="0"/>
        <w:spacing w:after="0"/>
        <w:ind w:left="1440"/>
      </w:pPr>
      <w:r w:rsidRPr="00767F55">
        <w:rPr>
          <w:color w:val="943634" w:themeColor="accent2" w:themeShade="BF"/>
        </w:rPr>
        <w:t>Ans</w:t>
      </w:r>
      <w:r>
        <w:t xml:space="preserve">: </w:t>
      </w:r>
      <w:r w:rsidRPr="00767F55">
        <w:rPr>
          <w:color w:val="E36C0A" w:themeColor="accent6" w:themeShade="BF"/>
        </w:rPr>
        <w:t>The datapoint 25 which is an outlier, if the value 25 is 2.5 then it reduces the positive skewness of the data, and maybe the data will transform into normal distribution</w:t>
      </w:r>
    </w:p>
    <w:p w14:paraId="1AA1CA2B" w14:textId="75877342" w:rsidR="003534A2" w:rsidRDefault="003534A2">
      <w:pPr>
        <w:autoSpaceDE w:val="0"/>
        <w:autoSpaceDN w:val="0"/>
        <w:adjustRightInd w:val="0"/>
        <w:spacing w:after="0"/>
      </w:pPr>
    </w:p>
    <w:p w14:paraId="685D906D" w14:textId="687AA3B3" w:rsidR="00EF28BF" w:rsidRDefault="00EF28BF">
      <w:pPr>
        <w:autoSpaceDE w:val="0"/>
        <w:autoSpaceDN w:val="0"/>
        <w:adjustRightInd w:val="0"/>
        <w:spacing w:after="0"/>
      </w:pPr>
    </w:p>
    <w:p w14:paraId="43E6FEC4" w14:textId="0FC87EE5" w:rsidR="00EF28BF" w:rsidRDefault="00EF28BF">
      <w:pPr>
        <w:autoSpaceDE w:val="0"/>
        <w:autoSpaceDN w:val="0"/>
        <w:adjustRightInd w:val="0"/>
        <w:spacing w:after="0"/>
      </w:pPr>
    </w:p>
    <w:p w14:paraId="19B8DAEE" w14:textId="63B397BA" w:rsidR="00EF28BF" w:rsidRDefault="00EF28BF">
      <w:pPr>
        <w:autoSpaceDE w:val="0"/>
        <w:autoSpaceDN w:val="0"/>
        <w:adjustRightInd w:val="0"/>
        <w:spacing w:after="0"/>
      </w:pPr>
    </w:p>
    <w:p w14:paraId="7BD0AE68" w14:textId="0FBFC4F2" w:rsidR="00EF28BF" w:rsidRDefault="00EF28BF">
      <w:pPr>
        <w:autoSpaceDE w:val="0"/>
        <w:autoSpaceDN w:val="0"/>
        <w:adjustRightInd w:val="0"/>
        <w:spacing w:after="0"/>
      </w:pPr>
    </w:p>
    <w:p w14:paraId="4AF32073" w14:textId="6C30BFE1" w:rsidR="00EF28BF" w:rsidRDefault="00EF28BF">
      <w:pPr>
        <w:autoSpaceDE w:val="0"/>
        <w:autoSpaceDN w:val="0"/>
        <w:adjustRightInd w:val="0"/>
        <w:spacing w:after="0"/>
      </w:pPr>
    </w:p>
    <w:p w14:paraId="253E0E5B" w14:textId="58B97706" w:rsidR="00EF28BF" w:rsidRDefault="00EF28BF">
      <w:pPr>
        <w:autoSpaceDE w:val="0"/>
        <w:autoSpaceDN w:val="0"/>
        <w:adjustRightInd w:val="0"/>
        <w:spacing w:after="0"/>
      </w:pPr>
    </w:p>
    <w:p w14:paraId="5E180356" w14:textId="5A44D222" w:rsidR="00EF28BF" w:rsidRDefault="00EF28BF">
      <w:pPr>
        <w:autoSpaceDE w:val="0"/>
        <w:autoSpaceDN w:val="0"/>
        <w:adjustRightInd w:val="0"/>
        <w:spacing w:after="0"/>
      </w:pPr>
    </w:p>
    <w:p w14:paraId="1D3E3EAA" w14:textId="77F6D134" w:rsidR="00EF28BF" w:rsidRDefault="00EF28BF">
      <w:pPr>
        <w:autoSpaceDE w:val="0"/>
        <w:autoSpaceDN w:val="0"/>
        <w:adjustRightInd w:val="0"/>
        <w:spacing w:after="0"/>
      </w:pPr>
    </w:p>
    <w:p w14:paraId="52C4A2BD" w14:textId="5CA40766" w:rsidR="00EF28BF" w:rsidRDefault="00EF28BF">
      <w:pPr>
        <w:autoSpaceDE w:val="0"/>
        <w:autoSpaceDN w:val="0"/>
        <w:adjustRightInd w:val="0"/>
        <w:spacing w:after="0"/>
      </w:pPr>
    </w:p>
    <w:p w14:paraId="1BBCAC9F" w14:textId="77777777" w:rsidR="00EF28BF" w:rsidRDefault="00EF28BF">
      <w:pPr>
        <w:autoSpaceDE w:val="0"/>
        <w:autoSpaceDN w:val="0"/>
        <w:adjustRightInd w:val="0"/>
        <w:spacing w:after="0"/>
      </w:pPr>
    </w:p>
    <w:p w14:paraId="4BD59C4D" w14:textId="77777777" w:rsidR="003534A2" w:rsidRDefault="003534A2">
      <w:pPr>
        <w:pStyle w:val="ListParagraph"/>
        <w:numPr>
          <w:ilvl w:val="0"/>
          <w:numId w:val="1"/>
        </w:numPr>
        <w:tabs>
          <w:tab w:val="left" w:pos="720"/>
        </w:tabs>
        <w:autoSpaceDE w:val="0"/>
        <w:autoSpaceDN w:val="0"/>
        <w:adjustRightInd w:val="0"/>
        <w:spacing w:after="0"/>
      </w:pPr>
    </w:p>
    <w:p w14:paraId="5CDA1727" w14:textId="77777777" w:rsidR="003534A2" w:rsidRDefault="00000000">
      <w:pPr>
        <w:pStyle w:val="ListParagraph"/>
        <w:autoSpaceDE w:val="0"/>
        <w:autoSpaceDN w:val="0"/>
        <w:adjustRightInd w:val="0"/>
        <w:spacing w:after="0"/>
        <w:ind w:left="0"/>
      </w:pPr>
      <w:r>
        <w:rPr>
          <w:noProof/>
        </w:rPr>
        <w:drawing>
          <wp:inline distT="0" distB="0" distL="0" distR="0" wp14:anchorId="11380150" wp14:editId="2C970AC4">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a:xfrm>
                      <a:off x="0" y="0"/>
                      <a:ext cx="5941803" cy="4124308"/>
                    </a:xfrm>
                    <a:prstGeom prst="rect">
                      <a:avLst/>
                    </a:prstGeom>
                    <a:noFill/>
                    <a:ln w="9525">
                      <a:noFill/>
                      <a:miter lim="800000"/>
                      <a:headEnd/>
                      <a:tailEnd/>
                    </a:ln>
                  </pic:spPr>
                </pic:pic>
              </a:graphicData>
            </a:graphic>
          </wp:inline>
        </w:drawing>
      </w:r>
    </w:p>
    <w:p w14:paraId="35B72390" w14:textId="77777777" w:rsidR="003534A2" w:rsidRDefault="003534A2">
      <w:pPr>
        <w:pStyle w:val="ListParagraph"/>
        <w:autoSpaceDE w:val="0"/>
        <w:autoSpaceDN w:val="0"/>
        <w:adjustRightInd w:val="0"/>
        <w:spacing w:after="0"/>
      </w:pPr>
    </w:p>
    <w:p w14:paraId="4DDC1079" w14:textId="77777777" w:rsidR="003534A2" w:rsidRDefault="00000000">
      <w:pPr>
        <w:pStyle w:val="ListParagraph"/>
        <w:autoSpaceDE w:val="0"/>
        <w:autoSpaceDN w:val="0"/>
        <w:adjustRightInd w:val="0"/>
        <w:spacing w:after="0"/>
      </w:pPr>
      <w:r>
        <w:t>Answer the following three questions based on the histogram above.</w:t>
      </w:r>
    </w:p>
    <w:p w14:paraId="0E70BE89" w14:textId="09316471" w:rsidR="003534A2" w:rsidRDefault="00000000">
      <w:pPr>
        <w:pStyle w:val="ListParagraph"/>
        <w:numPr>
          <w:ilvl w:val="0"/>
          <w:numId w:val="3"/>
        </w:numPr>
        <w:autoSpaceDE w:val="0"/>
        <w:autoSpaceDN w:val="0"/>
        <w:adjustRightInd w:val="0"/>
        <w:spacing w:after="0"/>
        <w:ind w:left="1440"/>
      </w:pPr>
      <w:r>
        <w:t>Where would the mode of this dataset lie?</w:t>
      </w:r>
    </w:p>
    <w:p w14:paraId="46E70789" w14:textId="2E86B09D" w:rsidR="00CF1C1D" w:rsidRPr="00CF1C1D" w:rsidRDefault="00CF1C1D" w:rsidP="00CF1C1D">
      <w:pPr>
        <w:pStyle w:val="ListParagraph"/>
        <w:autoSpaceDE w:val="0"/>
        <w:autoSpaceDN w:val="0"/>
        <w:adjustRightInd w:val="0"/>
        <w:spacing w:after="0"/>
        <w:ind w:left="1440"/>
        <w:rPr>
          <w:color w:val="E36C0A" w:themeColor="accent6" w:themeShade="BF"/>
        </w:rPr>
      </w:pPr>
      <w:r w:rsidRPr="00CF1C1D">
        <w:rPr>
          <w:color w:val="E36C0A" w:themeColor="accent6" w:themeShade="BF"/>
        </w:rPr>
        <w:t xml:space="preserve">Ans: </w:t>
      </w:r>
      <w:r>
        <w:rPr>
          <w:color w:val="E36C0A" w:themeColor="accent6" w:themeShade="BF"/>
        </w:rPr>
        <w:t>mode of the dataset is maximum between 5 to 10</w:t>
      </w:r>
      <w:r w:rsidR="00CD1BDA">
        <w:rPr>
          <w:color w:val="E36C0A" w:themeColor="accent6" w:themeShade="BF"/>
        </w:rPr>
        <w:t>(where mode is said to be the most frequent number)</w:t>
      </w:r>
    </w:p>
    <w:p w14:paraId="6F9C2217" w14:textId="77777777" w:rsidR="00CF1C1D" w:rsidRDefault="00CF1C1D" w:rsidP="00CF1C1D">
      <w:pPr>
        <w:pStyle w:val="ListParagraph"/>
        <w:autoSpaceDE w:val="0"/>
        <w:autoSpaceDN w:val="0"/>
        <w:adjustRightInd w:val="0"/>
        <w:spacing w:after="0"/>
        <w:ind w:left="1440"/>
      </w:pPr>
    </w:p>
    <w:p w14:paraId="24FAA43C" w14:textId="6CCD28B8" w:rsidR="00CF1C1D" w:rsidRDefault="00000000">
      <w:pPr>
        <w:pStyle w:val="ListParagraph"/>
        <w:numPr>
          <w:ilvl w:val="0"/>
          <w:numId w:val="3"/>
        </w:numPr>
        <w:autoSpaceDE w:val="0"/>
        <w:autoSpaceDN w:val="0"/>
        <w:adjustRightInd w:val="0"/>
        <w:spacing w:after="0"/>
        <w:ind w:left="1440"/>
      </w:pPr>
      <w:r>
        <w:t>Comment on the skewness of the dataset.</w:t>
      </w:r>
    </w:p>
    <w:p w14:paraId="15A00F96" w14:textId="135EF494" w:rsidR="00CF1C1D" w:rsidRPr="00CF1C1D" w:rsidRDefault="00CF1C1D" w:rsidP="00CF1C1D">
      <w:pPr>
        <w:pStyle w:val="ListParagraph"/>
        <w:autoSpaceDE w:val="0"/>
        <w:autoSpaceDN w:val="0"/>
        <w:adjustRightInd w:val="0"/>
        <w:spacing w:after="0"/>
        <w:ind w:left="1440"/>
        <w:rPr>
          <w:color w:val="E36C0A" w:themeColor="accent6" w:themeShade="BF"/>
        </w:rPr>
      </w:pPr>
      <w:r w:rsidRPr="00CF1C1D">
        <w:rPr>
          <w:color w:val="E36C0A" w:themeColor="accent6" w:themeShade="BF"/>
        </w:rPr>
        <w:t xml:space="preserve">Ans: Skewness of the dataset is positively </w:t>
      </w:r>
      <w:proofErr w:type="gramStart"/>
      <w:r w:rsidRPr="00CF1C1D">
        <w:rPr>
          <w:color w:val="E36C0A" w:themeColor="accent6" w:themeShade="BF"/>
        </w:rPr>
        <w:t>skewed</w:t>
      </w:r>
      <w:r w:rsidR="00CD1BDA">
        <w:rPr>
          <w:color w:val="E36C0A" w:themeColor="accent6" w:themeShade="BF"/>
        </w:rPr>
        <w:t>(</w:t>
      </w:r>
      <w:proofErr w:type="gramEnd"/>
      <w:r w:rsidR="00CD1BDA">
        <w:rPr>
          <w:color w:val="E36C0A" w:themeColor="accent6" w:themeShade="BF"/>
        </w:rPr>
        <w:t>Right skewed)</w:t>
      </w:r>
    </w:p>
    <w:p w14:paraId="3E7B4F3D" w14:textId="77777777" w:rsidR="00CF1C1D" w:rsidRDefault="00CF1C1D" w:rsidP="00CF1C1D">
      <w:pPr>
        <w:pStyle w:val="ListParagraph"/>
      </w:pPr>
    </w:p>
    <w:p w14:paraId="164A59AD" w14:textId="5C924CEB" w:rsidR="003534A2" w:rsidRDefault="00000000" w:rsidP="00CF1C1D">
      <w:pPr>
        <w:pStyle w:val="ListParagraph"/>
        <w:autoSpaceDE w:val="0"/>
        <w:autoSpaceDN w:val="0"/>
        <w:adjustRightInd w:val="0"/>
        <w:spacing w:after="0"/>
        <w:ind w:left="1440"/>
      </w:pPr>
      <w:r>
        <w:tab/>
      </w:r>
    </w:p>
    <w:p w14:paraId="00CDC235" w14:textId="77777777" w:rsidR="00CD1BDA" w:rsidRDefault="00000000">
      <w:pPr>
        <w:pStyle w:val="ListParagraph"/>
        <w:numPr>
          <w:ilvl w:val="0"/>
          <w:numId w:val="3"/>
        </w:numPr>
        <w:autoSpaceDE w:val="0"/>
        <w:autoSpaceDN w:val="0"/>
        <w:adjustRightInd w:val="0"/>
        <w:spacing w:after="0"/>
        <w:ind w:left="1440"/>
      </w:pPr>
      <w:r>
        <w:t>Suppose that the above histogram and the box-plot in question 2 are plotted for the same dataset. Explain how these graphs complement each other in providing information about any dataset.</w:t>
      </w:r>
    </w:p>
    <w:p w14:paraId="3D5EF566" w14:textId="5C8F7498" w:rsidR="003534A2" w:rsidRPr="00AA2C32" w:rsidRDefault="00CD1BDA" w:rsidP="00CD1BDA">
      <w:pPr>
        <w:pStyle w:val="ListParagraph"/>
        <w:autoSpaceDE w:val="0"/>
        <w:autoSpaceDN w:val="0"/>
        <w:adjustRightInd w:val="0"/>
        <w:spacing w:after="0"/>
        <w:ind w:left="1440"/>
        <w:rPr>
          <w:color w:val="E36C0A" w:themeColor="accent6" w:themeShade="BF"/>
        </w:rPr>
      </w:pPr>
      <w:r w:rsidRPr="00AA2C32">
        <w:rPr>
          <w:color w:val="E36C0A" w:themeColor="accent6" w:themeShade="BF"/>
        </w:rPr>
        <w:t>Ans:</w:t>
      </w:r>
      <w:r w:rsidR="00AA2C32">
        <w:rPr>
          <w:color w:val="E36C0A" w:themeColor="accent6" w:themeShade="BF"/>
        </w:rPr>
        <w:t xml:space="preserve"> </w:t>
      </w:r>
      <w:r w:rsidR="00AA2C32" w:rsidRPr="00AA2C32">
        <w:rPr>
          <w:color w:val="E36C0A" w:themeColor="accent6" w:themeShade="BF"/>
        </w:rPr>
        <w:t>Coming to the complement we can be sure of median and outliers which are easily visualized through it</w:t>
      </w:r>
      <w:r w:rsidR="00000000" w:rsidRPr="00AA2C32">
        <w:rPr>
          <w:color w:val="E36C0A" w:themeColor="accent6" w:themeShade="BF"/>
        </w:rPr>
        <w:t xml:space="preserve"> </w:t>
      </w:r>
    </w:p>
    <w:p w14:paraId="0723F317" w14:textId="77777777" w:rsidR="00CF1C1D" w:rsidRDefault="00CF1C1D" w:rsidP="00CF1C1D">
      <w:pPr>
        <w:pStyle w:val="ListParagraph"/>
        <w:autoSpaceDE w:val="0"/>
        <w:autoSpaceDN w:val="0"/>
        <w:adjustRightInd w:val="0"/>
        <w:spacing w:after="0"/>
        <w:ind w:left="1440"/>
      </w:pPr>
    </w:p>
    <w:p w14:paraId="7EF922B1" w14:textId="77777777" w:rsidR="003534A2" w:rsidRDefault="003534A2">
      <w:pPr>
        <w:tabs>
          <w:tab w:val="left" w:pos="540"/>
        </w:tabs>
        <w:autoSpaceDE w:val="0"/>
        <w:autoSpaceDN w:val="0"/>
        <w:adjustRightInd w:val="0"/>
        <w:spacing w:after="0"/>
      </w:pPr>
    </w:p>
    <w:p w14:paraId="36B4DBEF" w14:textId="77777777" w:rsidR="003534A2" w:rsidRDefault="003534A2">
      <w:pPr>
        <w:autoSpaceDE w:val="0"/>
        <w:autoSpaceDN w:val="0"/>
        <w:adjustRightInd w:val="0"/>
        <w:spacing w:after="0"/>
      </w:pPr>
    </w:p>
    <w:p w14:paraId="53662E93" w14:textId="0678D758" w:rsidR="003534A2" w:rsidRPr="00AA2C32" w:rsidRDefault="00000000">
      <w:pPr>
        <w:pStyle w:val="ListParagraph"/>
        <w:numPr>
          <w:ilvl w:val="0"/>
          <w:numId w:val="1"/>
        </w:numPr>
        <w:autoSpaceDE w:val="0"/>
        <w:autoSpaceDN w:val="0"/>
        <w:adjustRightInd w:val="0"/>
        <w:spacing w:after="0"/>
      </w:pPr>
      <w:r>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4EA0290" w14:textId="7FF0BD8B" w:rsidR="00AA2C32" w:rsidRDefault="00AA2C32" w:rsidP="00AA2C32">
      <w:pPr>
        <w:pStyle w:val="ListParagraph"/>
        <w:autoSpaceDE w:val="0"/>
        <w:autoSpaceDN w:val="0"/>
        <w:adjustRightInd w:val="0"/>
        <w:spacing w:after="0"/>
        <w:rPr>
          <w:rFonts w:cs="BaskervilleBE-Regular"/>
          <w:color w:val="E36C0A" w:themeColor="accent6" w:themeShade="BF"/>
        </w:rPr>
      </w:pPr>
      <w:r w:rsidRPr="00AA2C32">
        <w:rPr>
          <w:rFonts w:cs="BaskervilleBE-Regular"/>
          <w:color w:val="E36C0A" w:themeColor="accent6" w:themeShade="BF"/>
        </w:rPr>
        <w:t xml:space="preserve">Ans: </w:t>
      </w:r>
      <w:r w:rsidR="003F300C">
        <w:rPr>
          <w:rFonts w:cs="BaskervilleBE-Regular"/>
          <w:color w:val="E36C0A" w:themeColor="accent6" w:themeShade="BF"/>
        </w:rPr>
        <w:t>The question follows a binomial distribution function</w:t>
      </w:r>
    </w:p>
    <w:p w14:paraId="51A47D53" w14:textId="0572BB40" w:rsidR="003F300C" w:rsidRDefault="003F300C" w:rsidP="00AA2C32">
      <w:pPr>
        <w:pStyle w:val="ListParagraph"/>
        <w:autoSpaceDE w:val="0"/>
        <w:autoSpaceDN w:val="0"/>
        <w:adjustRightInd w:val="0"/>
        <w:spacing w:after="0"/>
        <w:rPr>
          <w:rFonts w:cs="BaskervilleBE-Regular"/>
          <w:color w:val="E36C0A" w:themeColor="accent6" w:themeShade="BF"/>
        </w:rPr>
      </w:pPr>
      <w:r>
        <w:rPr>
          <w:rFonts w:cs="BaskervilleBE-Regular"/>
          <w:color w:val="E36C0A" w:themeColor="accent6" w:themeShade="BF"/>
        </w:rPr>
        <w:t>P = 1/200=0.05</w:t>
      </w:r>
    </w:p>
    <w:p w14:paraId="1D86305D" w14:textId="20A862FC" w:rsidR="003F300C" w:rsidRDefault="003F300C" w:rsidP="00AA2C32">
      <w:pPr>
        <w:pStyle w:val="ListParagraph"/>
        <w:autoSpaceDE w:val="0"/>
        <w:autoSpaceDN w:val="0"/>
        <w:adjustRightInd w:val="0"/>
        <w:spacing w:after="0"/>
        <w:rPr>
          <w:rFonts w:cs="BaskervilleBE-Regular"/>
          <w:color w:val="E36C0A" w:themeColor="accent6" w:themeShade="BF"/>
        </w:rPr>
      </w:pPr>
      <w:r>
        <w:rPr>
          <w:rFonts w:cs="BaskervilleBE-Regular"/>
          <w:color w:val="E36C0A" w:themeColor="accent6" w:themeShade="BF"/>
        </w:rPr>
        <w:t>Q = 1-p=0.995</w:t>
      </w:r>
    </w:p>
    <w:p w14:paraId="76EA22ED" w14:textId="0BA28A41" w:rsidR="003F300C" w:rsidRDefault="003F300C" w:rsidP="00AA2C32">
      <w:pPr>
        <w:pStyle w:val="ListParagraph"/>
        <w:autoSpaceDE w:val="0"/>
        <w:autoSpaceDN w:val="0"/>
        <w:adjustRightInd w:val="0"/>
        <w:spacing w:after="0"/>
        <w:rPr>
          <w:rFonts w:cs="BaskervilleBE-Regular"/>
          <w:color w:val="E36C0A" w:themeColor="accent6" w:themeShade="BF"/>
        </w:rPr>
      </w:pPr>
      <w:r>
        <w:rPr>
          <w:rFonts w:cs="BaskervilleBE-Regular"/>
          <w:color w:val="E36C0A" w:themeColor="accent6" w:themeShade="BF"/>
        </w:rPr>
        <w:t>n = 5</w:t>
      </w:r>
    </w:p>
    <w:p w14:paraId="759E9CC0" w14:textId="4ADDA0A8" w:rsidR="003F300C" w:rsidRDefault="003F300C" w:rsidP="00AA2C32">
      <w:pPr>
        <w:pStyle w:val="ListParagraph"/>
        <w:autoSpaceDE w:val="0"/>
        <w:autoSpaceDN w:val="0"/>
        <w:adjustRightInd w:val="0"/>
        <w:spacing w:after="0"/>
        <w:rPr>
          <w:rFonts w:cs="BaskervilleBE-Regular"/>
          <w:color w:val="E36C0A" w:themeColor="accent6" w:themeShade="BF"/>
        </w:rPr>
      </w:pPr>
      <w:r>
        <w:rPr>
          <w:rFonts w:cs="BaskervilleBE-Regular"/>
          <w:color w:val="E36C0A" w:themeColor="accent6" w:themeShade="BF"/>
        </w:rPr>
        <w:t>x = 1</w:t>
      </w:r>
    </w:p>
    <w:p w14:paraId="3369272C" w14:textId="087D2244" w:rsidR="003F300C" w:rsidRDefault="003F300C" w:rsidP="00AA2C32">
      <w:pPr>
        <w:pStyle w:val="ListParagraph"/>
        <w:autoSpaceDE w:val="0"/>
        <w:autoSpaceDN w:val="0"/>
        <w:adjustRightInd w:val="0"/>
        <w:spacing w:after="0"/>
        <w:rPr>
          <w:rFonts w:cs="BaskervilleBE-Regular"/>
          <w:color w:val="E36C0A" w:themeColor="accent6" w:themeShade="BF"/>
        </w:rPr>
      </w:pPr>
      <w:r>
        <w:rPr>
          <w:rFonts w:cs="BaskervilleBE-Regular"/>
          <w:color w:val="E36C0A" w:themeColor="accent6" w:themeShade="BF"/>
        </w:rPr>
        <w:t>after applying binomial function formula</w:t>
      </w:r>
    </w:p>
    <w:p w14:paraId="4398338A" w14:textId="144B033D" w:rsidR="003F300C" w:rsidRPr="00AA2C32" w:rsidRDefault="003F300C" w:rsidP="00AA2C32">
      <w:pPr>
        <w:pStyle w:val="ListParagraph"/>
        <w:autoSpaceDE w:val="0"/>
        <w:autoSpaceDN w:val="0"/>
        <w:adjustRightInd w:val="0"/>
        <w:spacing w:after="0"/>
        <w:rPr>
          <w:color w:val="E36C0A" w:themeColor="accent6" w:themeShade="BF"/>
        </w:rPr>
      </w:pPr>
      <w:r>
        <w:rPr>
          <w:rFonts w:cs="BaskervilleBE-Regular"/>
          <w:color w:val="E36C0A" w:themeColor="accent6" w:themeShade="BF"/>
        </w:rPr>
        <w:t xml:space="preserve">probability of </w:t>
      </w:r>
      <w:proofErr w:type="spellStart"/>
      <w:r>
        <w:rPr>
          <w:rFonts w:cs="BaskervilleBE-Regular"/>
          <w:color w:val="E36C0A" w:themeColor="accent6" w:themeShade="BF"/>
        </w:rPr>
        <w:t>atleast</w:t>
      </w:r>
      <w:proofErr w:type="spellEnd"/>
      <w:r>
        <w:rPr>
          <w:rFonts w:cs="BaskervilleBE-Regular"/>
          <w:color w:val="E36C0A" w:themeColor="accent6" w:themeShade="BF"/>
        </w:rPr>
        <w:t xml:space="preserve"> one in five attempted telephone calls reaches the wrong number = 0.245</w:t>
      </w:r>
    </w:p>
    <w:p w14:paraId="12159393" w14:textId="77777777" w:rsidR="003534A2" w:rsidRDefault="003534A2">
      <w:pPr>
        <w:pStyle w:val="ListParagraph"/>
        <w:autoSpaceDE w:val="0"/>
        <w:autoSpaceDN w:val="0"/>
        <w:adjustRightInd w:val="0"/>
        <w:spacing w:after="0"/>
        <w:rPr>
          <w:rFonts w:cs="BaskervilleBE-Regular"/>
        </w:rPr>
      </w:pPr>
    </w:p>
    <w:p w14:paraId="60CB1D88" w14:textId="77777777" w:rsidR="003534A2" w:rsidRDefault="003534A2">
      <w:pPr>
        <w:pStyle w:val="ListParagraph"/>
        <w:autoSpaceDE w:val="0"/>
        <w:autoSpaceDN w:val="0"/>
        <w:adjustRightInd w:val="0"/>
        <w:spacing w:after="0"/>
        <w:rPr>
          <w:rFonts w:cs="BaskervilleBE-Regular"/>
        </w:rPr>
      </w:pPr>
    </w:p>
    <w:p w14:paraId="6B38CDE9" w14:textId="77777777" w:rsidR="003534A2" w:rsidRDefault="00000000">
      <w:pPr>
        <w:pStyle w:val="ListParagraph"/>
        <w:numPr>
          <w:ilvl w:val="0"/>
          <w:numId w:val="1"/>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3534A2" w14:paraId="24FE92EF" w14:textId="77777777">
        <w:trPr>
          <w:trHeight w:val="276"/>
          <w:jc w:val="center"/>
        </w:trPr>
        <w:tc>
          <w:tcPr>
            <w:tcW w:w="2078" w:type="dxa"/>
          </w:tcPr>
          <w:p w14:paraId="7D4045DF" w14:textId="77777777" w:rsidR="003534A2" w:rsidRDefault="00000000">
            <w:pPr>
              <w:pStyle w:val="ListParagraph"/>
              <w:autoSpaceDE w:val="0"/>
              <w:autoSpaceDN w:val="0"/>
              <w:adjustRightInd w:val="0"/>
              <w:spacing w:after="0" w:line="240" w:lineRule="auto"/>
              <w:ind w:left="0"/>
              <w:jc w:val="center"/>
            </w:pPr>
            <w:r>
              <w:t>x</w:t>
            </w:r>
          </w:p>
        </w:tc>
        <w:tc>
          <w:tcPr>
            <w:tcW w:w="2072" w:type="dxa"/>
          </w:tcPr>
          <w:p w14:paraId="25C58150" w14:textId="77777777" w:rsidR="003534A2" w:rsidRDefault="00000000">
            <w:pPr>
              <w:pStyle w:val="ListParagraph"/>
              <w:autoSpaceDE w:val="0"/>
              <w:autoSpaceDN w:val="0"/>
              <w:adjustRightInd w:val="0"/>
              <w:spacing w:after="0" w:line="240" w:lineRule="auto"/>
              <w:ind w:left="0"/>
              <w:jc w:val="center"/>
            </w:pPr>
            <w:r>
              <w:t>P(x)</w:t>
            </w:r>
          </w:p>
        </w:tc>
      </w:tr>
      <w:tr w:rsidR="003534A2" w14:paraId="7BEE5DE4" w14:textId="77777777">
        <w:trPr>
          <w:trHeight w:val="276"/>
          <w:jc w:val="center"/>
        </w:trPr>
        <w:tc>
          <w:tcPr>
            <w:tcW w:w="2078" w:type="dxa"/>
          </w:tcPr>
          <w:p w14:paraId="5557AF7E" w14:textId="77777777" w:rsidR="003534A2" w:rsidRDefault="00000000">
            <w:pPr>
              <w:pStyle w:val="ListParagraph"/>
              <w:autoSpaceDE w:val="0"/>
              <w:autoSpaceDN w:val="0"/>
              <w:adjustRightInd w:val="0"/>
              <w:spacing w:after="0" w:line="240" w:lineRule="auto"/>
              <w:ind w:left="0"/>
              <w:jc w:val="center"/>
            </w:pPr>
            <w:r>
              <w:t>-2,000</w:t>
            </w:r>
          </w:p>
        </w:tc>
        <w:tc>
          <w:tcPr>
            <w:tcW w:w="2072" w:type="dxa"/>
          </w:tcPr>
          <w:p w14:paraId="1FF4585B" w14:textId="77777777" w:rsidR="003534A2" w:rsidRDefault="00000000">
            <w:pPr>
              <w:pStyle w:val="ListParagraph"/>
              <w:autoSpaceDE w:val="0"/>
              <w:autoSpaceDN w:val="0"/>
              <w:adjustRightInd w:val="0"/>
              <w:spacing w:after="0" w:line="240" w:lineRule="auto"/>
              <w:ind w:left="0"/>
              <w:jc w:val="center"/>
            </w:pPr>
            <w:r>
              <w:t>0.1</w:t>
            </w:r>
          </w:p>
        </w:tc>
      </w:tr>
      <w:tr w:rsidR="003534A2" w14:paraId="3A39E5B7" w14:textId="77777777">
        <w:trPr>
          <w:trHeight w:val="276"/>
          <w:jc w:val="center"/>
        </w:trPr>
        <w:tc>
          <w:tcPr>
            <w:tcW w:w="2078" w:type="dxa"/>
          </w:tcPr>
          <w:p w14:paraId="0294F4EF" w14:textId="77777777" w:rsidR="003534A2" w:rsidRDefault="00000000">
            <w:pPr>
              <w:pStyle w:val="ListParagraph"/>
              <w:autoSpaceDE w:val="0"/>
              <w:autoSpaceDN w:val="0"/>
              <w:adjustRightInd w:val="0"/>
              <w:spacing w:after="0" w:line="240" w:lineRule="auto"/>
              <w:ind w:left="0"/>
              <w:jc w:val="center"/>
            </w:pPr>
            <w:r>
              <w:t>-1,000</w:t>
            </w:r>
          </w:p>
        </w:tc>
        <w:tc>
          <w:tcPr>
            <w:tcW w:w="2072" w:type="dxa"/>
          </w:tcPr>
          <w:p w14:paraId="2785271A" w14:textId="77777777" w:rsidR="003534A2" w:rsidRDefault="00000000">
            <w:pPr>
              <w:pStyle w:val="ListParagraph"/>
              <w:autoSpaceDE w:val="0"/>
              <w:autoSpaceDN w:val="0"/>
              <w:adjustRightInd w:val="0"/>
              <w:spacing w:after="0" w:line="240" w:lineRule="auto"/>
              <w:ind w:left="0"/>
              <w:jc w:val="center"/>
            </w:pPr>
            <w:r>
              <w:t>0.1</w:t>
            </w:r>
          </w:p>
        </w:tc>
      </w:tr>
      <w:tr w:rsidR="003534A2" w14:paraId="33C4B718" w14:textId="77777777">
        <w:trPr>
          <w:trHeight w:val="276"/>
          <w:jc w:val="center"/>
        </w:trPr>
        <w:tc>
          <w:tcPr>
            <w:tcW w:w="2078" w:type="dxa"/>
          </w:tcPr>
          <w:p w14:paraId="5A2E8315" w14:textId="77777777" w:rsidR="003534A2" w:rsidRDefault="00000000">
            <w:pPr>
              <w:pStyle w:val="ListParagraph"/>
              <w:autoSpaceDE w:val="0"/>
              <w:autoSpaceDN w:val="0"/>
              <w:adjustRightInd w:val="0"/>
              <w:spacing w:after="0" w:line="240" w:lineRule="auto"/>
              <w:ind w:left="0"/>
              <w:jc w:val="center"/>
            </w:pPr>
            <w:r>
              <w:t>0</w:t>
            </w:r>
          </w:p>
        </w:tc>
        <w:tc>
          <w:tcPr>
            <w:tcW w:w="2072" w:type="dxa"/>
          </w:tcPr>
          <w:p w14:paraId="4567A228" w14:textId="77777777" w:rsidR="003534A2" w:rsidRDefault="00000000">
            <w:pPr>
              <w:pStyle w:val="ListParagraph"/>
              <w:autoSpaceDE w:val="0"/>
              <w:autoSpaceDN w:val="0"/>
              <w:adjustRightInd w:val="0"/>
              <w:spacing w:after="0" w:line="240" w:lineRule="auto"/>
              <w:ind w:left="0"/>
              <w:jc w:val="center"/>
            </w:pPr>
            <w:r>
              <w:t>0.2</w:t>
            </w:r>
          </w:p>
        </w:tc>
      </w:tr>
      <w:tr w:rsidR="003534A2" w14:paraId="4C73AC3B" w14:textId="77777777">
        <w:trPr>
          <w:trHeight w:val="276"/>
          <w:jc w:val="center"/>
        </w:trPr>
        <w:tc>
          <w:tcPr>
            <w:tcW w:w="2078" w:type="dxa"/>
          </w:tcPr>
          <w:p w14:paraId="1CB0D00A" w14:textId="77777777" w:rsidR="003534A2" w:rsidRDefault="00000000">
            <w:pPr>
              <w:pStyle w:val="ListParagraph"/>
              <w:autoSpaceDE w:val="0"/>
              <w:autoSpaceDN w:val="0"/>
              <w:adjustRightInd w:val="0"/>
              <w:spacing w:after="0" w:line="240" w:lineRule="auto"/>
              <w:ind w:left="0"/>
              <w:jc w:val="center"/>
            </w:pPr>
            <w:r>
              <w:t>1000</w:t>
            </w:r>
          </w:p>
        </w:tc>
        <w:tc>
          <w:tcPr>
            <w:tcW w:w="2072" w:type="dxa"/>
          </w:tcPr>
          <w:p w14:paraId="4629CB93" w14:textId="77777777" w:rsidR="003534A2" w:rsidRDefault="00000000">
            <w:pPr>
              <w:pStyle w:val="ListParagraph"/>
              <w:autoSpaceDE w:val="0"/>
              <w:autoSpaceDN w:val="0"/>
              <w:adjustRightInd w:val="0"/>
              <w:spacing w:after="0" w:line="240" w:lineRule="auto"/>
              <w:ind w:left="0"/>
              <w:jc w:val="center"/>
            </w:pPr>
            <w:r>
              <w:t>0.2</w:t>
            </w:r>
          </w:p>
        </w:tc>
      </w:tr>
      <w:tr w:rsidR="003534A2" w14:paraId="346BED41" w14:textId="77777777">
        <w:trPr>
          <w:trHeight w:val="276"/>
          <w:jc w:val="center"/>
        </w:trPr>
        <w:tc>
          <w:tcPr>
            <w:tcW w:w="2078" w:type="dxa"/>
          </w:tcPr>
          <w:p w14:paraId="0CA32782" w14:textId="77777777" w:rsidR="003534A2" w:rsidRDefault="00000000">
            <w:pPr>
              <w:pStyle w:val="ListParagraph"/>
              <w:autoSpaceDE w:val="0"/>
              <w:autoSpaceDN w:val="0"/>
              <w:adjustRightInd w:val="0"/>
              <w:spacing w:after="0" w:line="240" w:lineRule="auto"/>
              <w:ind w:left="0"/>
              <w:jc w:val="center"/>
            </w:pPr>
            <w:r>
              <w:t>2000</w:t>
            </w:r>
          </w:p>
        </w:tc>
        <w:tc>
          <w:tcPr>
            <w:tcW w:w="2072" w:type="dxa"/>
          </w:tcPr>
          <w:p w14:paraId="6A2F520F" w14:textId="77777777" w:rsidR="003534A2" w:rsidRDefault="00000000">
            <w:pPr>
              <w:pStyle w:val="ListParagraph"/>
              <w:autoSpaceDE w:val="0"/>
              <w:autoSpaceDN w:val="0"/>
              <w:adjustRightInd w:val="0"/>
              <w:spacing w:after="0" w:line="240" w:lineRule="auto"/>
              <w:ind w:left="0"/>
              <w:jc w:val="center"/>
            </w:pPr>
            <w:r>
              <w:t>0.3</w:t>
            </w:r>
          </w:p>
        </w:tc>
      </w:tr>
      <w:tr w:rsidR="003534A2" w14:paraId="2A7E2704" w14:textId="77777777">
        <w:trPr>
          <w:trHeight w:val="276"/>
          <w:jc w:val="center"/>
        </w:trPr>
        <w:tc>
          <w:tcPr>
            <w:tcW w:w="2078" w:type="dxa"/>
          </w:tcPr>
          <w:p w14:paraId="2B79AE5B" w14:textId="77777777" w:rsidR="003534A2" w:rsidRDefault="00000000">
            <w:pPr>
              <w:pStyle w:val="ListParagraph"/>
              <w:autoSpaceDE w:val="0"/>
              <w:autoSpaceDN w:val="0"/>
              <w:adjustRightInd w:val="0"/>
              <w:spacing w:after="0" w:line="240" w:lineRule="auto"/>
              <w:ind w:left="0"/>
              <w:jc w:val="center"/>
            </w:pPr>
            <w:r>
              <w:t>3000</w:t>
            </w:r>
          </w:p>
        </w:tc>
        <w:tc>
          <w:tcPr>
            <w:tcW w:w="2072" w:type="dxa"/>
          </w:tcPr>
          <w:p w14:paraId="7622A76E" w14:textId="77777777" w:rsidR="003534A2" w:rsidRDefault="00000000">
            <w:pPr>
              <w:pStyle w:val="ListParagraph"/>
              <w:autoSpaceDE w:val="0"/>
              <w:autoSpaceDN w:val="0"/>
              <w:adjustRightInd w:val="0"/>
              <w:spacing w:after="0" w:line="240" w:lineRule="auto"/>
              <w:ind w:left="0"/>
              <w:jc w:val="center"/>
            </w:pPr>
            <w:r>
              <w:t>0.1</w:t>
            </w:r>
          </w:p>
        </w:tc>
      </w:tr>
    </w:tbl>
    <w:p w14:paraId="44AB8843" w14:textId="77777777" w:rsidR="003534A2" w:rsidRDefault="003534A2">
      <w:pPr>
        <w:pStyle w:val="ListParagraph"/>
        <w:autoSpaceDE w:val="0"/>
        <w:autoSpaceDN w:val="0"/>
        <w:adjustRightInd w:val="0"/>
        <w:spacing w:after="0"/>
      </w:pPr>
    </w:p>
    <w:p w14:paraId="03975AF2" w14:textId="29548941" w:rsidR="003534A2" w:rsidRDefault="00000000">
      <w:pPr>
        <w:pStyle w:val="ListParagraph"/>
        <w:numPr>
          <w:ilvl w:val="0"/>
          <w:numId w:val="4"/>
        </w:numPr>
        <w:autoSpaceDE w:val="0"/>
        <w:autoSpaceDN w:val="0"/>
        <w:adjustRightInd w:val="0"/>
        <w:spacing w:after="0"/>
      </w:pPr>
      <w:r>
        <w:t>What is the most likely monetary outcome of the business venture?</w:t>
      </w:r>
    </w:p>
    <w:p w14:paraId="2B225A22" w14:textId="5D89E3F0" w:rsidR="00DE2165" w:rsidRPr="00DE2165" w:rsidRDefault="00DE2165" w:rsidP="00DE2165">
      <w:pPr>
        <w:pStyle w:val="ListParagraph"/>
        <w:autoSpaceDE w:val="0"/>
        <w:autoSpaceDN w:val="0"/>
        <w:adjustRightInd w:val="0"/>
        <w:spacing w:after="0"/>
        <w:ind w:left="1440"/>
        <w:rPr>
          <w:color w:val="E36C0A" w:themeColor="accent6" w:themeShade="BF"/>
        </w:rPr>
      </w:pPr>
      <w:r w:rsidRPr="00DE2165">
        <w:rPr>
          <w:color w:val="943634" w:themeColor="accent2" w:themeShade="BF"/>
        </w:rPr>
        <w:t>Ans</w:t>
      </w:r>
      <w:r w:rsidRPr="00DE2165">
        <w:rPr>
          <w:color w:val="E36C0A" w:themeColor="accent6" w:themeShade="BF"/>
        </w:rPr>
        <w:t>: the most likely monetary outcome P(x)=0.3=2000$, where it has the maximum probability compare to other</w:t>
      </w:r>
    </w:p>
    <w:p w14:paraId="608898E7" w14:textId="6E3C981B" w:rsidR="003534A2" w:rsidRDefault="00000000">
      <w:pPr>
        <w:pStyle w:val="ListParagraph"/>
        <w:numPr>
          <w:ilvl w:val="0"/>
          <w:numId w:val="4"/>
        </w:numPr>
        <w:autoSpaceDE w:val="0"/>
        <w:autoSpaceDN w:val="0"/>
        <w:adjustRightInd w:val="0"/>
        <w:spacing w:after="0"/>
      </w:pPr>
      <w:r>
        <w:t>Is the venture likely to be successful? Explain</w:t>
      </w:r>
    </w:p>
    <w:p w14:paraId="25A43720" w14:textId="03DDFF6D" w:rsidR="00DE2165" w:rsidRDefault="00DE2165" w:rsidP="00DE2165">
      <w:pPr>
        <w:pStyle w:val="ListParagraph"/>
        <w:autoSpaceDE w:val="0"/>
        <w:autoSpaceDN w:val="0"/>
        <w:adjustRightInd w:val="0"/>
        <w:spacing w:after="0"/>
        <w:ind w:left="1440"/>
      </w:pPr>
      <w:r w:rsidRPr="00DE2165">
        <w:rPr>
          <w:color w:val="943634" w:themeColor="accent2" w:themeShade="BF"/>
        </w:rPr>
        <w:t>Ans</w:t>
      </w:r>
      <w:r>
        <w:t xml:space="preserve">: </w:t>
      </w:r>
      <w:r w:rsidRPr="00DE2165">
        <w:rPr>
          <w:color w:val="E36C0A" w:themeColor="accent6" w:themeShade="BF"/>
        </w:rPr>
        <w:t xml:space="preserve">By multiplying the probabilities of positive independent event </w:t>
      </w:r>
      <w:proofErr w:type="spellStart"/>
      <w:proofErr w:type="gramStart"/>
      <w:r w:rsidRPr="00DE2165">
        <w:rPr>
          <w:color w:val="E36C0A" w:themeColor="accent6" w:themeShade="BF"/>
        </w:rPr>
        <w:t>i.e.,P</w:t>
      </w:r>
      <w:proofErr w:type="spellEnd"/>
      <w:proofErr w:type="gramEnd"/>
      <w:r w:rsidRPr="00DE2165">
        <w:rPr>
          <w:color w:val="E36C0A" w:themeColor="accent6" w:themeShade="BF"/>
        </w:rPr>
        <w:t>(x)=0.2*0.3*0.1=0.6</w:t>
      </w:r>
      <w:r>
        <w:rPr>
          <w:color w:val="E36C0A" w:themeColor="accent6" w:themeShade="BF"/>
        </w:rPr>
        <w:t xml:space="preserve"> venture likely to be successful</w:t>
      </w:r>
    </w:p>
    <w:p w14:paraId="73EFC5A7" w14:textId="77777777" w:rsidR="00DE2165" w:rsidRDefault="00DE2165" w:rsidP="00DE2165">
      <w:pPr>
        <w:pStyle w:val="ListParagraph"/>
        <w:autoSpaceDE w:val="0"/>
        <w:autoSpaceDN w:val="0"/>
        <w:adjustRightInd w:val="0"/>
        <w:spacing w:after="0"/>
        <w:ind w:left="1440"/>
      </w:pPr>
    </w:p>
    <w:p w14:paraId="735ECF73" w14:textId="507E8729" w:rsidR="003534A2" w:rsidRDefault="00000000">
      <w:pPr>
        <w:pStyle w:val="ListParagraph"/>
        <w:numPr>
          <w:ilvl w:val="0"/>
          <w:numId w:val="4"/>
        </w:numPr>
        <w:autoSpaceDE w:val="0"/>
        <w:autoSpaceDN w:val="0"/>
        <w:adjustRightInd w:val="0"/>
        <w:spacing w:after="0"/>
      </w:pPr>
      <w:r>
        <w:t>What is the long-term average earning of business ventures of this kind? Explain</w:t>
      </w:r>
    </w:p>
    <w:p w14:paraId="21141487" w14:textId="51B578E4" w:rsidR="00DE2165" w:rsidRPr="00DE2165" w:rsidRDefault="00DE2165" w:rsidP="00DE2165">
      <w:pPr>
        <w:autoSpaceDE w:val="0"/>
        <w:autoSpaceDN w:val="0"/>
        <w:adjustRightInd w:val="0"/>
        <w:spacing w:after="0"/>
        <w:ind w:left="1440"/>
        <w:rPr>
          <w:color w:val="E36C0A" w:themeColor="accent6" w:themeShade="BF"/>
        </w:rPr>
      </w:pPr>
      <w:r w:rsidRPr="00DE2165">
        <w:rPr>
          <w:color w:val="943634" w:themeColor="accent2" w:themeShade="BF"/>
        </w:rPr>
        <w:t>Ans</w:t>
      </w:r>
      <w:r>
        <w:t xml:space="preserve">: </w:t>
      </w:r>
      <w:r w:rsidRPr="00DE2165">
        <w:rPr>
          <w:color w:val="E36C0A" w:themeColor="accent6" w:themeShade="BF"/>
        </w:rPr>
        <w:t>The long-term average earning E(x)=</w:t>
      </w:r>
      <w:proofErr w:type="spellStart"/>
      <w:r w:rsidRPr="00DE2165">
        <w:rPr>
          <w:color w:val="E36C0A" w:themeColor="accent6" w:themeShade="BF"/>
        </w:rPr>
        <w:t>x.P</w:t>
      </w:r>
      <w:proofErr w:type="spellEnd"/>
      <w:r w:rsidRPr="00DE2165">
        <w:rPr>
          <w:color w:val="E36C0A" w:themeColor="accent6" w:themeShade="BF"/>
        </w:rPr>
        <w:t>(x) = 800$</w:t>
      </w:r>
    </w:p>
    <w:p w14:paraId="17496072" w14:textId="769CAB52" w:rsidR="003534A2" w:rsidRDefault="00000000">
      <w:pPr>
        <w:pStyle w:val="ListParagraph"/>
        <w:numPr>
          <w:ilvl w:val="0"/>
          <w:numId w:val="4"/>
        </w:numPr>
        <w:autoSpaceDE w:val="0"/>
        <w:autoSpaceDN w:val="0"/>
        <w:adjustRightInd w:val="0"/>
        <w:spacing w:after="0"/>
      </w:pPr>
      <w:r>
        <w:t>What is the good measure of the risk involved in a venture of this kind? Compute this measure</w:t>
      </w:r>
    </w:p>
    <w:p w14:paraId="736567DD" w14:textId="6C4A7071" w:rsidR="00DE2165" w:rsidRDefault="00DE2165" w:rsidP="00DE2165">
      <w:pPr>
        <w:pStyle w:val="ListParagraph"/>
        <w:autoSpaceDE w:val="0"/>
        <w:autoSpaceDN w:val="0"/>
        <w:adjustRightInd w:val="0"/>
        <w:spacing w:after="0"/>
        <w:ind w:left="1440"/>
        <w:rPr>
          <w:color w:val="E36C0A" w:themeColor="accent6" w:themeShade="BF"/>
        </w:rPr>
      </w:pPr>
      <w:r w:rsidRPr="00DE2165">
        <w:rPr>
          <w:color w:val="943634" w:themeColor="accent2" w:themeShade="BF"/>
        </w:rPr>
        <w:t>Ans</w:t>
      </w:r>
      <w:r>
        <w:t xml:space="preserve">: </w:t>
      </w:r>
      <w:r w:rsidRPr="00DE2165">
        <w:rPr>
          <w:color w:val="E36C0A" w:themeColor="accent6" w:themeShade="BF"/>
        </w:rPr>
        <w:t>Variance = E(x^2) – [E(x</w:t>
      </w:r>
      <w:proofErr w:type="gramStart"/>
      <w:r w:rsidRPr="00DE2165">
        <w:rPr>
          <w:color w:val="E36C0A" w:themeColor="accent6" w:themeShade="BF"/>
        </w:rPr>
        <w:t>)]^</w:t>
      </w:r>
      <w:proofErr w:type="gramEnd"/>
      <w:r w:rsidRPr="00DE2165">
        <w:rPr>
          <w:color w:val="E36C0A" w:themeColor="accent6" w:themeShade="BF"/>
        </w:rPr>
        <w:t>2 = 2640000</w:t>
      </w:r>
      <w:r w:rsidR="008F3EEC">
        <w:rPr>
          <w:color w:val="E36C0A" w:themeColor="accent6" w:themeShade="BF"/>
        </w:rPr>
        <w:t>$</w:t>
      </w:r>
      <w:r>
        <w:rPr>
          <w:color w:val="E36C0A" w:themeColor="accent6" w:themeShade="BF"/>
        </w:rPr>
        <w:t>(</w:t>
      </w:r>
      <w:r w:rsidR="008F3EEC">
        <w:rPr>
          <w:color w:val="E36C0A" w:themeColor="accent6" w:themeShade="BF"/>
        </w:rPr>
        <w:t>spread is very high</w:t>
      </w:r>
      <w:r>
        <w:rPr>
          <w:color w:val="E36C0A" w:themeColor="accent6" w:themeShade="BF"/>
        </w:rPr>
        <w:t>)</w:t>
      </w:r>
    </w:p>
    <w:p w14:paraId="5FD28449" w14:textId="12AC6C62" w:rsidR="00DE2165" w:rsidRPr="00DE2165" w:rsidRDefault="00DE2165" w:rsidP="00DE2165">
      <w:pPr>
        <w:pStyle w:val="ListParagraph"/>
        <w:autoSpaceDE w:val="0"/>
        <w:autoSpaceDN w:val="0"/>
        <w:adjustRightInd w:val="0"/>
        <w:spacing w:after="0"/>
        <w:ind w:left="1440"/>
        <w:rPr>
          <w:color w:val="E36C0A" w:themeColor="accent6" w:themeShade="BF"/>
        </w:rPr>
      </w:pPr>
      <w:r w:rsidRPr="00DE2165">
        <w:rPr>
          <w:color w:val="E36C0A" w:themeColor="accent6" w:themeShade="BF"/>
        </w:rPr>
        <w:t>Standard</w:t>
      </w:r>
      <w:r>
        <w:rPr>
          <w:color w:val="E36C0A" w:themeColor="accent6" w:themeShade="BF"/>
        </w:rPr>
        <w:t xml:space="preserve"> deviation = </w:t>
      </w:r>
      <w:r w:rsidR="008F3EEC">
        <w:rPr>
          <w:color w:val="E36C0A" w:themeColor="accent6" w:themeShade="BF"/>
        </w:rPr>
        <w:t>1624$(Risk is high)</w:t>
      </w:r>
    </w:p>
    <w:p w14:paraId="7505BE04" w14:textId="77777777" w:rsidR="003534A2" w:rsidRDefault="003534A2"/>
    <w:sectPr w:rsidR="003534A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185D" w14:textId="77777777" w:rsidR="00F27E55" w:rsidRDefault="00F27E55">
      <w:pPr>
        <w:spacing w:line="240" w:lineRule="auto"/>
      </w:pPr>
      <w:r>
        <w:separator/>
      </w:r>
    </w:p>
  </w:endnote>
  <w:endnote w:type="continuationSeparator" w:id="0">
    <w:p w14:paraId="3DCA3BF0" w14:textId="77777777" w:rsidR="00F27E55" w:rsidRDefault="00F27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3356" w14:textId="77777777" w:rsidR="003534A2" w:rsidRDefault="00000000">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7C3C6319" w14:textId="77777777" w:rsidR="003534A2" w:rsidRDefault="00353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20E8" w14:textId="77777777" w:rsidR="00F27E55" w:rsidRDefault="00F27E55">
      <w:pPr>
        <w:spacing w:after="0"/>
      </w:pPr>
      <w:r>
        <w:separator/>
      </w:r>
    </w:p>
  </w:footnote>
  <w:footnote w:type="continuationSeparator" w:id="0">
    <w:p w14:paraId="4C1A0850" w14:textId="77777777" w:rsidR="00F27E55" w:rsidRDefault="00F27E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multilevel"/>
    <w:tmpl w:val="1AEB54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ED70D9"/>
    <w:multiLevelType w:val="multilevel"/>
    <w:tmpl w:val="48ED70D9"/>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F767C66"/>
    <w:multiLevelType w:val="multilevel"/>
    <w:tmpl w:val="5F767C66"/>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BF853A5"/>
    <w:multiLevelType w:val="multilevel"/>
    <w:tmpl w:val="6BF853A5"/>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2072772992">
    <w:abstractNumId w:val="0"/>
  </w:num>
  <w:num w:numId="2" w16cid:durableId="1889996242">
    <w:abstractNumId w:val="2"/>
  </w:num>
  <w:num w:numId="3" w16cid:durableId="2078624286">
    <w:abstractNumId w:val="3"/>
  </w:num>
  <w:num w:numId="4" w16cid:durableId="37970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310065"/>
    <w:rsid w:val="003534A2"/>
    <w:rsid w:val="003F300C"/>
    <w:rsid w:val="00602A25"/>
    <w:rsid w:val="00614CA4"/>
    <w:rsid w:val="00767F55"/>
    <w:rsid w:val="008B5FFA"/>
    <w:rsid w:val="008F3EEC"/>
    <w:rsid w:val="00AA2C32"/>
    <w:rsid w:val="00AF65C6"/>
    <w:rsid w:val="00CD1BDA"/>
    <w:rsid w:val="00CE51A0"/>
    <w:rsid w:val="00CF1C1D"/>
    <w:rsid w:val="00DE0C5C"/>
    <w:rsid w:val="00DE2165"/>
    <w:rsid w:val="00EF28BF"/>
    <w:rsid w:val="00F27E55"/>
    <w:rsid w:val="00FA0D64"/>
    <w:rsid w:val="4BA24EEA"/>
    <w:rsid w:val="53115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5BB2"/>
  <w15:docId w15:val="{C221332E-A1D0-4A3C-8407-B17C8EB2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eastAsiaTheme="minorEastAsia"/>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595</Words>
  <Characters>3073</Characters>
  <Application>Microsoft Office Word</Application>
  <DocSecurity>0</DocSecurity>
  <Lines>180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macha shivakrishna</cp:lastModifiedBy>
  <cp:revision>8</cp:revision>
  <dcterms:created xsi:type="dcterms:W3CDTF">2013-09-25T10:59:00Z</dcterms:created>
  <dcterms:modified xsi:type="dcterms:W3CDTF">2023-02-21T17:41:00Z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ECE75F3527344F33A28CB29BD4DFBA9A</vt:lpwstr>
  </property>
  <property fmtid="{D5CDD505-2E9C-101B-9397-08002B2CF9AE}" pid="4" name="GrammarlyDocumentId">
    <vt:lpwstr>44a68c3218eb6dcd1e6e49010ef4c2a21e3f3dd3d1625f00c43c67789dd6fe43</vt:lpwstr>
  </property>
</Properties>
</file>