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after="0"/>
      </w:pPr>
      <w:r>
        <w:t xml:space="preserve"/>
      </w:r>
    </w:p>
    <w:p>
      <w:pPr>
        <w:jc w:val="center"/>
      </w:pPr>
      <w:r>
        <w:rPr>
          <w:rFonts w:ascii="Arial" w:cs="Arial" w:eastAsia="Arial" w:hAnsi="Arial"/>
          <w:b/>
          <w:bCs/>
          <w:color w:val="1E3A5F"/>
          <w:sz w:val="72"/>
          <w:szCs w:val="72"/>
        </w:rPr>
        <w:t xml:space="preserve">AutoMobile Space</w:t>
      </w:r>
    </w:p>
    <w:p>
      <w:pPr>
        <w:spacing w:before="160" w:after="160"/>
        <w:jc w:val="center"/>
      </w:pPr>
      <w:r>
        <w:rPr>
          <w:rFonts w:ascii="Arial" w:cs="Arial" w:eastAsia="Arial" w:hAnsi="Arial"/>
          <w:i/>
          <w:iCs/>
          <w:color w:val="E8821A"/>
          <w:sz w:val="36"/>
          <w:szCs w:val="36"/>
        </w:rPr>
        <w:t xml:space="preserve">Complete Platform Architecture &amp; Development Specification</w:t>
      </w:r>
    </w:p>
    <w:p>
      <w:pPr>
        <w:spacing w:before="100" w:after="100"/>
        <w:jc w:val="center"/>
      </w:pPr>
      <w:r>
        <w:rPr>
          <w:rFonts w:ascii="Arial" w:cs="Arial" w:eastAsia="Arial" w:hAnsi="Arial"/>
          <w:color w:val="666680"/>
          <w:sz w:val="28"/>
          <w:szCs w:val="28"/>
        </w:rPr>
        <w:t xml:space="preserve">Master SRS / TRD / PRD — Enterprise Grade Blueprint</w:t>
      </w:r>
    </w:p>
    <w:p>
      <w:pPr>
        <w:spacing w:before="4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Attribute</w:t>
            </w:r>
          </w:p>
        </w:tc>
        <w:tc>
          <w:tcPr>
            <w:tcW w:type="dxa" w:w="636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Document Type</w:t>
            </w:r>
          </w:p>
        </w:tc>
        <w:tc>
          <w:tcPr>
            <w:tcW w:type="dxa" w:w="6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Master Architecture Specification (SRS + TRD + PRD)</w:t>
            </w:r>
          </w:p>
        </w:tc>
      </w:tr>
      <w:tr>
        <w:tc>
          <w:tcPr>
            <w:tcW w:type="dxa" w:w="3000"/>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tcPr>
          <w:p>
            <w:r>
              <w:rPr>
                <w:rFonts w:ascii="Arial" w:cs="Arial" w:eastAsia="Arial" w:hAnsi="Arial"/>
                <w:color w:val="1A1A2E"/>
                <w:sz w:val="20"/>
                <w:szCs w:val="20"/>
              </w:rPr>
              <w:t xml:space="preserve">Platform</w:t>
            </w:r>
          </w:p>
        </w:tc>
        <w:tc>
          <w:tcPr>
            <w:tcW w:type="dxa" w:w="6360"/>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tcPr>
          <w:p>
            <w:r>
              <w:rPr>
                <w:rFonts w:ascii="Arial" w:cs="Arial" w:eastAsia="Arial" w:hAnsi="Arial"/>
                <w:color w:val="1A1A2E"/>
                <w:sz w:val="20"/>
                <w:szCs w:val="20"/>
              </w:rPr>
              <w:t xml:space="preserve">AutoMobile Space — Vehicle Ecosystem Super-Platform</w:t>
            </w:r>
          </w:p>
        </w:tc>
      </w:tr>
      <w:tr>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Version</w:t>
            </w:r>
          </w:p>
        </w:tc>
        <w:tc>
          <w:tcPr>
            <w:tcW w:type="dxa" w:w="6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v2.0 — Complete Engineering Edition</w:t>
            </w:r>
          </w:p>
        </w:tc>
      </w:tr>
      <w:tr>
        <w:tc>
          <w:tcPr>
            <w:tcW w:type="dxa" w:w="3000"/>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tcPr>
          <w:p>
            <w:r>
              <w:rPr>
                <w:rFonts w:ascii="Arial" w:cs="Arial" w:eastAsia="Arial" w:hAnsi="Arial"/>
                <w:color w:val="1A1A2E"/>
                <w:sz w:val="20"/>
                <w:szCs w:val="20"/>
              </w:rPr>
              <w:t xml:space="preserve">Target Market</w:t>
            </w:r>
          </w:p>
        </w:tc>
        <w:tc>
          <w:tcPr>
            <w:tcW w:type="dxa" w:w="6360"/>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tcPr>
          <w:p>
            <w:r>
              <w:rPr>
                <w:rFonts w:ascii="Arial" w:cs="Arial" w:eastAsia="Arial" w:hAnsi="Arial"/>
                <w:color w:val="1A1A2E"/>
                <w:sz w:val="20"/>
                <w:szCs w:val="20"/>
              </w:rPr>
              <w:t xml:space="preserve">India (Global Expansion Phase 7)</w:t>
            </w:r>
          </w:p>
        </w:tc>
      </w:tr>
      <w:tr>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Stack</w:t>
            </w:r>
          </w:p>
        </w:tc>
        <w:tc>
          <w:tcPr>
            <w:tcW w:type="dxa" w:w="6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React / Node.js / PostgreSQL / Redis / Kafka / AWS</w:t>
            </w:r>
          </w:p>
        </w:tc>
      </w:tr>
      <w:tr>
        <w:tc>
          <w:tcPr>
            <w:tcW w:type="dxa" w:w="3000"/>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tcPr>
          <w:p>
            <w:r>
              <w:rPr>
                <w:rFonts w:ascii="Arial" w:cs="Arial" w:eastAsia="Arial" w:hAnsi="Arial"/>
                <w:color w:val="1A1A2E"/>
                <w:sz w:val="20"/>
                <w:szCs w:val="20"/>
              </w:rPr>
              <w:t xml:space="preserve">Architecture</w:t>
            </w:r>
          </w:p>
        </w:tc>
        <w:tc>
          <w:tcPr>
            <w:tcW w:type="dxa" w:w="6360"/>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tcPr>
          <w:p>
            <w:r>
              <w:rPr>
                <w:rFonts w:ascii="Arial" w:cs="Arial" w:eastAsia="Arial" w:hAnsi="Arial"/>
                <w:color w:val="1A1A2E"/>
                <w:sz w:val="20"/>
                <w:szCs w:val="20"/>
              </w:rPr>
              <w:t xml:space="preserve">Microservices-ready Modular Monolith → Full Microservices</w:t>
            </w:r>
          </w:p>
        </w:tc>
      </w:tr>
      <w:tr>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Date</w:t>
            </w:r>
          </w:p>
        </w:tc>
        <w:tc>
          <w:tcPr>
            <w:tcW w:type="dxa" w:w="6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March 2026</w:t>
            </w:r>
          </w:p>
        </w:tc>
      </w:tr>
      <w:tr>
        <w:tc>
          <w:tcPr>
            <w:tcW w:type="dxa" w:w="3000"/>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tcPr>
          <w:p>
            <w:r>
              <w:rPr>
                <w:rFonts w:ascii="Arial" w:cs="Arial" w:eastAsia="Arial" w:hAnsi="Arial"/>
                <w:color w:val="1A1A2E"/>
                <w:sz w:val="20"/>
                <w:szCs w:val="20"/>
              </w:rPr>
              <w:t xml:space="preserve">Classification</w:t>
            </w:r>
          </w:p>
        </w:tc>
        <w:tc>
          <w:tcPr>
            <w:tcW w:type="dxa" w:w="6360"/>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tcPr>
          <w:p>
            <w:r>
              <w:rPr>
                <w:rFonts w:ascii="Arial" w:cs="Arial" w:eastAsia="Arial" w:hAnsi="Arial"/>
                <w:color w:val="1A1A2E"/>
                <w:sz w:val="20"/>
                <w:szCs w:val="20"/>
              </w:rPr>
              <w:t xml:space="preserve">Internal — Engineering &amp; Product Team</w:t>
            </w:r>
          </w:p>
        </w:tc>
      </w:tr>
    </w:tbl>
    <w:p>
      <w:pPr>
        <w:spacing w:before="600" w:after="0"/>
      </w:pPr>
      <w:r>
        <w:t xml:space="preserve"/>
      </w:r>
    </w:p>
    <w:p>
      <w:r>
        <w:br w:type="page"/>
      </w:r>
    </w:p>
    <w:p>
      <w:pPr>
        <w:pStyle w:val="Heading1"/>
        <w:spacing w:before="360" w:after="180"/>
      </w:pPr>
      <w:r>
        <w:rPr>
          <w:rFonts w:ascii="Arial" w:cs="Arial" w:eastAsia="Arial" w:hAnsi="Arial"/>
          <w:b/>
          <w:bCs/>
          <w:color w:val="1E3A5F"/>
          <w:sz w:val="36"/>
          <w:szCs w:val="36"/>
        </w:rPr>
        <w:t xml:space="preserve">Executive Summary</w:t>
      </w:r>
    </w:p>
    <w:p>
      <w:pPr>
        <w:spacing w:before="60" w:after="80"/>
      </w:pPr>
      <w:r>
        <w:rPr>
          <w:rFonts w:ascii="Arial" w:cs="Arial" w:eastAsia="Arial" w:hAnsi="Arial"/>
          <w:color w:val="1A1A2E"/>
          <w:sz w:val="22"/>
          <w:szCs w:val="22"/>
        </w:rPr>
        <w:t xml:space="preserve">AutoMobile Space is India's first automobile super-platform — a unified, cloud-native ecosystem that simultaneously operates as:</w:t>
      </w:r>
    </w:p>
    <w:p>
      <w:pPr>
        <w:pStyle w:val="ListParagraph"/>
        <w:numPr>
          <w:ilvl w:val="0"/>
          <w:numId w:val="2"/>
        </w:numPr>
        <w:spacing w:before="40" w:after="40"/>
      </w:pPr>
      <w:r>
        <w:rPr>
          <w:rFonts w:ascii="Arial" w:cs="Arial" w:eastAsia="Arial" w:hAnsi="Arial"/>
          <w:color w:val="1A1A2E"/>
          <w:sz w:val="21"/>
          <w:szCs w:val="21"/>
        </w:rPr>
        <w:t xml:space="preserve">A B2C spare parts marketplace (Amazon / Boodmo model) for vehicle owners to discover, compare, and purchase parts</w:t>
      </w:r>
    </w:p>
    <w:p>
      <w:pPr>
        <w:pStyle w:val="ListParagraph"/>
        <w:numPr>
          <w:ilvl w:val="0"/>
          <w:numId w:val="2"/>
        </w:numPr>
        <w:spacing w:before="40" w:after="40"/>
      </w:pPr>
      <w:r>
        <w:rPr>
          <w:rFonts w:ascii="Arial" w:cs="Arial" w:eastAsia="Arial" w:hAnsi="Arial"/>
          <w:color w:val="1A1A2E"/>
          <w:sz w:val="21"/>
          <w:szCs w:val="21"/>
        </w:rPr>
        <w:t xml:space="preserve">A B2B vendor quotation and bidding exchange for shops to procure inventory from distributors</w:t>
      </w:r>
    </w:p>
    <w:p>
      <w:pPr>
        <w:pStyle w:val="ListParagraph"/>
        <w:numPr>
          <w:ilvl w:val="0"/>
          <w:numId w:val="2"/>
        </w:numPr>
        <w:spacing w:before="40" w:after="40"/>
      </w:pPr>
      <w:r>
        <w:rPr>
          <w:rFonts w:ascii="Arial" w:cs="Arial" w:eastAsia="Arial" w:hAnsi="Arial"/>
          <w:color w:val="1A1A2E"/>
          <w:sz w:val="21"/>
          <w:szCs w:val="21"/>
        </w:rPr>
        <w:t xml:space="preserve">A full-featured Shop ERP replacing Tally / Vyapar — purpose-built for auto parts retail</w:t>
      </w:r>
    </w:p>
    <w:p>
      <w:pPr>
        <w:pStyle w:val="ListParagraph"/>
        <w:numPr>
          <w:ilvl w:val="0"/>
          <w:numId w:val="2"/>
        </w:numPr>
        <w:spacing w:before="40" w:after="40"/>
      </w:pPr>
      <w:r>
        <w:rPr>
          <w:rFonts w:ascii="Arial" w:cs="Arial" w:eastAsia="Arial" w:hAnsi="Arial"/>
          <w:color w:val="1A1A2E"/>
          <w:sz w:val="21"/>
          <w:szCs w:val="21"/>
        </w:rPr>
        <w:t xml:space="preserve">A vehicle service aggregator (GoMechanic model) for booking, tracking, and reviewing service centers</w:t>
      </w:r>
    </w:p>
    <w:p>
      <w:pPr>
        <w:pStyle w:val="ListParagraph"/>
        <w:numPr>
          <w:ilvl w:val="0"/>
          <w:numId w:val="2"/>
        </w:numPr>
        <w:spacing w:before="40" w:after="40"/>
      </w:pPr>
      <w:r>
        <w:rPr>
          <w:rFonts w:ascii="Arial" w:cs="Arial" w:eastAsia="Arial" w:hAnsi="Arial"/>
          <w:color w:val="1A1A2E"/>
          <w:sz w:val="21"/>
          <w:szCs w:val="21"/>
        </w:rPr>
        <w:t xml:space="preserve">A hyperlocal logistics layer (Zomato model) for real-time tracked delivery within cities</w:t>
      </w:r>
    </w:p>
    <w:p>
      <w:pPr>
        <w:spacing w:before="100" w:after="0"/>
      </w:pPr>
      <w:r>
        <w:t xml:space="preserve"/>
      </w:r>
    </w:p>
    <w:p>
      <w:pPr>
        <w:spacing w:before="60" w:after="80"/>
      </w:pPr>
      <w:r>
        <w:rPr>
          <w:rFonts w:ascii="Arial" w:cs="Arial" w:eastAsia="Arial" w:hAnsi="Arial"/>
          <w:color w:val="1A1A2E"/>
          <w:sz w:val="22"/>
          <w:szCs w:val="22"/>
        </w:rPr>
        <w:t xml:space="preserve">All five pillars share one platform, one identity system, one payment layer, and one data backbone. The strategic moat is the compound flywheel: a shop that digitizes its inventory for ERP use automatically publishes that inventory to the B2C marketplace, creating a virtuous cycle where both supply and demand grow together.</w:t>
      </w:r>
    </w:p>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821A" w:sz="3"/>
              <w:left w:val="single" w:color="E8821A" w:sz="8"/>
              <w:bottom w:val="single" w:color="E8821A" w:sz="3"/>
              <w:right w:val="single" w:color="E8821A" w:sz="3"/>
            </w:tcBorders>
            <w:shd w:fill="FFF8F0" w:val="clear"/>
            <w:tcMar>
              <w:top w:type="dxa" w:w="120"/>
              <w:left w:type="dxa" w:w="200"/>
              <w:bottom w:type="dxa" w:w="120"/>
              <w:right w:type="dxa" w:w="120"/>
            </w:tcMar>
          </w:tcPr>
          <w:p>
            <w:r>
              <w:rPr>
                <w:rFonts w:ascii="Arial" w:cs="Arial" w:eastAsia="Arial" w:hAnsi="Arial"/>
                <w:b/>
                <w:bCs/>
                <w:color w:val="E8821A"/>
                <w:sz w:val="22"/>
                <w:szCs w:val="22"/>
              </w:rPr>
              <w:t xml:space="preserve">The Core Flywheel</w:t>
            </w:r>
          </w:p>
          <w:p>
            <w:pPr>
              <w:spacing w:before="60"/>
            </w:pPr>
            <w:r>
              <w:rPr>
                <w:rFonts w:ascii="Arial" w:cs="Arial" w:eastAsia="Arial" w:hAnsi="Arial"/>
                <w:color w:val="1A1A2E"/>
                <w:sz w:val="21"/>
                <w:szCs w:val="21"/>
              </w:rPr>
              <w:t xml:space="preserve">Shop digitizes inventory (ERP) → inventory auto-publishes to marketplace (B2C) → shop receives orders → logistics dispatched → shop earns revenue → incentive to keep inventory updated → marketplace grows richer. Each pillar feeds every other.</w:t>
            </w:r>
          </w:p>
        </w:tc>
      </w:tr>
    </w:tbl>
    <w:p>
      <w:pPr>
        <w:spacing w:before="2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rPr>
          <w:tblHeader/>
        </w:trPr>
        <w:tc>
          <w:tcPr>
            <w:tcW w:type="dxa" w:w="40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Market Metric</w:t>
            </w:r>
          </w:p>
        </w:tc>
        <w:tc>
          <w:tcPr>
            <w:tcW w:type="dxa" w:w="536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4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India registered vehicles</w:t>
            </w:r>
          </w:p>
        </w:tc>
        <w:tc>
          <w:tcPr>
            <w:tcW w:type="dxa" w:w="5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32+ crore, growing at 8% CAGR</w:t>
            </w:r>
          </w:p>
        </w:tc>
      </w:tr>
      <w:tr>
        <w:tc>
          <w:tcPr>
            <w:tcW w:type="dxa" w:w="4000"/>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tcPr>
          <w:p>
            <w:r>
              <w:rPr>
                <w:rFonts w:ascii="Arial" w:cs="Arial" w:eastAsia="Arial" w:hAnsi="Arial"/>
                <w:color w:val="1A1A2E"/>
                <w:sz w:val="20"/>
                <w:szCs w:val="20"/>
              </w:rPr>
              <w:t xml:space="preserve">Auto parts aftermarket size</w:t>
            </w:r>
          </w:p>
        </w:tc>
        <w:tc>
          <w:tcPr>
            <w:tcW w:type="dxa" w:w="5360"/>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tcPr>
          <w:p>
            <w:r>
              <w:rPr>
                <w:rFonts w:ascii="Arial" w:cs="Arial" w:eastAsia="Arial" w:hAnsi="Arial"/>
                <w:color w:val="1A1A2E"/>
                <w:sz w:val="20"/>
                <w:szCs w:val="20"/>
              </w:rPr>
              <w:t xml:space="preserve">₹2.2 lakh crore ($26B)</w:t>
            </w:r>
          </w:p>
        </w:tc>
      </w:tr>
      <w:tr>
        <w:tc>
          <w:tcPr>
            <w:tcW w:type="dxa" w:w="4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Organized e-commerce share</w:t>
            </w:r>
          </w:p>
        </w:tc>
        <w:tc>
          <w:tcPr>
            <w:tcW w:type="dxa" w:w="5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&lt; 3% — massive headroom</w:t>
            </w:r>
          </w:p>
        </w:tc>
      </w:tr>
      <w:tr>
        <w:tc>
          <w:tcPr>
            <w:tcW w:type="dxa" w:w="4000"/>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tcPr>
          <w:p>
            <w:r>
              <w:rPr>
                <w:rFonts w:ascii="Arial" w:cs="Arial" w:eastAsia="Arial" w:hAnsi="Arial"/>
                <w:color w:val="1A1A2E"/>
                <w:sz w:val="20"/>
                <w:szCs w:val="20"/>
              </w:rPr>
              <w:t xml:space="preserve">Auto parts retailers in India</w:t>
            </w:r>
          </w:p>
        </w:tc>
        <w:tc>
          <w:tcPr>
            <w:tcW w:type="dxa" w:w="5360"/>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tcPr>
          <w:p>
            <w:r>
              <w:rPr>
                <w:rFonts w:ascii="Arial" w:cs="Arial" w:eastAsia="Arial" w:hAnsi="Arial"/>
                <w:color w:val="1A1A2E"/>
                <w:sz w:val="20"/>
                <w:szCs w:val="20"/>
              </w:rPr>
              <w:t xml:space="preserve">7+ lakh shops, 95% undigitized</w:t>
            </w:r>
          </w:p>
        </w:tc>
      </w:tr>
      <w:tr>
        <w:tc>
          <w:tcPr>
            <w:tcW w:type="dxa" w:w="4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Digital preference post-COVID</w:t>
            </w:r>
          </w:p>
        </w:tc>
        <w:tc>
          <w:tcPr>
            <w:tcW w:type="dxa" w:w="5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67% vehicle owners prefer digital-first (ACMA 2023)</w:t>
            </w:r>
          </w:p>
        </w:tc>
      </w:tr>
      <w:tr>
        <w:tc>
          <w:tcPr>
            <w:tcW w:type="dxa" w:w="4000"/>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tcPr>
          <w:p>
            <w:r>
              <w:rPr>
                <w:rFonts w:ascii="Arial" w:cs="Arial" w:eastAsia="Arial" w:hAnsi="Arial"/>
                <w:color w:val="1A1A2E"/>
                <w:sz w:val="20"/>
                <w:szCs w:val="20"/>
              </w:rPr>
              <w:t xml:space="preserve">No competing unified platform</w:t>
            </w:r>
          </w:p>
        </w:tc>
        <w:tc>
          <w:tcPr>
            <w:tcW w:type="dxa" w:w="5360"/>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tcPr>
          <w:p>
            <w:r>
              <w:rPr>
                <w:rFonts w:ascii="Arial" w:cs="Arial" w:eastAsia="Arial" w:hAnsi="Arial"/>
                <w:color w:val="1A1A2E"/>
                <w:sz w:val="20"/>
                <w:szCs w:val="20"/>
              </w:rPr>
              <w:t xml:space="preserve">Zero platforms combine ERP + Marketplace + B2B + Service + Logistics</w:t>
            </w:r>
          </w:p>
        </w:tc>
      </w:tr>
    </w:tbl>
    <w:p>
      <w:r>
        <w:br w:type="page"/>
      </w:r>
    </w:p>
    <w:p>
      <w:pPr>
        <w:pStyle w:val="Heading1"/>
        <w:spacing w:before="360" w:after="180"/>
      </w:pPr>
      <w:r>
        <w:rPr>
          <w:rFonts w:ascii="Arial" w:cs="Arial" w:eastAsia="Arial" w:hAnsi="Arial"/>
          <w:b/>
          <w:bCs/>
          <w:color w:val="1E3A5F"/>
          <w:sz w:val="36"/>
          <w:szCs w:val="36"/>
        </w:rPr>
        <w:t xml:space="preserve">Table of Contents</w:t>
      </w:r>
    </w:p>
    <w:p>
      <w:pPr>
        <w:spacing w:before="60" w:after="80"/>
      </w:pPr>
      <w:r>
        <w:rPr>
          <w:rFonts w:ascii="Arial" w:cs="Arial" w:eastAsia="Arial" w:hAnsi="Arial"/>
          <w:color w:val="1A1A2E"/>
          <w:sz w:val="22"/>
          <w:szCs w:val="22"/>
        </w:rPr>
        <w:t xml:space="preserve">Part I:    Product Architecture &amp; Vision</w:t>
      </w:r>
    </w:p>
    <w:p>
      <w:pPr>
        <w:spacing w:before="60" w:after="80"/>
      </w:pPr>
      <w:r>
        <w:rPr>
          <w:rFonts w:ascii="Arial" w:cs="Arial" w:eastAsia="Arial" w:hAnsi="Arial"/>
          <w:color w:val="1A1A2E"/>
          <w:sz w:val="22"/>
          <w:szCs w:val="22"/>
        </w:rPr>
        <w:t xml:space="preserve">Part II:   Platform Roles, Permissions &amp; Authentication</w:t>
      </w:r>
    </w:p>
    <w:p>
      <w:pPr>
        <w:spacing w:before="60" w:after="80"/>
      </w:pPr>
      <w:r>
        <w:rPr>
          <w:rFonts w:ascii="Arial" w:cs="Arial" w:eastAsia="Arial" w:hAnsi="Arial"/>
          <w:color w:val="1A1A2E"/>
          <w:sz w:val="22"/>
          <w:szCs w:val="22"/>
        </w:rPr>
        <w:t xml:space="preserve">Part III:  Marketplace System (B2C)</w:t>
      </w:r>
    </w:p>
    <w:p>
      <w:pPr>
        <w:spacing w:before="60" w:after="80"/>
      </w:pPr>
      <w:r>
        <w:rPr>
          <w:rFonts w:ascii="Arial" w:cs="Arial" w:eastAsia="Arial" w:hAnsi="Arial"/>
          <w:color w:val="1A1A2E"/>
          <w:sz w:val="22"/>
          <w:szCs w:val="22"/>
        </w:rPr>
        <w:t xml:space="preserve">Part IV:   Spare Parts Catalog &amp; Compatibility Engine</w:t>
      </w:r>
    </w:p>
    <w:p>
      <w:pPr>
        <w:spacing w:before="60" w:after="80"/>
      </w:pPr>
      <w:r>
        <w:rPr>
          <w:rFonts w:ascii="Arial" w:cs="Arial" w:eastAsia="Arial" w:hAnsi="Arial"/>
          <w:color w:val="1A1A2E"/>
          <w:sz w:val="22"/>
          <w:szCs w:val="22"/>
        </w:rPr>
        <w:t xml:space="preserve">Part V:    B2B Vendor Quotation &amp; Bidding System</w:t>
      </w:r>
    </w:p>
    <w:p>
      <w:pPr>
        <w:spacing w:before="60" w:after="80"/>
      </w:pPr>
      <w:r>
        <w:rPr>
          <w:rFonts w:ascii="Arial" w:cs="Arial" w:eastAsia="Arial" w:hAnsi="Arial"/>
          <w:color w:val="1A1A2E"/>
          <w:sz w:val="22"/>
          <w:szCs w:val="22"/>
        </w:rPr>
        <w:t xml:space="preserve">Part VI:   Inventory Management System</w:t>
      </w:r>
    </w:p>
    <w:p>
      <w:pPr>
        <w:spacing w:before="60" w:after="80"/>
      </w:pPr>
      <w:r>
        <w:rPr>
          <w:rFonts w:ascii="Arial" w:cs="Arial" w:eastAsia="Arial" w:hAnsi="Arial"/>
          <w:color w:val="1A1A2E"/>
          <w:sz w:val="22"/>
          <w:szCs w:val="22"/>
        </w:rPr>
        <w:t xml:space="preserve">Part VII:  Billing &amp; Accounting System</w:t>
      </w:r>
    </w:p>
    <w:p>
      <w:pPr>
        <w:spacing w:before="60" w:after="80"/>
      </w:pPr>
      <w:r>
        <w:rPr>
          <w:rFonts w:ascii="Arial" w:cs="Arial" w:eastAsia="Arial" w:hAnsi="Arial"/>
          <w:color w:val="1A1A2E"/>
          <w:sz w:val="22"/>
          <w:szCs w:val="22"/>
        </w:rPr>
        <w:t xml:space="preserve">Part VIII: Order Management System</w:t>
      </w:r>
    </w:p>
    <w:p>
      <w:pPr>
        <w:spacing w:before="60" w:after="80"/>
      </w:pPr>
      <w:r>
        <w:rPr>
          <w:rFonts w:ascii="Arial" w:cs="Arial" w:eastAsia="Arial" w:hAnsi="Arial"/>
          <w:color w:val="1A1A2E"/>
          <w:sz w:val="22"/>
          <w:szCs w:val="22"/>
        </w:rPr>
        <w:t xml:space="preserve">Part IX:   Delivery &amp; Real-Time Tracking System</w:t>
      </w:r>
    </w:p>
    <w:p>
      <w:pPr>
        <w:spacing w:before="60" w:after="80"/>
      </w:pPr>
      <w:r>
        <w:rPr>
          <w:rFonts w:ascii="Arial" w:cs="Arial" w:eastAsia="Arial" w:hAnsi="Arial"/>
          <w:color w:val="1A1A2E"/>
          <w:sz w:val="22"/>
          <w:szCs w:val="22"/>
        </w:rPr>
        <w:t xml:space="preserve">Part X:    Ratings, Reviews &amp; Trust System</w:t>
      </w:r>
    </w:p>
    <w:p>
      <w:pPr>
        <w:spacing w:before="60" w:after="80"/>
      </w:pPr>
      <w:r>
        <w:rPr>
          <w:rFonts w:ascii="Arial" w:cs="Arial" w:eastAsia="Arial" w:hAnsi="Arial"/>
          <w:color w:val="1A1A2E"/>
          <w:sz w:val="22"/>
          <w:szCs w:val="22"/>
        </w:rPr>
        <w:t xml:space="preserve">Part XI:   Return &amp; Refund System</w:t>
      </w:r>
    </w:p>
    <w:p>
      <w:pPr>
        <w:spacing w:before="60" w:after="80"/>
      </w:pPr>
      <w:r>
        <w:rPr>
          <w:rFonts w:ascii="Arial" w:cs="Arial" w:eastAsia="Arial" w:hAnsi="Arial"/>
          <w:color w:val="1A1A2E"/>
          <w:sz w:val="22"/>
          <w:szCs w:val="22"/>
        </w:rPr>
        <w:t xml:space="preserve">Part XII:  Notification System</w:t>
      </w:r>
    </w:p>
    <w:p>
      <w:pPr>
        <w:spacing w:before="60" w:after="80"/>
      </w:pPr>
      <w:r>
        <w:rPr>
          <w:rFonts w:ascii="Arial" w:cs="Arial" w:eastAsia="Arial" w:hAnsi="Arial"/>
          <w:color w:val="1A1A2E"/>
          <w:sz w:val="22"/>
          <w:szCs w:val="22"/>
        </w:rPr>
        <w:t xml:space="preserve">Part XIII: Complete Database Schema Design</w:t>
      </w:r>
    </w:p>
    <w:p>
      <w:pPr>
        <w:spacing w:before="60" w:after="80"/>
      </w:pPr>
      <w:r>
        <w:rPr>
          <w:rFonts w:ascii="Arial" w:cs="Arial" w:eastAsia="Arial" w:hAnsi="Arial"/>
          <w:color w:val="1A1A2E"/>
          <w:sz w:val="22"/>
          <w:szCs w:val="22"/>
        </w:rPr>
        <w:t xml:space="preserve">Part XIV:  System &amp; Microservice Architecture</w:t>
      </w:r>
    </w:p>
    <w:p>
      <w:pPr>
        <w:spacing w:before="60" w:after="80"/>
      </w:pPr>
      <w:r>
        <w:rPr>
          <w:rFonts w:ascii="Arial" w:cs="Arial" w:eastAsia="Arial" w:hAnsi="Arial"/>
          <w:color w:val="1A1A2E"/>
          <w:sz w:val="22"/>
          <w:szCs w:val="22"/>
        </w:rPr>
        <w:t xml:space="preserve">Part XV:   Payment System</w:t>
      </w:r>
    </w:p>
    <w:p>
      <w:pPr>
        <w:spacing w:before="60" w:after="80"/>
      </w:pPr>
      <w:r>
        <w:rPr>
          <w:rFonts w:ascii="Arial" w:cs="Arial" w:eastAsia="Arial" w:hAnsi="Arial"/>
          <w:color w:val="1A1A2E"/>
          <w:sz w:val="22"/>
          <w:szCs w:val="22"/>
        </w:rPr>
        <w:t xml:space="preserve">Part XVI:  Security &amp; Compliance</w:t>
      </w:r>
    </w:p>
    <w:p>
      <w:pPr>
        <w:spacing w:before="60" w:after="80"/>
      </w:pPr>
      <w:r>
        <w:rPr>
          <w:rFonts w:ascii="Arial" w:cs="Arial" w:eastAsia="Arial" w:hAnsi="Arial"/>
          <w:color w:val="1A1A2E"/>
          <w:sz w:val="22"/>
          <w:szCs w:val="22"/>
        </w:rPr>
        <w:t xml:space="preserve">Part XVII: Admin Dashboard</w:t>
      </w:r>
    </w:p>
    <w:p>
      <w:pPr>
        <w:spacing w:before="60" w:after="80"/>
      </w:pPr>
      <w:r>
        <w:rPr>
          <w:rFonts w:ascii="Arial" w:cs="Arial" w:eastAsia="Arial" w:hAnsi="Arial"/>
          <w:color w:val="1A1A2E"/>
          <w:sz w:val="22"/>
          <w:szCs w:val="22"/>
        </w:rPr>
        <w:t xml:space="preserve">Part XVIII: AI &amp; Machine Learning Features</w:t>
      </w:r>
    </w:p>
    <w:p>
      <w:pPr>
        <w:spacing w:before="60" w:after="80"/>
      </w:pPr>
      <w:r>
        <w:rPr>
          <w:rFonts w:ascii="Arial" w:cs="Arial" w:eastAsia="Arial" w:hAnsi="Arial"/>
          <w:color w:val="1A1A2E"/>
          <w:sz w:val="22"/>
          <w:szCs w:val="22"/>
        </w:rPr>
        <w:t xml:space="preserve">Part XIX:  Agile Phase-wise Implementation Plan</w:t>
      </w:r>
    </w:p>
    <w:p>
      <w:pPr>
        <w:spacing w:before="60" w:after="80"/>
      </w:pPr>
      <w:r>
        <w:rPr>
          <w:rFonts w:ascii="Arial" w:cs="Arial" w:eastAsia="Arial" w:hAnsi="Arial"/>
          <w:color w:val="1A1A2E"/>
          <w:sz w:val="22"/>
          <w:szCs w:val="22"/>
        </w:rPr>
        <w:t xml:space="preserve">Part XX:   API Design Reference</w:t>
      </w:r>
    </w:p>
    <w:p>
      <w:pPr>
        <w:spacing w:before="60" w:after="80"/>
      </w:pPr>
      <w:r>
        <w:rPr>
          <w:rFonts w:ascii="Arial" w:cs="Arial" w:eastAsia="Arial" w:hAnsi="Arial"/>
          <w:color w:val="1A1A2E"/>
          <w:sz w:val="22"/>
          <w:szCs w:val="22"/>
        </w:rPr>
        <w:t xml:space="preserve">Part XXI:  Infrastructure Deployment Plan</w:t>
      </w:r>
    </w:p>
    <w:p>
      <w:pPr>
        <w:spacing w:before="60" w:after="80"/>
      </w:pPr>
      <w:r>
        <w:rPr>
          <w:rFonts w:ascii="Arial" w:cs="Arial" w:eastAsia="Arial" w:hAnsi="Arial"/>
          <w:color w:val="1A1A2E"/>
          <w:sz w:val="22"/>
          <w:szCs w:val="22"/>
        </w:rPr>
        <w:t xml:space="preserve">Part XXII: Scalability Plan</w:t>
      </w:r>
    </w:p>
    <w:p>
      <w:r>
        <w:br w:type="page"/>
      </w:r>
    </w:p>
    <w:p>
      <w:pPr>
        <w:pBdr>
          <w:bottom w:val="single" w:color="E8821A" w:sz="4" w:space="4"/>
        </w:pBdr>
        <w:spacing w:before="400" w:after="200"/>
      </w:pPr>
      <w:r>
        <w:rPr>
          <w:rFonts w:ascii="Arial" w:cs="Arial" w:eastAsia="Arial" w:hAnsi="Arial"/>
          <w:b/>
          <w:bCs/>
          <w:color w:val="1E3A5F"/>
          <w:sz w:val="40"/>
          <w:szCs w:val="40"/>
        </w:rPr>
        <w:t xml:space="preserve">PART I — PRODUCT ARCHITECTURE &amp; VISION</w:t>
      </w:r>
    </w:p>
    <w:p>
      <w:pPr>
        <w:spacing w:before="100" w:after="0"/>
      </w:pPr>
      <w:r>
        <w:t xml:space="preserve"/>
      </w:r>
    </w:p>
    <w:p>
      <w:pPr>
        <w:pStyle w:val="Heading1"/>
        <w:spacing w:before="360" w:after="180"/>
      </w:pPr>
      <w:r>
        <w:rPr>
          <w:rFonts w:ascii="Arial" w:cs="Arial" w:eastAsia="Arial" w:hAnsi="Arial"/>
          <w:b/>
          <w:bCs/>
          <w:color w:val="1E3A5F"/>
          <w:sz w:val="36"/>
          <w:szCs w:val="36"/>
        </w:rPr>
        <w:t xml:space="preserve">1. Five-Pillar Architecture</w:t>
      </w:r>
    </w:p>
    <w:p>
      <w:pPr>
        <w:spacing w:before="60" w:after="80"/>
      </w:pPr>
      <w:r>
        <w:rPr>
          <w:rFonts w:ascii="Arial" w:cs="Arial" w:eastAsia="Arial" w:hAnsi="Arial"/>
          <w:color w:val="1A1A2E"/>
          <w:sz w:val="22"/>
          <w:szCs w:val="22"/>
        </w:rPr>
        <w:t xml:space="preserve">AutoMobile Space is architected around five tightly integrated pillars. While each pillar can function independently, their true value emerges at the intersections — a shop's ERP inventory becomes a marketplace listing; a marketplace order triggers the logistics system; a service booking creates a parts demand signal.</w:t>
      </w:r>
    </w:p>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3000"/>
        <w:gridCol w:w="2360"/>
      </w:tblGrid>
      <w:tr>
        <w:trPr>
          <w:tblHeader/>
        </w:trPr>
        <w:tc>
          <w:tcPr>
            <w:tcW w:type="dxa" w:w="20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Pillar</w:t>
            </w:r>
          </w:p>
        </w:tc>
        <w:tc>
          <w:tcPr>
            <w:tcW w:type="dxa" w:w="20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Replaces</w:t>
            </w:r>
          </w:p>
        </w:tc>
        <w:tc>
          <w:tcPr>
            <w:tcW w:type="dxa" w:w="30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Provides</w:t>
            </w:r>
          </w:p>
        </w:tc>
        <w:tc>
          <w:tcPr>
            <w:tcW w:type="dxa" w:w="236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Revenue Model</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B2C Marketplace</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Visiting 4–6 shops physically</w:t>
            </w:r>
          </w:p>
        </w:tc>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Amazon-style discovery, fitment filter, delivery, reviews, price comparison</w:t>
            </w:r>
          </w:p>
        </w:tc>
        <w:tc>
          <w:tcPr>
            <w:tcW w:type="dxa" w:w="2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3–8% GMV commission</w:t>
            </w:r>
          </w:p>
        </w:tc>
      </w:tr>
      <w:tr>
        <w:tc>
          <w:tcPr>
            <w:tcW w:type="dxa" w:w="2000"/>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tcPr>
          <w:p>
            <w:r>
              <w:rPr>
                <w:rFonts w:ascii="Arial" w:cs="Arial" w:eastAsia="Arial" w:hAnsi="Arial"/>
                <w:color w:val="1A1A2E"/>
                <w:sz w:val="20"/>
                <w:szCs w:val="20"/>
              </w:rPr>
              <w:t xml:space="preserve">B2B Procurement (RFQ)</w:t>
            </w:r>
          </w:p>
        </w:tc>
        <w:tc>
          <w:tcPr>
            <w:tcW w:type="dxa" w:w="2000"/>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tcPr>
          <w:p>
            <w:r>
              <w:rPr>
                <w:rFonts w:ascii="Arial" w:cs="Arial" w:eastAsia="Arial" w:hAnsi="Arial"/>
                <w:color w:val="1A1A2E"/>
                <w:sz w:val="20"/>
                <w:szCs w:val="20"/>
              </w:rPr>
              <w:t xml:space="preserve">WhatsApp-based vendor negotiation</w:t>
            </w:r>
          </w:p>
        </w:tc>
        <w:tc>
          <w:tcPr>
            <w:tcW w:type="dxa" w:w="3000"/>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tcPr>
          <w:p>
            <w:r>
              <w:rPr>
                <w:rFonts w:ascii="Arial" w:cs="Arial" w:eastAsia="Arial" w:hAnsi="Arial"/>
                <w:color w:val="1A1A2E"/>
                <w:sz w:val="20"/>
                <w:szCs w:val="20"/>
              </w:rPr>
              <w:t xml:space="preserve">Formal quotation → bidding → PO → GST invoice</w:t>
            </w:r>
          </w:p>
        </w:tc>
        <w:tc>
          <w:tcPr>
            <w:tcW w:type="dxa" w:w="2360"/>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tcPr>
          <w:p>
            <w:r>
              <w:rPr>
                <w:rFonts w:ascii="Arial" w:cs="Arial" w:eastAsia="Arial" w:hAnsi="Arial"/>
                <w:color w:val="1A1A2E"/>
                <w:sz w:val="20"/>
                <w:szCs w:val="20"/>
              </w:rPr>
              <w:t xml:space="preserve">1–2% B2B transaction fee</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Shop ERP</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Tally, Vyapar, Excel, paper khata</w:t>
            </w:r>
          </w:p>
        </w:tc>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Purpose-built auto-parts ERP with offline mode, GST, udhaar</w:t>
            </w:r>
          </w:p>
        </w:tc>
        <w:tc>
          <w:tcPr>
            <w:tcW w:type="dxa" w:w="2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₹999–₹4,999/month SaaS</w:t>
            </w:r>
          </w:p>
        </w:tc>
      </w:tr>
      <w:tr>
        <w:tc>
          <w:tcPr>
            <w:tcW w:type="dxa" w:w="2000"/>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tcPr>
          <w:p>
            <w:r>
              <w:rPr>
                <w:rFonts w:ascii="Arial" w:cs="Arial" w:eastAsia="Arial" w:hAnsi="Arial"/>
                <w:color w:val="1A1A2E"/>
                <w:sz w:val="20"/>
                <w:szCs w:val="20"/>
              </w:rPr>
              <w:t xml:space="preserve">Service Aggregator</w:t>
            </w:r>
          </w:p>
        </w:tc>
        <w:tc>
          <w:tcPr>
            <w:tcW w:type="dxa" w:w="2000"/>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tcPr>
          <w:p>
            <w:r>
              <w:rPr>
                <w:rFonts w:ascii="Arial" w:cs="Arial" w:eastAsia="Arial" w:hAnsi="Arial"/>
                <w:color w:val="1A1A2E"/>
                <w:sz w:val="20"/>
                <w:szCs w:val="20"/>
              </w:rPr>
              <w:t xml:space="preserve">Calling mechanics individually</w:t>
            </w:r>
          </w:p>
        </w:tc>
        <w:tc>
          <w:tcPr>
            <w:tcW w:type="dxa" w:w="3000"/>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tcPr>
          <w:p>
            <w:r>
              <w:rPr>
                <w:rFonts w:ascii="Arial" w:cs="Arial" w:eastAsia="Arial" w:hAnsi="Arial"/>
                <w:color w:val="1A1A2E"/>
                <w:sz w:val="20"/>
                <w:szCs w:val="20"/>
              </w:rPr>
              <w:t xml:space="preserve">Booking, tracking, service history, GoMechanic-style</w:t>
            </w:r>
          </w:p>
        </w:tc>
        <w:tc>
          <w:tcPr>
            <w:tcW w:type="dxa" w:w="2360"/>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tcPr>
          <w:p>
            <w:r>
              <w:rPr>
                <w:rFonts w:ascii="Arial" w:cs="Arial" w:eastAsia="Arial" w:hAnsi="Arial"/>
                <w:color w:val="1A1A2E"/>
                <w:sz w:val="20"/>
                <w:szCs w:val="20"/>
              </w:rPr>
              <w:t xml:space="preserve">15–20% service commission</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Hyperlocal Logistics</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No delivery — customer carries parts</w:t>
            </w:r>
          </w:p>
        </w:tc>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Zomato-style real-time tracked delivery, 45-min SLA</w:t>
            </w:r>
          </w:p>
        </w:tc>
        <w:tc>
          <w:tcPr>
            <w:tcW w:type="dxa" w:w="2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Delivery fee + logistics margin</w:t>
            </w:r>
          </w:p>
        </w:tc>
      </w:tr>
    </w:tbl>
    <w:p>
      <w:pPr>
        <w:spacing w:before="200" w:after="0"/>
      </w:pPr>
      <w:r>
        <w:t xml:space="preserve"/>
      </w:r>
    </w:p>
    <w:p>
      <w:pPr>
        <w:pStyle w:val="Heading2"/>
        <w:spacing w:before="280" w:after="120"/>
      </w:pPr>
      <w:r>
        <w:rPr>
          <w:rFonts w:ascii="Arial" w:cs="Arial" w:eastAsia="Arial" w:hAnsi="Arial"/>
          <w:b/>
          <w:bCs/>
          <w:color w:val="1E3A5F"/>
          <w:sz w:val="28"/>
          <w:szCs w:val="28"/>
        </w:rPr>
        <w:t xml:space="preserve">1.1 Platform Target Scale (24-Month Horizon)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500"/>
        <w:gridCol w:w="1500"/>
        <w:gridCol w:w="1500"/>
        <w:gridCol w:w="1460"/>
      </w:tblGrid>
      <w:tr>
        <w:trPr>
          <w:tblHeader/>
        </w:trPr>
        <w:tc>
          <w:tcPr>
            <w:tcW w:type="dxa" w:w="34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15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Month 3</w:t>
            </w:r>
          </w:p>
        </w:tc>
        <w:tc>
          <w:tcPr>
            <w:tcW w:type="dxa" w:w="15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Month 12</w:t>
            </w:r>
          </w:p>
        </w:tc>
        <w:tc>
          <w:tcPr>
            <w:tcW w:type="dxa" w:w="15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Month 24</w:t>
            </w:r>
          </w:p>
        </w:tc>
        <w:tc>
          <w:tcPr>
            <w:tcW w:type="dxa" w:w="146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Unit</w:t>
            </w:r>
          </w:p>
        </w:tc>
      </w:tr>
      <w:tr>
        <w:tc>
          <w:tcPr>
            <w:tcW w:type="dxa" w:w="3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Active Shops (ERP)</w:t>
            </w:r>
          </w:p>
        </w:tc>
        <w:tc>
          <w:tcPr>
            <w:tcW w:type="dxa" w:w="1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5</w:t>
            </w:r>
          </w:p>
        </w:tc>
        <w:tc>
          <w:tcPr>
            <w:tcW w:type="dxa" w:w="1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500</w:t>
            </w:r>
          </w:p>
        </w:tc>
        <w:tc>
          <w:tcPr>
            <w:tcW w:type="dxa" w:w="1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10,000</w:t>
            </w:r>
          </w:p>
        </w:tc>
        <w:tc>
          <w:tcPr>
            <w:tcW w:type="dxa" w:w="14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shops</w:t>
            </w:r>
          </w:p>
        </w:tc>
      </w:tr>
      <w:tr>
        <w:tc>
          <w:tcPr>
            <w:tcW w:type="dxa" w:w="3400"/>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tcPr>
          <w:p>
            <w:r>
              <w:rPr>
                <w:rFonts w:ascii="Arial" w:cs="Arial" w:eastAsia="Arial" w:hAnsi="Arial"/>
                <w:color w:val="1A1A2E"/>
                <w:sz w:val="20"/>
                <w:szCs w:val="20"/>
              </w:rPr>
              <w:t xml:space="preserve">Monthly Active Customers</w:t>
            </w:r>
          </w:p>
        </w:tc>
        <w:tc>
          <w:tcPr>
            <w:tcW w:type="dxa" w:w="1500"/>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tcPr>
          <w:p>
            <w:r>
              <w:rPr>
                <w:rFonts w:ascii="Arial" w:cs="Arial" w:eastAsia="Arial" w:hAnsi="Arial"/>
                <w:color w:val="1A1A2E"/>
                <w:sz w:val="20"/>
                <w:szCs w:val="20"/>
              </w:rPr>
              <w:t xml:space="preserve">100</w:t>
            </w:r>
          </w:p>
        </w:tc>
        <w:tc>
          <w:tcPr>
            <w:tcW w:type="dxa" w:w="1500"/>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tcPr>
          <w:p>
            <w:r>
              <w:rPr>
                <w:rFonts w:ascii="Arial" w:cs="Arial" w:eastAsia="Arial" w:hAnsi="Arial"/>
                <w:color w:val="1A1A2E"/>
                <w:sz w:val="20"/>
                <w:szCs w:val="20"/>
              </w:rPr>
              <w:t xml:space="preserve">50,000</w:t>
            </w:r>
          </w:p>
        </w:tc>
        <w:tc>
          <w:tcPr>
            <w:tcW w:type="dxa" w:w="1500"/>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tcPr>
          <w:p>
            <w:r>
              <w:rPr>
                <w:rFonts w:ascii="Arial" w:cs="Arial" w:eastAsia="Arial" w:hAnsi="Arial"/>
                <w:color w:val="1A1A2E"/>
                <w:sz w:val="20"/>
                <w:szCs w:val="20"/>
              </w:rPr>
              <w:t xml:space="preserve">1,000,000</w:t>
            </w:r>
          </w:p>
        </w:tc>
        <w:tc>
          <w:tcPr>
            <w:tcW w:type="dxa" w:w="1460"/>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tcPr>
          <w:p>
            <w:r>
              <w:rPr>
                <w:rFonts w:ascii="Arial" w:cs="Arial" w:eastAsia="Arial" w:hAnsi="Arial"/>
                <w:color w:val="1A1A2E"/>
                <w:sz w:val="20"/>
                <w:szCs w:val="20"/>
              </w:rPr>
              <w:t xml:space="preserve">users</w:t>
            </w:r>
          </w:p>
        </w:tc>
      </w:tr>
      <w:tr>
        <w:tc>
          <w:tcPr>
            <w:tcW w:type="dxa" w:w="3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City Coverage</w:t>
            </w:r>
          </w:p>
        </w:tc>
        <w:tc>
          <w:tcPr>
            <w:tcW w:type="dxa" w:w="1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1</w:t>
            </w:r>
          </w:p>
        </w:tc>
        <w:tc>
          <w:tcPr>
            <w:tcW w:type="dxa" w:w="1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10</w:t>
            </w:r>
          </w:p>
        </w:tc>
        <w:tc>
          <w:tcPr>
            <w:tcW w:type="dxa" w:w="1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50+</w:t>
            </w:r>
          </w:p>
        </w:tc>
        <w:tc>
          <w:tcPr>
            <w:tcW w:type="dxa" w:w="14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cities</w:t>
            </w:r>
          </w:p>
        </w:tc>
      </w:tr>
      <w:tr>
        <w:tc>
          <w:tcPr>
            <w:tcW w:type="dxa" w:w="3400"/>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tcPr>
          <w:p>
            <w:r>
              <w:rPr>
                <w:rFonts w:ascii="Arial" w:cs="Arial" w:eastAsia="Arial" w:hAnsi="Arial"/>
                <w:color w:val="1A1A2E"/>
                <w:sz w:val="20"/>
                <w:szCs w:val="20"/>
              </w:rPr>
              <w:t xml:space="preserve">Daily Orders (Marketplace)</w:t>
            </w:r>
          </w:p>
        </w:tc>
        <w:tc>
          <w:tcPr>
            <w:tcW w:type="dxa" w:w="1500"/>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tcPr>
          <w:p>
            <w:r>
              <w:rPr>
                <w:rFonts w:ascii="Arial" w:cs="Arial" w:eastAsia="Arial" w:hAnsi="Arial"/>
                <w:color w:val="1A1A2E"/>
                <w:sz w:val="20"/>
                <w:szCs w:val="20"/>
              </w:rPr>
              <w:t xml:space="preserve">10</w:t>
            </w:r>
          </w:p>
        </w:tc>
        <w:tc>
          <w:tcPr>
            <w:tcW w:type="dxa" w:w="1500"/>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tcPr>
          <w:p>
            <w:r>
              <w:rPr>
                <w:rFonts w:ascii="Arial" w:cs="Arial" w:eastAsia="Arial" w:hAnsi="Arial"/>
                <w:color w:val="1A1A2E"/>
                <w:sz w:val="20"/>
                <w:szCs w:val="20"/>
              </w:rPr>
              <w:t xml:space="preserve">2,000</w:t>
            </w:r>
          </w:p>
        </w:tc>
        <w:tc>
          <w:tcPr>
            <w:tcW w:type="dxa" w:w="1500"/>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tcPr>
          <w:p>
            <w:r>
              <w:rPr>
                <w:rFonts w:ascii="Arial" w:cs="Arial" w:eastAsia="Arial" w:hAnsi="Arial"/>
                <w:color w:val="1A1A2E"/>
                <w:sz w:val="20"/>
                <w:szCs w:val="20"/>
              </w:rPr>
              <w:t xml:space="preserve">50,000</w:t>
            </w:r>
          </w:p>
        </w:tc>
        <w:tc>
          <w:tcPr>
            <w:tcW w:type="dxa" w:w="1460"/>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tcPr>
          <w:p>
            <w:r>
              <w:rPr>
                <w:rFonts w:ascii="Arial" w:cs="Arial" w:eastAsia="Arial" w:hAnsi="Arial"/>
                <w:color w:val="1A1A2E"/>
                <w:sz w:val="20"/>
                <w:szCs w:val="20"/>
              </w:rPr>
              <w:t xml:space="preserve">orders/day</w:t>
            </w:r>
          </w:p>
        </w:tc>
      </w:tr>
      <w:tr>
        <w:tc>
          <w:tcPr>
            <w:tcW w:type="dxa" w:w="3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Daily Invoices (ERP)</w:t>
            </w:r>
          </w:p>
        </w:tc>
        <w:tc>
          <w:tcPr>
            <w:tcW w:type="dxa" w:w="1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75</w:t>
            </w:r>
          </w:p>
        </w:tc>
        <w:tc>
          <w:tcPr>
            <w:tcW w:type="dxa" w:w="1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25,000</w:t>
            </w:r>
          </w:p>
        </w:tc>
        <w:tc>
          <w:tcPr>
            <w:tcW w:type="dxa" w:w="1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500,000</w:t>
            </w:r>
          </w:p>
        </w:tc>
        <w:tc>
          <w:tcPr>
            <w:tcW w:type="dxa" w:w="14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invoices/day</w:t>
            </w:r>
          </w:p>
        </w:tc>
      </w:tr>
      <w:tr>
        <w:tc>
          <w:tcPr>
            <w:tcW w:type="dxa" w:w="3400"/>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tcPr>
          <w:p>
            <w:r>
              <w:rPr>
                <w:rFonts w:ascii="Arial" w:cs="Arial" w:eastAsia="Arial" w:hAnsi="Arial"/>
                <w:color w:val="1A1A2E"/>
                <w:sz w:val="20"/>
                <w:szCs w:val="20"/>
              </w:rPr>
              <w:t xml:space="preserve">ARR Target</w:t>
            </w:r>
          </w:p>
        </w:tc>
        <w:tc>
          <w:tcPr>
            <w:tcW w:type="dxa" w:w="1500"/>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tcPr>
          <w:p>
            <w:r>
              <w:rPr>
                <w:rFonts w:ascii="Arial" w:cs="Arial" w:eastAsia="Arial" w:hAnsi="Arial"/>
                <w:color w:val="1A1A2E"/>
                <w:sz w:val="20"/>
                <w:szCs w:val="20"/>
              </w:rPr>
              <w:t xml:space="preserve">&lt; 0.1 Cr</w:t>
            </w:r>
          </w:p>
        </w:tc>
        <w:tc>
          <w:tcPr>
            <w:tcW w:type="dxa" w:w="1500"/>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tcPr>
          <w:p>
            <w:r>
              <w:rPr>
                <w:rFonts w:ascii="Arial" w:cs="Arial" w:eastAsia="Arial" w:hAnsi="Arial"/>
                <w:color w:val="1A1A2E"/>
                <w:sz w:val="20"/>
                <w:szCs w:val="20"/>
              </w:rPr>
              <w:t xml:space="preserve">5 Cr</w:t>
            </w:r>
          </w:p>
        </w:tc>
        <w:tc>
          <w:tcPr>
            <w:tcW w:type="dxa" w:w="1500"/>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tcPr>
          <w:p>
            <w:r>
              <w:rPr>
                <w:rFonts w:ascii="Arial" w:cs="Arial" w:eastAsia="Arial" w:hAnsi="Arial"/>
                <w:color w:val="1A1A2E"/>
                <w:sz w:val="20"/>
                <w:szCs w:val="20"/>
              </w:rPr>
              <w:t xml:space="preserve">25 Cr</w:t>
            </w:r>
          </w:p>
        </w:tc>
        <w:tc>
          <w:tcPr>
            <w:tcW w:type="dxa" w:w="1460"/>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tcPr>
          <w:p>
            <w:r>
              <w:rPr>
                <w:rFonts w:ascii="Arial" w:cs="Arial" w:eastAsia="Arial" w:hAnsi="Arial"/>
                <w:color w:val="1A1A2E"/>
                <w:sz w:val="20"/>
                <w:szCs w:val="20"/>
              </w:rPr>
              <w:t xml:space="preserve">INR</w:t>
            </w:r>
          </w:p>
        </w:tc>
      </w:tr>
      <w:tr>
        <w:tc>
          <w:tcPr>
            <w:tcW w:type="dxa" w:w="3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Uptime SLA</w:t>
            </w:r>
          </w:p>
        </w:tc>
        <w:tc>
          <w:tcPr>
            <w:tcW w:type="dxa" w:w="1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99.5%</w:t>
            </w:r>
          </w:p>
        </w:tc>
        <w:tc>
          <w:tcPr>
            <w:tcW w:type="dxa" w:w="1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99.9%</w:t>
            </w:r>
          </w:p>
        </w:tc>
        <w:tc>
          <w:tcPr>
            <w:tcW w:type="dxa" w:w="1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99.99%</w:t>
            </w:r>
          </w:p>
        </w:tc>
        <w:tc>
          <w:tcPr>
            <w:tcW w:type="dxa" w:w="14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
            </w:r>
          </w:p>
        </w:tc>
      </w:tr>
      <w:tr>
        <w:tc>
          <w:tcPr>
            <w:tcW w:type="dxa" w:w="3400"/>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tcPr>
          <w:p>
            <w:r>
              <w:rPr>
                <w:rFonts w:ascii="Arial" w:cs="Arial" w:eastAsia="Arial" w:hAnsi="Arial"/>
                <w:color w:val="1A1A2E"/>
                <w:sz w:val="20"/>
                <w:szCs w:val="20"/>
              </w:rPr>
              <w:t xml:space="preserve">P95 API Latency</w:t>
            </w:r>
          </w:p>
        </w:tc>
        <w:tc>
          <w:tcPr>
            <w:tcW w:type="dxa" w:w="1500"/>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tcPr>
          <w:p>
            <w:r>
              <w:rPr>
                <w:rFonts w:ascii="Arial" w:cs="Arial" w:eastAsia="Arial" w:hAnsi="Arial"/>
                <w:color w:val="1A1A2E"/>
                <w:sz w:val="20"/>
                <w:szCs w:val="20"/>
              </w:rPr>
              <w:t xml:space="preserve">&lt; 500ms</w:t>
            </w:r>
          </w:p>
        </w:tc>
        <w:tc>
          <w:tcPr>
            <w:tcW w:type="dxa" w:w="1500"/>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tcPr>
          <w:p>
            <w:r>
              <w:rPr>
                <w:rFonts w:ascii="Arial" w:cs="Arial" w:eastAsia="Arial" w:hAnsi="Arial"/>
                <w:color w:val="1A1A2E"/>
                <w:sz w:val="20"/>
                <w:szCs w:val="20"/>
              </w:rPr>
              <w:t xml:space="preserve">&lt; 300ms</w:t>
            </w:r>
          </w:p>
        </w:tc>
        <w:tc>
          <w:tcPr>
            <w:tcW w:type="dxa" w:w="1500"/>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tcPr>
          <w:p>
            <w:r>
              <w:rPr>
                <w:rFonts w:ascii="Arial" w:cs="Arial" w:eastAsia="Arial" w:hAnsi="Arial"/>
                <w:color w:val="1A1A2E"/>
                <w:sz w:val="20"/>
                <w:szCs w:val="20"/>
              </w:rPr>
              <w:t xml:space="preserve">&lt; 150ms</w:t>
            </w:r>
          </w:p>
        </w:tc>
        <w:tc>
          <w:tcPr>
            <w:tcW w:type="dxa" w:w="1460"/>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tcPr>
          <w:p>
            <w:r>
              <w:rPr>
                <w:rFonts w:ascii="Arial" w:cs="Arial" w:eastAsia="Arial" w:hAnsi="Arial"/>
                <w:color w:val="1A1A2E"/>
                <w:sz w:val="20"/>
                <w:szCs w:val="20"/>
              </w:rPr>
              <w:t xml:space="preserve"/>
            </w:r>
          </w:p>
        </w:tc>
      </w:tr>
    </w:tbl>
    <w:p>
      <w:pPr>
        <w:spacing w:before="200" w:after="0"/>
      </w:pPr>
      <w:r>
        <w:t xml:space="preserve"/>
      </w:r>
    </w:p>
    <w:p>
      <w:pPr>
        <w:pStyle w:val="Heading2"/>
        <w:spacing w:before="280" w:after="120"/>
      </w:pPr>
      <w:r>
        <w:rPr>
          <w:rFonts w:ascii="Arial" w:cs="Arial" w:eastAsia="Arial" w:hAnsi="Arial"/>
          <w:b/>
          <w:bCs/>
          <w:color w:val="1E3A5F"/>
          <w:sz w:val="28"/>
          <w:szCs w:val="28"/>
        </w:rPr>
        <w:t xml:space="preserve">1.2 Technology Stack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500"/>
        <w:gridCol w:w="4660"/>
      </w:tblGrid>
      <w:tr>
        <w:trPr>
          <w:tblHeader/>
        </w:trPr>
        <w:tc>
          <w:tcPr>
            <w:tcW w:type="dxa" w:w="22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25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W w:type="dxa" w:w="466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Rationale</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Frontend Web</w:t>
            </w:r>
          </w:p>
        </w:tc>
        <w:tc>
          <w:tcPr>
            <w:tcW w:type="dxa" w:w="2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React 18 + Vite 5 + Tailwind CSS</w:t>
            </w:r>
          </w:p>
        </w:tc>
        <w:tc>
          <w:tcPr>
            <w:tcW w:type="dxa" w:w="46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Fastest HMR, tree-shaking, optimal bundle, wide ecosystem</w:t>
            </w:r>
          </w:p>
        </w:tc>
      </w:tr>
      <w:tr>
        <w:tc>
          <w:tcPr>
            <w:tcW w:type="dxa" w:w="2200"/>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tcPr>
          <w:p>
            <w:r>
              <w:rPr>
                <w:rFonts w:ascii="Arial" w:cs="Arial" w:eastAsia="Arial" w:hAnsi="Arial"/>
                <w:color w:val="1A1A2E"/>
                <w:sz w:val="20"/>
                <w:szCs w:val="20"/>
              </w:rPr>
              <w:t xml:space="preserve">Frontend Mobile</w:t>
            </w:r>
          </w:p>
        </w:tc>
        <w:tc>
          <w:tcPr>
            <w:tcW w:type="dxa" w:w="2500"/>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tcPr>
          <w:p>
            <w:r>
              <w:rPr>
                <w:rFonts w:ascii="Arial" w:cs="Arial" w:eastAsia="Arial" w:hAnsi="Arial"/>
                <w:color w:val="1A1A2E"/>
                <w:sz w:val="20"/>
                <w:szCs w:val="20"/>
              </w:rPr>
              <w:t xml:space="preserve">React Native 0.74 (Expo)</w:t>
            </w:r>
          </w:p>
        </w:tc>
        <w:tc>
          <w:tcPr>
            <w:tcW w:type="dxa" w:w="4660"/>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tcPr>
          <w:p>
            <w:r>
              <w:rPr>
                <w:rFonts w:ascii="Arial" w:cs="Arial" w:eastAsia="Arial" w:hAnsi="Arial"/>
                <w:color w:val="1A1A2E"/>
                <w:sz w:val="20"/>
                <w:szCs w:val="20"/>
              </w:rPr>
              <w:t xml:space="preserve">Code sharing with web, native device APIs (camera, barcode)</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State Management</w:t>
            </w:r>
          </w:p>
        </w:tc>
        <w:tc>
          <w:tcPr>
            <w:tcW w:type="dxa" w:w="2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Zustand + React Query (TanStack)</w:t>
            </w:r>
          </w:p>
        </w:tc>
        <w:tc>
          <w:tcPr>
            <w:tcW w:type="dxa" w:w="46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Zustand for global UI; React Query for server-state caching</w:t>
            </w:r>
          </w:p>
        </w:tc>
      </w:tr>
      <w:tr>
        <w:tc>
          <w:tcPr>
            <w:tcW w:type="dxa" w:w="2200"/>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tcPr>
          <w:p>
            <w:r>
              <w:rPr>
                <w:rFonts w:ascii="Arial" w:cs="Arial" w:eastAsia="Arial" w:hAnsi="Arial"/>
                <w:color w:val="1A1A2E"/>
                <w:sz w:val="20"/>
                <w:szCs w:val="20"/>
              </w:rPr>
              <w:t xml:space="preserve">Offline Storage</w:t>
            </w:r>
          </w:p>
        </w:tc>
        <w:tc>
          <w:tcPr>
            <w:tcW w:type="dxa" w:w="2500"/>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tcPr>
          <w:p>
            <w:r>
              <w:rPr>
                <w:rFonts w:ascii="Arial" w:cs="Arial" w:eastAsia="Arial" w:hAnsi="Arial"/>
                <w:color w:val="1A1A2E"/>
                <w:sz w:val="20"/>
                <w:szCs w:val="20"/>
              </w:rPr>
              <w:t xml:space="preserve">IndexedDB (Dexie.js wrapper)</w:t>
            </w:r>
          </w:p>
        </w:tc>
        <w:tc>
          <w:tcPr>
            <w:tcW w:type="dxa" w:w="4660"/>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tcPr>
          <w:p>
            <w:r>
              <w:rPr>
                <w:rFonts w:ascii="Arial" w:cs="Arial" w:eastAsia="Arial" w:hAnsi="Arial"/>
                <w:color w:val="1A1A2E"/>
                <w:sz w:val="20"/>
                <w:szCs w:val="20"/>
              </w:rPr>
              <w:t xml:space="preserve">Structured offline data, transactional, works in PWA</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API Layer</w:t>
            </w:r>
          </w:p>
        </w:tc>
        <w:tc>
          <w:tcPr>
            <w:tcW w:type="dxa" w:w="2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Node.js 20 LTS + Express 5</w:t>
            </w:r>
          </w:p>
        </w:tc>
        <w:tc>
          <w:tcPr>
            <w:tcW w:type="dxa" w:w="46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JavaScript full-stack, proven at scale, large ecosystem</w:t>
            </w:r>
          </w:p>
        </w:tc>
      </w:tr>
      <w:tr>
        <w:tc>
          <w:tcPr>
            <w:tcW w:type="dxa" w:w="2200"/>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tcPr>
          <w:p>
            <w:r>
              <w:rPr>
                <w:rFonts w:ascii="Arial" w:cs="Arial" w:eastAsia="Arial" w:hAnsi="Arial"/>
                <w:color w:val="1A1A2E"/>
                <w:sz w:val="20"/>
                <w:szCs w:val="20"/>
              </w:rPr>
              <w:t xml:space="preserve">ORM</w:t>
            </w:r>
          </w:p>
        </w:tc>
        <w:tc>
          <w:tcPr>
            <w:tcW w:type="dxa" w:w="2500"/>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tcPr>
          <w:p>
            <w:r>
              <w:rPr>
                <w:rFonts w:ascii="Arial" w:cs="Arial" w:eastAsia="Arial" w:hAnsi="Arial"/>
                <w:color w:val="1A1A2E"/>
                <w:sz w:val="20"/>
                <w:szCs w:val="20"/>
              </w:rPr>
              <w:t xml:space="preserve">Prisma 5</w:t>
            </w:r>
          </w:p>
        </w:tc>
        <w:tc>
          <w:tcPr>
            <w:tcW w:type="dxa" w:w="4660"/>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tcPr>
          <w:p>
            <w:r>
              <w:rPr>
                <w:rFonts w:ascii="Arial" w:cs="Arial" w:eastAsia="Arial" w:hAnsi="Arial"/>
                <w:color w:val="1A1A2E"/>
                <w:sz w:val="20"/>
                <w:szCs w:val="20"/>
              </w:rPr>
              <w:t xml:space="preserve">Type-safe queries, schema-first, excellent migration tooling</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Primary Database</w:t>
            </w:r>
          </w:p>
        </w:tc>
        <w:tc>
          <w:tcPr>
            <w:tcW w:type="dxa" w:w="2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PostgreSQL 16 (AWS RDS)</w:t>
            </w:r>
          </w:p>
        </w:tc>
        <w:tc>
          <w:tcPr>
            <w:tcW w:type="dxa" w:w="46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ACID compliance, JSON support, row-level security, mature</w:t>
            </w:r>
          </w:p>
        </w:tc>
      </w:tr>
      <w:tr>
        <w:tc>
          <w:tcPr>
            <w:tcW w:type="dxa" w:w="2200"/>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tcPr>
          <w:p>
            <w:r>
              <w:rPr>
                <w:rFonts w:ascii="Arial" w:cs="Arial" w:eastAsia="Arial" w:hAnsi="Arial"/>
                <w:color w:val="1A1A2E"/>
                <w:sz w:val="20"/>
                <w:szCs w:val="20"/>
              </w:rPr>
              <w:t xml:space="preserve">Document Store</w:t>
            </w:r>
          </w:p>
        </w:tc>
        <w:tc>
          <w:tcPr>
            <w:tcW w:type="dxa" w:w="2500"/>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tcPr>
          <w:p>
            <w:r>
              <w:rPr>
                <w:rFonts w:ascii="Arial" w:cs="Arial" w:eastAsia="Arial" w:hAnsi="Arial"/>
                <w:color w:val="1A1A2E"/>
                <w:sz w:val="20"/>
                <w:szCs w:val="20"/>
              </w:rPr>
              <w:t xml:space="preserve">MongoDB Atlas</w:t>
            </w:r>
          </w:p>
        </w:tc>
        <w:tc>
          <w:tcPr>
            <w:tcW w:type="dxa" w:w="4660"/>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tcPr>
          <w:p>
            <w:r>
              <w:rPr>
                <w:rFonts w:ascii="Arial" w:cs="Arial" w:eastAsia="Arial" w:hAnsi="Arial"/>
                <w:color w:val="1A1A2E"/>
                <w:sz w:val="20"/>
                <w:szCs w:val="20"/>
              </w:rPr>
              <w:t xml:space="preserve">Flexible schema for product catalog, audit logs, activity feeds</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Cache</w:t>
            </w:r>
          </w:p>
        </w:tc>
        <w:tc>
          <w:tcPr>
            <w:tcW w:type="dxa" w:w="2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Redis 7 (AWS ElastiCache)</w:t>
            </w:r>
          </w:p>
        </w:tc>
        <w:tc>
          <w:tcPr>
            <w:tcW w:type="dxa" w:w="46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Session tokens, stock cache, pub/sub, job queues</w:t>
            </w:r>
          </w:p>
        </w:tc>
      </w:tr>
      <w:tr>
        <w:tc>
          <w:tcPr>
            <w:tcW w:type="dxa" w:w="2200"/>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tcPr>
          <w:p>
            <w:r>
              <w:rPr>
                <w:rFonts w:ascii="Arial" w:cs="Arial" w:eastAsia="Arial" w:hAnsi="Arial"/>
                <w:color w:val="1A1A2E"/>
                <w:sz w:val="20"/>
                <w:szCs w:val="20"/>
              </w:rPr>
              <w:t xml:space="preserve">Search Engine</w:t>
            </w:r>
          </w:p>
        </w:tc>
        <w:tc>
          <w:tcPr>
            <w:tcW w:type="dxa" w:w="2500"/>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tcPr>
          <w:p>
            <w:r>
              <w:rPr>
                <w:rFonts w:ascii="Arial" w:cs="Arial" w:eastAsia="Arial" w:hAnsi="Arial"/>
                <w:color w:val="1A1A2E"/>
                <w:sz w:val="20"/>
                <w:szCs w:val="20"/>
              </w:rPr>
              <w:t xml:space="preserve">Typesense 26 (self-hosted)</w:t>
            </w:r>
          </w:p>
        </w:tc>
        <w:tc>
          <w:tcPr>
            <w:tcW w:type="dxa" w:w="4660"/>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tcPr>
          <w:p>
            <w:r>
              <w:rPr>
                <w:rFonts w:ascii="Arial" w:cs="Arial" w:eastAsia="Arial" w:hAnsi="Arial"/>
                <w:color w:val="1A1A2E"/>
                <w:sz w:val="20"/>
                <w:szCs w:val="20"/>
              </w:rPr>
              <w:t xml:space="preserve">Sub-10ms search, open source, typo-tolerant, fitment facets</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Message Queue</w:t>
            </w:r>
          </w:p>
        </w:tc>
        <w:tc>
          <w:tcPr>
            <w:tcW w:type="dxa" w:w="2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Apache Kafka</w:t>
            </w:r>
          </w:p>
        </w:tc>
        <w:tc>
          <w:tcPr>
            <w:tcW w:type="dxa" w:w="46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High-throughput event streaming, microservice decoupling</w:t>
            </w:r>
          </w:p>
        </w:tc>
      </w:tr>
      <w:tr>
        <w:tc>
          <w:tcPr>
            <w:tcW w:type="dxa" w:w="2200"/>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tcPr>
          <w:p>
            <w:r>
              <w:rPr>
                <w:rFonts w:ascii="Arial" w:cs="Arial" w:eastAsia="Arial" w:hAnsi="Arial"/>
                <w:color w:val="1A1A2E"/>
                <w:sz w:val="20"/>
                <w:szCs w:val="20"/>
              </w:rPr>
              <w:t xml:space="preserve">File Storage</w:t>
            </w:r>
          </w:p>
        </w:tc>
        <w:tc>
          <w:tcPr>
            <w:tcW w:type="dxa" w:w="2500"/>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tcPr>
          <w:p>
            <w:r>
              <w:rPr>
                <w:rFonts w:ascii="Arial" w:cs="Arial" w:eastAsia="Arial" w:hAnsi="Arial"/>
                <w:color w:val="1A1A2E"/>
                <w:sz w:val="20"/>
                <w:szCs w:val="20"/>
              </w:rPr>
              <w:t xml:space="preserve">AWS S3 + Cloudflare R2</w:t>
            </w:r>
          </w:p>
        </w:tc>
        <w:tc>
          <w:tcPr>
            <w:tcW w:type="dxa" w:w="4660"/>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tcPr>
          <w:p>
            <w:r>
              <w:rPr>
                <w:rFonts w:ascii="Arial" w:cs="Arial" w:eastAsia="Arial" w:hAnsi="Arial"/>
                <w:color w:val="1A1A2E"/>
                <w:sz w:val="20"/>
                <w:szCs w:val="20"/>
              </w:rPr>
              <w:t xml:space="preserve">PDFs on S3; images on R2 for CDN delivery, zero egress cost</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Authentication</w:t>
            </w:r>
          </w:p>
        </w:tc>
        <w:tc>
          <w:tcPr>
            <w:tcW w:type="dxa" w:w="2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Custom JWT + Firebase Phone OTP</w:t>
            </w:r>
          </w:p>
        </w:tc>
        <w:tc>
          <w:tcPr>
            <w:tcW w:type="dxa" w:w="46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Phone OTP critical for India; social login for B2C</w:t>
            </w:r>
          </w:p>
        </w:tc>
      </w:tr>
      <w:tr>
        <w:tc>
          <w:tcPr>
            <w:tcW w:type="dxa" w:w="2200"/>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tcPr>
          <w:p>
            <w:r>
              <w:rPr>
                <w:rFonts w:ascii="Arial" w:cs="Arial" w:eastAsia="Arial" w:hAnsi="Arial"/>
                <w:color w:val="1A1A2E"/>
                <w:sz w:val="20"/>
                <w:szCs w:val="20"/>
              </w:rPr>
              <w:t xml:space="preserve">Payment Gateway</w:t>
            </w:r>
          </w:p>
        </w:tc>
        <w:tc>
          <w:tcPr>
            <w:tcW w:type="dxa" w:w="2500"/>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tcPr>
          <w:p>
            <w:r>
              <w:rPr>
                <w:rFonts w:ascii="Arial" w:cs="Arial" w:eastAsia="Arial" w:hAnsi="Arial"/>
                <w:color w:val="1A1A2E"/>
                <w:sz w:val="20"/>
                <w:szCs w:val="20"/>
              </w:rPr>
              <w:t xml:space="preserve">Razorpay (primary) + PayU (fallback)</w:t>
            </w:r>
          </w:p>
        </w:tc>
        <w:tc>
          <w:tcPr>
            <w:tcW w:type="dxa" w:w="4660"/>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tcPr>
          <w:p>
            <w:r>
              <w:rPr>
                <w:rFonts w:ascii="Arial" w:cs="Arial" w:eastAsia="Arial" w:hAnsi="Arial"/>
                <w:color w:val="1A1A2E"/>
                <w:sz w:val="20"/>
                <w:szCs w:val="20"/>
              </w:rPr>
              <w:t xml:space="preserve">Best UPI support, GST invoicing, India-first, widest coverage</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Delivery APIs</w:t>
            </w:r>
          </w:p>
        </w:tc>
        <w:tc>
          <w:tcPr>
            <w:tcW w:type="dxa" w:w="2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Dunzo / Porter / Shiprocket</w:t>
            </w:r>
          </w:p>
        </w:tc>
        <w:tc>
          <w:tcPr>
            <w:tcW w:type="dxa" w:w="46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Hyperlocal same-day, pan-India courier, multi-provider fallback</w:t>
            </w:r>
          </w:p>
        </w:tc>
      </w:tr>
      <w:tr>
        <w:tc>
          <w:tcPr>
            <w:tcW w:type="dxa" w:w="2200"/>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tcPr>
          <w:p>
            <w:r>
              <w:rPr>
                <w:rFonts w:ascii="Arial" w:cs="Arial" w:eastAsia="Arial" w:hAnsi="Arial"/>
                <w:color w:val="1A1A2E"/>
                <w:sz w:val="20"/>
                <w:szCs w:val="20"/>
              </w:rPr>
              <w:t xml:space="preserve">Email</w:t>
            </w:r>
          </w:p>
        </w:tc>
        <w:tc>
          <w:tcPr>
            <w:tcW w:type="dxa" w:w="2500"/>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tcPr>
          <w:p>
            <w:r>
              <w:rPr>
                <w:rFonts w:ascii="Arial" w:cs="Arial" w:eastAsia="Arial" w:hAnsi="Arial"/>
                <w:color w:val="1A1A2E"/>
                <w:sz w:val="20"/>
                <w:szCs w:val="20"/>
              </w:rPr>
              <w:t xml:space="preserve">Resend (primary) / SendGrid (fallback)</w:t>
            </w:r>
          </w:p>
        </w:tc>
        <w:tc>
          <w:tcPr>
            <w:tcW w:type="dxa" w:w="4660"/>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tcPr>
          <w:p>
            <w:r>
              <w:rPr>
                <w:rFonts w:ascii="Arial" w:cs="Arial" w:eastAsia="Arial" w:hAnsi="Arial"/>
                <w:color w:val="1A1A2E"/>
                <w:sz w:val="20"/>
                <w:szCs w:val="20"/>
              </w:rPr>
              <w:t xml:space="preserve">Transactional email, reliable delivery, simple API</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SMS</w:t>
            </w:r>
          </w:p>
        </w:tc>
        <w:tc>
          <w:tcPr>
            <w:tcW w:type="dxa" w:w="2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MSG91 (India) + Twilio (international)</w:t>
            </w:r>
          </w:p>
        </w:tc>
        <w:tc>
          <w:tcPr>
            <w:tcW w:type="dxa" w:w="46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OTP and transactional SMS; MSG91 for better India delivery</w:t>
            </w:r>
          </w:p>
        </w:tc>
      </w:tr>
      <w:tr>
        <w:tc>
          <w:tcPr>
            <w:tcW w:type="dxa" w:w="2200"/>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tcPr>
          <w:p>
            <w:r>
              <w:rPr>
                <w:rFonts w:ascii="Arial" w:cs="Arial" w:eastAsia="Arial" w:hAnsi="Arial"/>
                <w:color w:val="1A1A2E"/>
                <w:sz w:val="20"/>
                <w:szCs w:val="20"/>
              </w:rPr>
              <w:t xml:space="preserve">WhatsApp</w:t>
            </w:r>
          </w:p>
        </w:tc>
        <w:tc>
          <w:tcPr>
            <w:tcW w:type="dxa" w:w="2500"/>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tcPr>
          <w:p>
            <w:r>
              <w:rPr>
                <w:rFonts w:ascii="Arial" w:cs="Arial" w:eastAsia="Arial" w:hAnsi="Arial"/>
                <w:color w:val="1A1A2E"/>
                <w:sz w:val="20"/>
                <w:szCs w:val="20"/>
              </w:rPr>
              <w:t xml:space="preserve">WATI / Interakt (Meta BSP)</w:t>
            </w:r>
          </w:p>
        </w:tc>
        <w:tc>
          <w:tcPr>
            <w:tcW w:type="dxa" w:w="4660"/>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tcPr>
          <w:p>
            <w:r>
              <w:rPr>
                <w:rFonts w:ascii="Arial" w:cs="Arial" w:eastAsia="Arial" w:hAnsi="Arial"/>
                <w:color w:val="1A1A2E"/>
                <w:sz w:val="20"/>
                <w:szCs w:val="20"/>
              </w:rPr>
              <w:t xml:space="preserve">Official Meta Business Solution Partner; webhook automation</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Cloud</w:t>
            </w:r>
          </w:p>
        </w:tc>
        <w:tc>
          <w:tcPr>
            <w:tcW w:type="dxa" w:w="2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AWS (primary) + Cloudflare (CDN/WAF)</w:t>
            </w:r>
          </w:p>
        </w:tc>
        <w:tc>
          <w:tcPr>
            <w:tcW w:type="dxa" w:w="46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Managed services, global CDN, DDoS protection</w:t>
            </w:r>
          </w:p>
        </w:tc>
      </w:tr>
      <w:tr>
        <w:tc>
          <w:tcPr>
            <w:tcW w:type="dxa" w:w="2200"/>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tcPr>
          <w:p>
            <w:r>
              <w:rPr>
                <w:rFonts w:ascii="Arial" w:cs="Arial" w:eastAsia="Arial" w:hAnsi="Arial"/>
                <w:color w:val="1A1A2E"/>
                <w:sz w:val="20"/>
                <w:szCs w:val="20"/>
              </w:rPr>
              <w:t xml:space="preserve">Container</w:t>
            </w:r>
          </w:p>
        </w:tc>
        <w:tc>
          <w:tcPr>
            <w:tcW w:type="dxa" w:w="2500"/>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tcPr>
          <w:p>
            <w:r>
              <w:rPr>
                <w:rFonts w:ascii="Arial" w:cs="Arial" w:eastAsia="Arial" w:hAnsi="Arial"/>
                <w:color w:val="1A1A2E"/>
                <w:sz w:val="20"/>
                <w:szCs w:val="20"/>
              </w:rPr>
              <w:t xml:space="preserve">Docker + Kubernetes (EKS)</w:t>
            </w:r>
          </w:p>
        </w:tc>
        <w:tc>
          <w:tcPr>
            <w:tcW w:type="dxa" w:w="4660"/>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tcPr>
          <w:p>
            <w:r>
              <w:rPr>
                <w:rFonts w:ascii="Arial" w:cs="Arial" w:eastAsia="Arial" w:hAnsi="Arial"/>
                <w:color w:val="1A1A2E"/>
                <w:sz w:val="20"/>
                <w:szCs w:val="20"/>
              </w:rPr>
              <w:t xml:space="preserve">Container orchestration, auto-scaling, rolling deploys</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CI/CD</w:t>
            </w:r>
          </w:p>
        </w:tc>
        <w:tc>
          <w:tcPr>
            <w:tcW w:type="dxa" w:w="2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GitHub Actions + ArgoCD</w:t>
            </w:r>
          </w:p>
        </w:tc>
        <w:tc>
          <w:tcPr>
            <w:tcW w:type="dxa" w:w="46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Automated testing, GitOps deployment pipeline</w:t>
            </w:r>
          </w:p>
        </w:tc>
      </w:tr>
      <w:tr>
        <w:tc>
          <w:tcPr>
            <w:tcW w:type="dxa" w:w="2200"/>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tcPr>
          <w:p>
            <w:r>
              <w:rPr>
                <w:rFonts w:ascii="Arial" w:cs="Arial" w:eastAsia="Arial" w:hAnsi="Arial"/>
                <w:color w:val="1A1A2E"/>
                <w:sz w:val="20"/>
                <w:szCs w:val="20"/>
              </w:rPr>
              <w:t xml:space="preserve">Monitoring</w:t>
            </w:r>
          </w:p>
        </w:tc>
        <w:tc>
          <w:tcPr>
            <w:tcW w:type="dxa" w:w="2500"/>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tcPr>
          <w:p>
            <w:r>
              <w:rPr>
                <w:rFonts w:ascii="Arial" w:cs="Arial" w:eastAsia="Arial" w:hAnsi="Arial"/>
                <w:color w:val="1A1A2E"/>
                <w:sz w:val="20"/>
                <w:szCs w:val="20"/>
              </w:rPr>
              <w:t xml:space="preserve">Datadog + Sentry + PagerDuty</w:t>
            </w:r>
          </w:p>
        </w:tc>
        <w:tc>
          <w:tcPr>
            <w:tcW w:type="dxa" w:w="4660"/>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tcPr>
          <w:p>
            <w:r>
              <w:rPr>
                <w:rFonts w:ascii="Arial" w:cs="Arial" w:eastAsia="Arial" w:hAnsi="Arial"/>
                <w:color w:val="1A1A2E"/>
                <w:sz w:val="20"/>
                <w:szCs w:val="20"/>
              </w:rPr>
              <w:t xml:space="preserve">APM, error tracking, on-call alerting</w:t>
            </w:r>
          </w:p>
        </w:tc>
      </w:tr>
    </w:tbl>
    <w:p>
      <w:r>
        <w:br w:type="page"/>
      </w:r>
    </w:p>
    <w:p>
      <w:pPr>
        <w:pBdr>
          <w:bottom w:val="single" w:color="E8821A" w:sz="4" w:space="4"/>
        </w:pBdr>
        <w:spacing w:before="400" w:after="200"/>
      </w:pPr>
      <w:r>
        <w:rPr>
          <w:rFonts w:ascii="Arial" w:cs="Arial" w:eastAsia="Arial" w:hAnsi="Arial"/>
          <w:b/>
          <w:bCs/>
          <w:color w:val="1E3A5F"/>
          <w:sz w:val="40"/>
          <w:szCs w:val="40"/>
        </w:rPr>
        <w:t xml:space="preserve">PART II — PLATFORM ROLES, PERMISSIONS &amp; AUTHENTICATION</w:t>
      </w:r>
    </w:p>
    <w:p>
      <w:pPr>
        <w:spacing w:before="100" w:after="0"/>
      </w:pPr>
      <w:r>
        <w:t xml:space="preserve"/>
      </w:r>
    </w:p>
    <w:p>
      <w:pPr>
        <w:pStyle w:val="Heading1"/>
        <w:spacing w:before="360" w:after="180"/>
      </w:pPr>
      <w:r>
        <w:rPr>
          <w:rFonts w:ascii="Arial" w:cs="Arial" w:eastAsia="Arial" w:hAnsi="Arial"/>
          <w:b/>
          <w:bCs/>
          <w:color w:val="1E3A5F"/>
          <w:sz w:val="36"/>
          <w:szCs w:val="36"/>
        </w:rPr>
        <w:t xml:space="preserve">2. Platform Roles &amp; Permission Model</w:t>
      </w:r>
    </w:p>
    <w:p>
      <w:pPr>
        <w:spacing w:before="60" w:after="80"/>
      </w:pPr>
      <w:r>
        <w:rPr>
          <w:rFonts w:ascii="Arial" w:cs="Arial" w:eastAsia="Arial" w:hAnsi="Arial"/>
          <w:color w:val="1A1A2E"/>
          <w:sz w:val="22"/>
          <w:szCs w:val="22"/>
        </w:rPr>
        <w:t xml:space="preserve">AutoMobile Space supports nine distinct actor types. The permission system is built on Role-Based Access Control (RBAC) with attribute-based overrides. Every API endpoint is decorated with required permissions; the middleware validates role + permission scope before processing.</w:t>
      </w:r>
    </w:p>
    <w:p>
      <w:pPr>
        <w:spacing w:before="100" w:after="0"/>
      </w:pPr>
      <w:r>
        <w:t xml:space="preserve"/>
      </w:r>
    </w:p>
    <w:p>
      <w:pPr>
        <w:pStyle w:val="Heading2"/>
        <w:spacing w:before="280" w:after="120"/>
      </w:pPr>
      <w:r>
        <w:rPr>
          <w:rFonts w:ascii="Arial" w:cs="Arial" w:eastAsia="Arial" w:hAnsi="Arial"/>
          <w:b/>
          <w:bCs/>
          <w:color w:val="1E3A5F"/>
          <w:sz w:val="28"/>
          <w:szCs w:val="28"/>
        </w:rPr>
        <w:t xml:space="preserve">2.1 Role Definitions &amp; Permission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1800"/>
        <w:gridCol w:w="3560"/>
      </w:tblGrid>
      <w:tr>
        <w:trPr>
          <w:tblHeader/>
        </w:trPr>
        <w:tc>
          <w:tcPr>
            <w:tcW w:type="dxa" w:w="20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Role</w:t>
            </w:r>
          </w:p>
        </w:tc>
        <w:tc>
          <w:tcPr>
            <w:tcW w:type="dxa" w:w="20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Interface</w:t>
            </w:r>
          </w:p>
        </w:tc>
        <w:tc>
          <w:tcPr>
            <w:tcW w:type="dxa" w:w="18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Auth Method</w:t>
            </w:r>
          </w:p>
        </w:tc>
        <w:tc>
          <w:tcPr>
            <w:tcW w:type="dxa" w:w="356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Key Capabilities</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Customer / Vehicle Owner</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Marketplace PWA + Mobile App</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Phone OTP + Social</w:t>
            </w:r>
          </w:p>
        </w:tc>
        <w:tc>
          <w:tcPr>
            <w:tcW w:type="dxa" w:w="3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Browse, search, cart, checkout, track, review, wishlist, returns</w:t>
            </w:r>
          </w:p>
        </w:tc>
      </w:tr>
      <w:tr>
        <w:tc>
          <w:tcPr>
            <w:tcW w:type="dxa" w:w="2000"/>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tcPr>
          <w:p>
            <w:r>
              <w:rPr>
                <w:rFonts w:ascii="Arial" w:cs="Arial" w:eastAsia="Arial" w:hAnsi="Arial"/>
                <w:color w:val="1A1A2E"/>
                <w:sz w:val="20"/>
                <w:szCs w:val="20"/>
              </w:rPr>
              <w:t xml:space="preserve">Shop Owner</w:t>
            </w:r>
          </w:p>
        </w:tc>
        <w:tc>
          <w:tcPr>
            <w:tcW w:type="dxa" w:w="2000"/>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tcPr>
          <w:p>
            <w:r>
              <w:rPr>
                <w:rFonts w:ascii="Arial" w:cs="Arial" w:eastAsia="Arial" w:hAnsi="Arial"/>
                <w:color w:val="1A1A2E"/>
                <w:sz w:val="20"/>
                <w:szCs w:val="20"/>
              </w:rPr>
              <w:t xml:space="preserve">ERP Web + Mobile PWA</w:t>
            </w:r>
          </w:p>
        </w:tc>
        <w:tc>
          <w:tcPr>
            <w:tcW w:type="dxa" w:w="1800"/>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tcPr>
          <w:p>
            <w:r>
              <w:rPr>
                <w:rFonts w:ascii="Arial" w:cs="Arial" w:eastAsia="Arial" w:hAnsi="Arial"/>
                <w:color w:val="1A1A2E"/>
                <w:sz w:val="20"/>
                <w:szCs w:val="20"/>
              </w:rPr>
              <w:t xml:space="preserve">Phone OTP + KYC</w:t>
            </w:r>
          </w:p>
        </w:tc>
        <w:tc>
          <w:tcPr>
            <w:tcW w:type="dxa" w:w="3560"/>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tcPr>
          <w:p>
            <w:r>
              <w:rPr>
                <w:rFonts w:ascii="Arial" w:cs="Arial" w:eastAsia="Arial" w:hAnsi="Arial"/>
                <w:color w:val="1A1A2E"/>
                <w:sz w:val="20"/>
                <w:szCs w:val="20"/>
              </w:rPr>
              <w:t xml:space="preserve">Full ERP: inventory, billing, udhaar, reports, staff mgmt, marketplace listings</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Shop Manager</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ERP Web</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Phone OTP</w:t>
            </w:r>
          </w:p>
        </w:tc>
        <w:tc>
          <w:tcPr>
            <w:tcW w:type="dxa" w:w="3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Billing, GRN, inventory view, restricted reports, staff operations</w:t>
            </w:r>
          </w:p>
        </w:tc>
      </w:tr>
      <w:tr>
        <w:tc>
          <w:tcPr>
            <w:tcW w:type="dxa" w:w="2000"/>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tcPr>
          <w:p>
            <w:r>
              <w:rPr>
                <w:rFonts w:ascii="Arial" w:cs="Arial" w:eastAsia="Arial" w:hAnsi="Arial"/>
                <w:color w:val="1A1A2E"/>
                <w:sz w:val="20"/>
                <w:szCs w:val="20"/>
              </w:rPr>
              <w:t xml:space="preserve">Cashier</w:t>
            </w:r>
          </w:p>
        </w:tc>
        <w:tc>
          <w:tcPr>
            <w:tcW w:type="dxa" w:w="2000"/>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tcPr>
          <w:p>
            <w:r>
              <w:rPr>
                <w:rFonts w:ascii="Arial" w:cs="Arial" w:eastAsia="Arial" w:hAnsi="Arial"/>
                <w:color w:val="1A1A2E"/>
                <w:sz w:val="20"/>
                <w:szCs w:val="20"/>
              </w:rPr>
              <w:t xml:space="preserve">ERP Web (POS only)</w:t>
            </w:r>
          </w:p>
        </w:tc>
        <w:tc>
          <w:tcPr>
            <w:tcW w:type="dxa" w:w="1800"/>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tcPr>
          <w:p>
            <w:r>
              <w:rPr>
                <w:rFonts w:ascii="Arial" w:cs="Arial" w:eastAsia="Arial" w:hAnsi="Arial"/>
                <w:color w:val="1A1A2E"/>
                <w:sz w:val="20"/>
                <w:szCs w:val="20"/>
              </w:rPr>
              <w:t xml:space="preserve">Phone OTP</w:t>
            </w:r>
          </w:p>
        </w:tc>
        <w:tc>
          <w:tcPr>
            <w:tcW w:type="dxa" w:w="3560"/>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tcPr>
          <w:p>
            <w:r>
              <w:rPr>
                <w:rFonts w:ascii="Arial" w:cs="Arial" w:eastAsia="Arial" w:hAnsi="Arial"/>
                <w:color w:val="1A1A2E"/>
                <w:sz w:val="20"/>
                <w:szCs w:val="20"/>
              </w:rPr>
              <w:t xml:space="preserve">POS billing only — cannot see margins, reports, or udhaar totals</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Mechanic</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ERP Mobile / Web</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Phone OTP</w:t>
            </w:r>
          </w:p>
        </w:tc>
        <w:tc>
          <w:tcPr>
            <w:tcW w:type="dxa" w:w="3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Job card mgmt, part lookup, service history, labour entry</w:t>
            </w:r>
          </w:p>
        </w:tc>
      </w:tr>
      <w:tr>
        <w:tc>
          <w:tcPr>
            <w:tcW w:type="dxa" w:w="2000"/>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tcPr>
          <w:p>
            <w:r>
              <w:rPr>
                <w:rFonts w:ascii="Arial" w:cs="Arial" w:eastAsia="Arial" w:hAnsi="Arial"/>
                <w:color w:val="1A1A2E"/>
                <w:sz w:val="20"/>
                <w:szCs w:val="20"/>
              </w:rPr>
              <w:t xml:space="preserve">Spare Parts Vendor/Distributor</w:t>
            </w:r>
          </w:p>
        </w:tc>
        <w:tc>
          <w:tcPr>
            <w:tcW w:type="dxa" w:w="2000"/>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tcPr>
          <w:p>
            <w:r>
              <w:rPr>
                <w:rFonts w:ascii="Arial" w:cs="Arial" w:eastAsia="Arial" w:hAnsi="Arial"/>
                <w:color w:val="1A1A2E"/>
                <w:sz w:val="20"/>
                <w:szCs w:val="20"/>
              </w:rPr>
              <w:t xml:space="preserve">Vendor Portal Web</w:t>
            </w:r>
          </w:p>
        </w:tc>
        <w:tc>
          <w:tcPr>
            <w:tcW w:type="dxa" w:w="1800"/>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tcPr>
          <w:p>
            <w:r>
              <w:rPr>
                <w:rFonts w:ascii="Arial" w:cs="Arial" w:eastAsia="Arial" w:hAnsi="Arial"/>
                <w:color w:val="1A1A2E"/>
                <w:sz w:val="20"/>
                <w:szCs w:val="20"/>
              </w:rPr>
              <w:t xml:space="preserve">Phone OTP + Business KYC</w:t>
            </w:r>
          </w:p>
        </w:tc>
        <w:tc>
          <w:tcPr>
            <w:tcW w:type="dxa" w:w="3560"/>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tcPr>
          <w:p>
            <w:r>
              <w:rPr>
                <w:rFonts w:ascii="Arial" w:cs="Arial" w:eastAsia="Arial" w:hAnsi="Arial"/>
                <w:color w:val="1A1A2E"/>
                <w:sz w:val="20"/>
                <w:szCs w:val="20"/>
              </w:rPr>
              <w:t xml:space="preserve">Catalog mgmt, quotation bidding, order fulfilment, invoice generation</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Delivery Partner</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Delivery App (Mobile)</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Phone OTP + Onboarding</w:t>
            </w:r>
          </w:p>
        </w:tc>
        <w:tc>
          <w:tcPr>
            <w:tcW w:type="dxa" w:w="3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Accept delivery jobs, GPS tracking, proof of delivery, earnings</w:t>
            </w:r>
          </w:p>
        </w:tc>
      </w:tr>
      <w:tr>
        <w:tc>
          <w:tcPr>
            <w:tcW w:type="dxa" w:w="2000"/>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tcPr>
          <w:p>
            <w:r>
              <w:rPr>
                <w:rFonts w:ascii="Arial" w:cs="Arial" w:eastAsia="Arial" w:hAnsi="Arial"/>
                <w:color w:val="1A1A2E"/>
                <w:sz w:val="20"/>
                <w:szCs w:val="20"/>
              </w:rPr>
              <w:t xml:space="preserve">Warehouse Manager</w:t>
            </w:r>
          </w:p>
        </w:tc>
        <w:tc>
          <w:tcPr>
            <w:tcW w:type="dxa" w:w="2000"/>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tcPr>
          <w:p>
            <w:r>
              <w:rPr>
                <w:rFonts w:ascii="Arial" w:cs="Arial" w:eastAsia="Arial" w:hAnsi="Arial"/>
                <w:color w:val="1A1A2E"/>
                <w:sz w:val="20"/>
                <w:szCs w:val="20"/>
              </w:rPr>
              <w:t xml:space="preserve">WMS Web</w:t>
            </w:r>
          </w:p>
        </w:tc>
        <w:tc>
          <w:tcPr>
            <w:tcW w:type="dxa" w:w="1800"/>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tcPr>
          <w:p>
            <w:r>
              <w:rPr>
                <w:rFonts w:ascii="Arial" w:cs="Arial" w:eastAsia="Arial" w:hAnsi="Arial"/>
                <w:color w:val="1A1A2E"/>
                <w:sz w:val="20"/>
                <w:szCs w:val="20"/>
              </w:rPr>
              <w:t xml:space="preserve">Phone OTP + Admin approval</w:t>
            </w:r>
          </w:p>
        </w:tc>
        <w:tc>
          <w:tcPr>
            <w:tcW w:type="dxa" w:w="3560"/>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tcPr>
          <w:p>
            <w:r>
              <w:rPr>
                <w:rFonts w:ascii="Arial" w:cs="Arial" w:eastAsia="Arial" w:hAnsi="Arial"/>
                <w:color w:val="1A1A2E"/>
                <w:sz w:val="20"/>
                <w:szCs w:val="20"/>
              </w:rPr>
              <w:t xml:space="preserve">Stock receipt, putaway, pick/pack, dispatch, cycle counts</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Finance / Accounting</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Finance Dashboard</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Phone OTP + 2FA mandatory</w:t>
            </w:r>
          </w:p>
        </w:tc>
        <w:tc>
          <w:tcPr>
            <w:tcW w:type="dxa" w:w="3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GST reports, P&amp;L, balance sheet, reconciliation, audit exports</w:t>
            </w:r>
          </w:p>
        </w:tc>
      </w:tr>
      <w:tr>
        <w:tc>
          <w:tcPr>
            <w:tcW w:type="dxa" w:w="2000"/>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tcPr>
          <w:p>
            <w:r>
              <w:rPr>
                <w:rFonts w:ascii="Arial" w:cs="Arial" w:eastAsia="Arial" w:hAnsi="Arial"/>
                <w:color w:val="1A1A2E"/>
                <w:sz w:val="20"/>
                <w:szCs w:val="20"/>
              </w:rPr>
              <w:t xml:space="preserve">Platform Admin</w:t>
            </w:r>
          </w:p>
        </w:tc>
        <w:tc>
          <w:tcPr>
            <w:tcW w:type="dxa" w:w="2000"/>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tcPr>
          <w:p>
            <w:r>
              <w:rPr>
                <w:rFonts w:ascii="Arial" w:cs="Arial" w:eastAsia="Arial" w:hAnsi="Arial"/>
                <w:color w:val="1A1A2E"/>
                <w:sz w:val="20"/>
                <w:szCs w:val="20"/>
              </w:rPr>
              <w:t xml:space="preserve">Admin Console</w:t>
            </w:r>
          </w:p>
        </w:tc>
        <w:tc>
          <w:tcPr>
            <w:tcW w:type="dxa" w:w="1800"/>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tcPr>
          <w:p>
            <w:r>
              <w:rPr>
                <w:rFonts w:ascii="Arial" w:cs="Arial" w:eastAsia="Arial" w:hAnsi="Arial"/>
                <w:color w:val="1A1A2E"/>
                <w:sz w:val="20"/>
                <w:szCs w:val="20"/>
              </w:rPr>
              <w:t xml:space="preserve">Email + 2FA + IP whitelist</w:t>
            </w:r>
          </w:p>
        </w:tc>
        <w:tc>
          <w:tcPr>
            <w:tcW w:type="dxa" w:w="3560"/>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tcPr>
          <w:p>
            <w:r>
              <w:rPr>
                <w:rFonts w:ascii="Arial" w:cs="Arial" w:eastAsia="Arial" w:hAnsi="Arial"/>
                <w:color w:val="1A1A2E"/>
                <w:sz w:val="20"/>
                <w:szCs w:val="20"/>
              </w:rPr>
              <w:t xml:space="preserve">Full platform control: users, shops, products, orders, disputes, config</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Platform Support Agent</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Support Dashboard</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Email + 2FA</w:t>
            </w:r>
          </w:p>
        </w:tc>
        <w:tc>
          <w:tcPr>
            <w:tcW w:type="dxa" w:w="3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Customer tickets, order actions, refund approvals, user communication</w:t>
            </w:r>
          </w:p>
        </w:tc>
      </w:tr>
    </w:tbl>
    <w:p>
      <w:pPr>
        <w:spacing w:before="200" w:after="0"/>
      </w:pPr>
      <w:r>
        <w:t xml:space="preserve"/>
      </w:r>
    </w:p>
    <w:p>
      <w:pPr>
        <w:pStyle w:val="Heading2"/>
        <w:spacing w:before="280" w:after="120"/>
      </w:pPr>
      <w:r>
        <w:rPr>
          <w:rFonts w:ascii="Arial" w:cs="Arial" w:eastAsia="Arial" w:hAnsi="Arial"/>
          <w:b/>
          <w:bCs/>
          <w:color w:val="1E3A5F"/>
          <w:sz w:val="28"/>
          <w:szCs w:val="28"/>
        </w:rPr>
        <w:t xml:space="preserve">2.2 Authentication System — Enterprise Grade</w:t>
      </w:r>
    </w:p>
    <w:p>
      <w:pPr>
        <w:pStyle w:val="Heading3"/>
        <w:spacing w:before="200" w:after="100"/>
      </w:pPr>
      <w:r>
        <w:rPr>
          <w:rFonts w:ascii="Arial" w:cs="Arial" w:eastAsia="Arial" w:hAnsi="Arial"/>
          <w:b/>
          <w:bCs/>
          <w:color w:val="E8821A"/>
          <w:sz w:val="24"/>
          <w:szCs w:val="24"/>
        </w:rPr>
        <w:t xml:space="preserve">2.2.1 Registration Workflows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500"/>
        <w:gridCol w:w="2500"/>
        <w:gridCol w:w="2560"/>
      </w:tblGrid>
      <w:tr>
        <w:trPr>
          <w:tblHeader/>
        </w:trPr>
        <w:tc>
          <w:tcPr>
            <w:tcW w:type="dxa" w:w="18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User Type</w:t>
            </w:r>
          </w:p>
        </w:tc>
        <w:tc>
          <w:tcPr>
            <w:tcW w:type="dxa" w:w="25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Registration Flow</w:t>
            </w:r>
          </w:p>
        </w:tc>
        <w:tc>
          <w:tcPr>
            <w:tcW w:type="dxa" w:w="25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KYC Documents</w:t>
            </w:r>
          </w:p>
        </w:tc>
        <w:tc>
          <w:tcPr>
            <w:tcW w:type="dxa" w:w="256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Approval</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Customer</w:t>
            </w:r>
          </w:p>
        </w:tc>
        <w:tc>
          <w:tcPr>
            <w:tcW w:type="dxa" w:w="2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Phone OTP → profile completion → done</w:t>
            </w:r>
          </w:p>
        </w:tc>
        <w:tc>
          <w:tcPr>
            <w:tcW w:type="dxa" w:w="2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None required</w:t>
            </w:r>
          </w:p>
        </w:tc>
        <w:tc>
          <w:tcPr>
            <w:tcW w:type="dxa" w:w="2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Instant auto-approval</w:t>
            </w:r>
          </w:p>
        </w:tc>
      </w:tr>
      <w:tr>
        <w:tc>
          <w:tcPr>
            <w:tcW w:type="dxa" w:w="1800"/>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tcPr>
          <w:p>
            <w:r>
              <w:rPr>
                <w:rFonts w:ascii="Arial" w:cs="Arial" w:eastAsia="Arial" w:hAnsi="Arial"/>
                <w:color w:val="1A1A2E"/>
                <w:sz w:val="20"/>
                <w:szCs w:val="20"/>
              </w:rPr>
              <w:t xml:space="preserve">Shop Owner</w:t>
            </w:r>
          </w:p>
        </w:tc>
        <w:tc>
          <w:tcPr>
            <w:tcW w:type="dxa" w:w="2500"/>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tcPr>
          <w:p>
            <w:r>
              <w:rPr>
                <w:rFonts w:ascii="Arial" w:cs="Arial" w:eastAsia="Arial" w:hAnsi="Arial"/>
                <w:color w:val="1A1A2E"/>
                <w:sz w:val="20"/>
                <w:szCs w:val="20"/>
              </w:rPr>
              <w:t xml:space="preserve">Phone OTP → business details → GST number → shop photos → bank details</w:t>
            </w:r>
          </w:p>
        </w:tc>
        <w:tc>
          <w:tcPr>
            <w:tcW w:type="dxa" w:w="2500"/>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tcPr>
          <w:p>
            <w:r>
              <w:rPr>
                <w:rFonts w:ascii="Arial" w:cs="Arial" w:eastAsia="Arial" w:hAnsi="Arial"/>
                <w:color w:val="1A1A2E"/>
                <w:sz w:val="20"/>
                <w:szCs w:val="20"/>
              </w:rPr>
              <w:t xml:space="preserve">GST certificate, shop photo, owner ID proof</w:t>
            </w:r>
          </w:p>
        </w:tc>
        <w:tc>
          <w:tcPr>
            <w:tcW w:type="dxa" w:w="2560"/>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tcPr>
          <w:p>
            <w:r>
              <w:rPr>
                <w:rFonts w:ascii="Arial" w:cs="Arial" w:eastAsia="Arial" w:hAnsi="Arial"/>
                <w:color w:val="1A1A2E"/>
                <w:sz w:val="20"/>
                <w:szCs w:val="20"/>
              </w:rPr>
              <w:t xml:space="preserve">Admin review within 24hrs</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Vendor/Distributor</w:t>
            </w:r>
          </w:p>
        </w:tc>
        <w:tc>
          <w:tcPr>
            <w:tcW w:type="dxa" w:w="2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Phone OTP → company details → trade license → GST → bank → product categories</w:t>
            </w:r>
          </w:p>
        </w:tc>
        <w:tc>
          <w:tcPr>
            <w:tcW w:type="dxa" w:w="2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Trade license, GST certificate, PAN, cancelled cheque</w:t>
            </w:r>
          </w:p>
        </w:tc>
        <w:tc>
          <w:tcPr>
            <w:tcW w:type="dxa" w:w="2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Admin review within 48hrs</w:t>
            </w:r>
          </w:p>
        </w:tc>
      </w:tr>
      <w:tr>
        <w:tc>
          <w:tcPr>
            <w:tcW w:type="dxa" w:w="1800"/>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tcPr>
          <w:p>
            <w:r>
              <w:rPr>
                <w:rFonts w:ascii="Arial" w:cs="Arial" w:eastAsia="Arial" w:hAnsi="Arial"/>
                <w:color w:val="1A1A2E"/>
                <w:sz w:val="20"/>
                <w:szCs w:val="20"/>
              </w:rPr>
              <w:t xml:space="preserve">Delivery Partner</w:t>
            </w:r>
          </w:p>
        </w:tc>
        <w:tc>
          <w:tcPr>
            <w:tcW w:type="dxa" w:w="2500"/>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tcPr>
          <w:p>
            <w:r>
              <w:rPr>
                <w:rFonts w:ascii="Arial" w:cs="Arial" w:eastAsia="Arial" w:hAnsi="Arial"/>
                <w:color w:val="1A1A2E"/>
                <w:sz w:val="20"/>
                <w:szCs w:val="20"/>
              </w:rPr>
              <w:t xml:space="preserve">Phone OTP → personal details → vehicle details → license → bank</w:t>
            </w:r>
          </w:p>
        </w:tc>
        <w:tc>
          <w:tcPr>
            <w:tcW w:type="dxa" w:w="2500"/>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tcPr>
          <w:p>
            <w:r>
              <w:rPr>
                <w:rFonts w:ascii="Arial" w:cs="Arial" w:eastAsia="Arial" w:hAnsi="Arial"/>
                <w:color w:val="1A1A2E"/>
                <w:sz w:val="20"/>
                <w:szCs w:val="20"/>
              </w:rPr>
              <w:t xml:space="preserve">Driving license, vehicle RC, Aadhaar, bank details</w:t>
            </w:r>
          </w:p>
        </w:tc>
        <w:tc>
          <w:tcPr>
            <w:tcW w:type="dxa" w:w="2560"/>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tcPr>
          <w:p>
            <w:r>
              <w:rPr>
                <w:rFonts w:ascii="Arial" w:cs="Arial" w:eastAsia="Arial" w:hAnsi="Arial"/>
                <w:color w:val="1A1A2E"/>
                <w:sz w:val="20"/>
                <w:szCs w:val="20"/>
              </w:rPr>
              <w:t xml:space="preserve">Auto + background check</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Service Center</w:t>
            </w:r>
          </w:p>
        </w:tc>
        <w:tc>
          <w:tcPr>
            <w:tcW w:type="dxa" w:w="2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Phone OTP → garage details → GST → certifications → photos</w:t>
            </w:r>
          </w:p>
        </w:tc>
        <w:tc>
          <w:tcPr>
            <w:tcW w:type="dxa" w:w="2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GST, shop photos, service certifications, owner ID</w:t>
            </w:r>
          </w:p>
        </w:tc>
        <w:tc>
          <w:tcPr>
            <w:tcW w:type="dxa" w:w="2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Admin review within 48hrs</w:t>
            </w:r>
          </w:p>
        </w:tc>
      </w:tr>
    </w:tbl>
    <w:p>
      <w:pPr>
        <w:spacing w:before="150" w:after="0"/>
      </w:pPr>
      <w:r>
        <w:t xml:space="preserve"/>
      </w:r>
    </w:p>
    <w:p>
      <w:pPr>
        <w:pStyle w:val="Heading3"/>
        <w:spacing w:before="200" w:after="100"/>
      </w:pPr>
      <w:r>
        <w:rPr>
          <w:rFonts w:ascii="Arial" w:cs="Arial" w:eastAsia="Arial" w:hAnsi="Arial"/>
          <w:b/>
          <w:bCs/>
          <w:color w:val="E8821A"/>
          <w:sz w:val="24"/>
          <w:szCs w:val="24"/>
        </w:rPr>
        <w:t xml:space="preserve">2.2.2 Security Mechanisms</w:t>
      </w:r>
    </w:p>
    <w:p>
      <w:pPr>
        <w:pStyle w:val="ListParagraph"/>
        <w:numPr>
          <w:ilvl w:val="0"/>
          <w:numId w:val="2"/>
        </w:numPr>
        <w:spacing w:before="40" w:after="40"/>
      </w:pPr>
      <w:r>
        <w:rPr>
          <w:rFonts w:ascii="Arial" w:cs="Arial" w:eastAsia="Arial" w:hAnsi="Arial"/>
          <w:color w:val="1A1A2E"/>
          <w:sz w:val="21"/>
          <w:szCs w:val="21"/>
        </w:rPr>
        <w:t xml:space="preserve">JWT Access Tokens: 15-minute expiry, RS256 signed, containing role + permissions + shop_id + tenant_id</w:t>
      </w:r>
    </w:p>
    <w:p>
      <w:pPr>
        <w:pStyle w:val="ListParagraph"/>
        <w:numPr>
          <w:ilvl w:val="0"/>
          <w:numId w:val="2"/>
        </w:numPr>
        <w:spacing w:before="40" w:after="40"/>
      </w:pPr>
      <w:r>
        <w:rPr>
          <w:rFonts w:ascii="Arial" w:cs="Arial" w:eastAsia="Arial" w:hAnsi="Arial"/>
          <w:color w:val="1A1A2E"/>
          <w:sz w:val="21"/>
          <w:szCs w:val="21"/>
        </w:rPr>
        <w:t xml:space="preserve">Refresh Tokens: 30-day expiry, stored as httpOnly cookies, rotated on every use, single-use invalidation</w:t>
      </w:r>
    </w:p>
    <w:p>
      <w:pPr>
        <w:pStyle w:val="ListParagraph"/>
        <w:numPr>
          <w:ilvl w:val="0"/>
          <w:numId w:val="2"/>
        </w:numPr>
        <w:spacing w:before="40" w:after="40"/>
      </w:pPr>
      <w:r>
        <w:rPr>
          <w:rFonts w:ascii="Arial" w:cs="Arial" w:eastAsia="Arial" w:hAnsi="Arial"/>
          <w:color w:val="1A1A2E"/>
          <w:sz w:val="21"/>
          <w:szCs w:val="21"/>
        </w:rPr>
        <w:t xml:space="preserve">Phone OTP: 6-digit OTP, 5-minute expiry, max 3 attempts, 10-minute lockout after failure, Firebase/MSG91</w:t>
      </w:r>
    </w:p>
    <w:p>
      <w:pPr>
        <w:pStyle w:val="ListParagraph"/>
        <w:numPr>
          <w:ilvl w:val="0"/>
          <w:numId w:val="2"/>
        </w:numPr>
        <w:spacing w:before="40" w:after="40"/>
      </w:pPr>
      <w:r>
        <w:rPr>
          <w:rFonts w:ascii="Arial" w:cs="Arial" w:eastAsia="Arial" w:hAnsi="Arial"/>
          <w:color w:val="1A1A2E"/>
          <w:sz w:val="21"/>
          <w:szCs w:val="21"/>
        </w:rPr>
        <w:t xml:space="preserve">OAuth 2.0: Google, Facebook for customer social login; PKCE flow enforced</w:t>
      </w:r>
    </w:p>
    <w:p>
      <w:pPr>
        <w:pStyle w:val="ListParagraph"/>
        <w:numPr>
          <w:ilvl w:val="0"/>
          <w:numId w:val="2"/>
        </w:numPr>
        <w:spacing w:before="40" w:after="40"/>
      </w:pPr>
      <w:r>
        <w:rPr>
          <w:rFonts w:ascii="Arial" w:cs="Arial" w:eastAsia="Arial" w:hAnsi="Arial"/>
          <w:color w:val="1A1A2E"/>
          <w:sz w:val="21"/>
          <w:szCs w:val="21"/>
        </w:rPr>
        <w:t xml:space="preserve">RBAC Middleware: Every API route decorated with required permissions; middleware validates before handler</w:t>
      </w:r>
    </w:p>
    <w:p>
      <w:pPr>
        <w:pStyle w:val="ListParagraph"/>
        <w:numPr>
          <w:ilvl w:val="0"/>
          <w:numId w:val="2"/>
        </w:numPr>
        <w:spacing w:before="40" w:after="40"/>
      </w:pPr>
      <w:r>
        <w:rPr>
          <w:rFonts w:ascii="Arial" w:cs="Arial" w:eastAsia="Arial" w:hAnsi="Arial"/>
          <w:color w:val="1A1A2E"/>
          <w:sz w:val="21"/>
          <w:szCs w:val="21"/>
        </w:rPr>
        <w:t xml:space="preserve">Rate Limiting: Auth endpoints: 5 req/min/IP; API: 1000 req/min/user; OTP: 3 req/10min/phone</w:t>
      </w:r>
    </w:p>
    <w:p>
      <w:pPr>
        <w:pStyle w:val="ListParagraph"/>
        <w:numPr>
          <w:ilvl w:val="0"/>
          <w:numId w:val="2"/>
        </w:numPr>
        <w:spacing w:before="40" w:after="40"/>
      </w:pPr>
      <w:r>
        <w:rPr>
          <w:rFonts w:ascii="Arial" w:cs="Arial" w:eastAsia="Arial" w:hAnsi="Arial"/>
          <w:color w:val="1A1A2E"/>
          <w:sz w:val="21"/>
          <w:szCs w:val="21"/>
        </w:rPr>
        <w:t xml:space="preserve">CAPTCHA: Invisible reCAPTCHA v3 on registration, login, checkout; score threshold 0.5</w:t>
      </w:r>
    </w:p>
    <w:p>
      <w:pPr>
        <w:pStyle w:val="ListParagraph"/>
        <w:numPr>
          <w:ilvl w:val="0"/>
          <w:numId w:val="2"/>
        </w:numPr>
        <w:spacing w:before="40" w:after="40"/>
      </w:pPr>
      <w:r>
        <w:rPr>
          <w:rFonts w:ascii="Arial" w:cs="Arial" w:eastAsia="Arial" w:hAnsi="Arial"/>
          <w:color w:val="1A1A2E"/>
          <w:sz w:val="21"/>
          <w:szCs w:val="21"/>
        </w:rPr>
        <w:t xml:space="preserve">Session Management: Redis-backed session store; concurrent session limit per role; device fingerprinting</w:t>
      </w:r>
    </w:p>
    <w:p>
      <w:pPr>
        <w:pStyle w:val="ListParagraph"/>
        <w:numPr>
          <w:ilvl w:val="0"/>
          <w:numId w:val="2"/>
        </w:numPr>
        <w:spacing w:before="40" w:after="40"/>
      </w:pPr>
      <w:r>
        <w:rPr>
          <w:rFonts w:ascii="Arial" w:cs="Arial" w:eastAsia="Arial" w:hAnsi="Arial"/>
          <w:color w:val="1A1A2E"/>
          <w:sz w:val="21"/>
          <w:szCs w:val="21"/>
        </w:rPr>
        <w:t xml:space="preserve">MFA: Mandatory TOTP 2FA for Admin, Finance, and Support roles; optional for shop owners</w:t>
      </w:r>
    </w:p>
    <w:p>
      <w:pPr>
        <w:pStyle w:val="ListParagraph"/>
        <w:numPr>
          <w:ilvl w:val="0"/>
          <w:numId w:val="2"/>
        </w:numPr>
        <w:spacing w:before="40" w:after="40"/>
      </w:pPr>
      <w:r>
        <w:rPr>
          <w:rFonts w:ascii="Arial" w:cs="Arial" w:eastAsia="Arial" w:hAnsi="Arial"/>
          <w:color w:val="1A1A2E"/>
          <w:sz w:val="21"/>
          <w:szCs w:val="21"/>
        </w:rPr>
        <w:t xml:space="preserve">Fraud Detection: Velocity checks on OTP requests, login anomaly detection, geo-IP mismatch alerts</w:t>
      </w:r>
    </w:p>
    <w:p>
      <w:pPr>
        <w:spacing w:before="150" w:after="0"/>
      </w:pPr>
      <w:r>
        <w:t xml:space="preserve"/>
      </w:r>
    </w:p>
    <w:p>
      <w:pPr>
        <w:pStyle w:val="Heading3"/>
        <w:spacing w:before="200" w:after="100"/>
      </w:pPr>
      <w:r>
        <w:rPr>
          <w:rFonts w:ascii="Arial" w:cs="Arial" w:eastAsia="Arial" w:hAnsi="Arial"/>
          <w:b/>
          <w:bCs/>
          <w:color w:val="E8821A"/>
          <w:sz w:val="24"/>
          <w:szCs w:val="24"/>
        </w:rPr>
        <w:t xml:space="preserve">2.2.3 JWT Token Structure</w:t>
      </w:r>
    </w:p>
    <w:p>
      <w:pPr>
        <w:spacing w:before="60" w:after="80"/>
      </w:pPr>
      <w:r>
        <w:rPr>
          <w:rFonts w:ascii="Arial" w:cs="Arial" w:eastAsia="Arial" w:hAnsi="Arial"/>
          <w:color w:val="1A1A2E"/>
          <w:sz w:val="22"/>
          <w:szCs w:val="22"/>
        </w:rPr>
        <w:t xml:space="preserve">Every JWT payload contains the following standard claims: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000"/>
        <w:gridCol w:w="2200"/>
        <w:gridCol w:w="4660"/>
      </w:tblGrid>
      <w:tr>
        <w:trPr>
          <w:tblHeader/>
        </w:trPr>
        <w:tc>
          <w:tcPr>
            <w:tcW w:type="dxa" w:w="15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Claim</w:t>
            </w:r>
          </w:p>
        </w:tc>
        <w:tc>
          <w:tcPr>
            <w:tcW w:type="dxa" w:w="10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22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Example</w:t>
            </w:r>
          </w:p>
        </w:tc>
        <w:tc>
          <w:tcPr>
            <w:tcW w:type="dxa" w:w="466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1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sub</w:t>
            </w:r>
          </w:p>
        </w:tc>
        <w:tc>
          <w:tcPr>
            <w:tcW w:type="dxa" w:w="1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UUID</w:t>
            </w:r>
          </w:p>
        </w:tc>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usr_abc123</w:t>
            </w:r>
          </w:p>
        </w:tc>
        <w:tc>
          <w:tcPr>
            <w:tcW w:type="dxa" w:w="46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User identifier</w:t>
            </w:r>
          </w:p>
        </w:tc>
      </w:tr>
      <w:tr>
        <w:tc>
          <w:tcPr>
            <w:tcW w:type="dxa" w:w="1500"/>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tcPr>
          <w:p>
            <w:r>
              <w:rPr>
                <w:rFonts w:ascii="Arial" w:cs="Arial" w:eastAsia="Arial" w:hAnsi="Arial"/>
                <w:color w:val="1A1A2E"/>
                <w:sz w:val="20"/>
                <w:szCs w:val="20"/>
              </w:rPr>
              <w:t xml:space="preserve">role</w:t>
            </w:r>
          </w:p>
        </w:tc>
        <w:tc>
          <w:tcPr>
            <w:tcW w:type="dxa" w:w="1000"/>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tcPr>
          <w:p>
            <w:r>
              <w:rPr>
                <w:rFonts w:ascii="Arial" w:cs="Arial" w:eastAsia="Arial" w:hAnsi="Arial"/>
                <w:color w:val="1A1A2E"/>
                <w:sz w:val="20"/>
                <w:szCs w:val="20"/>
              </w:rPr>
              <w:t xml:space="preserve">enum</w:t>
            </w:r>
          </w:p>
        </w:tc>
        <w:tc>
          <w:tcPr>
            <w:tcW w:type="dxa" w:w="2200"/>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tcPr>
          <w:p>
            <w:r>
              <w:rPr>
                <w:rFonts w:ascii="Arial" w:cs="Arial" w:eastAsia="Arial" w:hAnsi="Arial"/>
                <w:color w:val="1A1A2E"/>
                <w:sz w:val="20"/>
                <w:szCs w:val="20"/>
              </w:rPr>
              <w:t xml:space="preserve">SHOP_OWNER</w:t>
            </w:r>
          </w:p>
        </w:tc>
        <w:tc>
          <w:tcPr>
            <w:tcW w:type="dxa" w:w="4660"/>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tcPr>
          <w:p>
            <w:r>
              <w:rPr>
                <w:rFonts w:ascii="Arial" w:cs="Arial" w:eastAsia="Arial" w:hAnsi="Arial"/>
                <w:color w:val="1A1A2E"/>
                <w:sz w:val="20"/>
                <w:szCs w:val="20"/>
              </w:rPr>
              <w:t xml:space="preserve">Primary role</w:t>
            </w:r>
          </w:p>
        </w:tc>
      </w:tr>
      <w:tr>
        <w:tc>
          <w:tcPr>
            <w:tcW w:type="dxa" w:w="1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permissions</w:t>
            </w:r>
          </w:p>
        </w:tc>
        <w:tc>
          <w:tcPr>
            <w:tcW w:type="dxa" w:w="1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string[]</w:t>
            </w:r>
          </w:p>
        </w:tc>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['inventory:write','billing:read']</w:t>
            </w:r>
          </w:p>
        </w:tc>
        <w:tc>
          <w:tcPr>
            <w:tcW w:type="dxa" w:w="46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Granular permissions</w:t>
            </w:r>
          </w:p>
        </w:tc>
      </w:tr>
      <w:tr>
        <w:tc>
          <w:tcPr>
            <w:tcW w:type="dxa" w:w="1500"/>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tcPr>
          <w:p>
            <w:r>
              <w:rPr>
                <w:rFonts w:ascii="Arial" w:cs="Arial" w:eastAsia="Arial" w:hAnsi="Arial"/>
                <w:color w:val="1A1A2E"/>
                <w:sz w:val="20"/>
                <w:szCs w:val="20"/>
              </w:rPr>
              <w:t xml:space="preserve">shop_id</w:t>
            </w:r>
          </w:p>
        </w:tc>
        <w:tc>
          <w:tcPr>
            <w:tcW w:type="dxa" w:w="1000"/>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tcPr>
          <w:p>
            <w:r>
              <w:rPr>
                <w:rFonts w:ascii="Arial" w:cs="Arial" w:eastAsia="Arial" w:hAnsi="Arial"/>
                <w:color w:val="1A1A2E"/>
                <w:sz w:val="20"/>
                <w:szCs w:val="20"/>
              </w:rPr>
              <w:t xml:space="preserve">UUID?</w:t>
            </w:r>
          </w:p>
        </w:tc>
        <w:tc>
          <w:tcPr>
            <w:tcW w:type="dxa" w:w="2200"/>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tcPr>
          <w:p>
            <w:r>
              <w:rPr>
                <w:rFonts w:ascii="Arial" w:cs="Arial" w:eastAsia="Arial" w:hAnsi="Arial"/>
                <w:color w:val="1A1A2E"/>
                <w:sz w:val="20"/>
                <w:szCs w:val="20"/>
              </w:rPr>
              <w:t xml:space="preserve">shp_xyz789</w:t>
            </w:r>
          </w:p>
        </w:tc>
        <w:tc>
          <w:tcPr>
            <w:tcW w:type="dxa" w:w="4660"/>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tcPr>
          <w:p>
            <w:r>
              <w:rPr>
                <w:rFonts w:ascii="Arial" w:cs="Arial" w:eastAsia="Arial" w:hAnsi="Arial"/>
                <w:color w:val="1A1A2E"/>
                <w:sz w:val="20"/>
                <w:szCs w:val="20"/>
              </w:rPr>
              <w:t xml:space="preserve">Bound shop (null for customer/admin)</w:t>
            </w:r>
          </w:p>
        </w:tc>
      </w:tr>
      <w:tr>
        <w:tc>
          <w:tcPr>
            <w:tcW w:type="dxa" w:w="1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tenant_id</w:t>
            </w:r>
          </w:p>
        </w:tc>
        <w:tc>
          <w:tcPr>
            <w:tcW w:type="dxa" w:w="1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UUID</w:t>
            </w:r>
          </w:p>
        </w:tc>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tnt_001</w:t>
            </w:r>
          </w:p>
        </w:tc>
        <w:tc>
          <w:tcPr>
            <w:tcW w:type="dxa" w:w="46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Multi-tenant identifier</w:t>
            </w:r>
          </w:p>
        </w:tc>
      </w:tr>
      <w:tr>
        <w:tc>
          <w:tcPr>
            <w:tcW w:type="dxa" w:w="1500"/>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tcPr>
          <w:p>
            <w:r>
              <w:rPr>
                <w:rFonts w:ascii="Arial" w:cs="Arial" w:eastAsia="Arial" w:hAnsi="Arial"/>
                <w:color w:val="1A1A2E"/>
                <w:sz w:val="20"/>
                <w:szCs w:val="20"/>
              </w:rPr>
              <w:t xml:space="preserve">iat</w:t>
            </w:r>
          </w:p>
        </w:tc>
        <w:tc>
          <w:tcPr>
            <w:tcW w:type="dxa" w:w="1000"/>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tcPr>
          <w:p>
            <w:r>
              <w:rPr>
                <w:rFonts w:ascii="Arial" w:cs="Arial" w:eastAsia="Arial" w:hAnsi="Arial"/>
                <w:color w:val="1A1A2E"/>
                <w:sz w:val="20"/>
                <w:szCs w:val="20"/>
              </w:rPr>
              <w:t xml:space="preserve">timestamp</w:t>
            </w:r>
          </w:p>
        </w:tc>
        <w:tc>
          <w:tcPr>
            <w:tcW w:type="dxa" w:w="2200"/>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tcPr>
          <w:p>
            <w:r>
              <w:rPr>
                <w:rFonts w:ascii="Arial" w:cs="Arial" w:eastAsia="Arial" w:hAnsi="Arial"/>
                <w:color w:val="1A1A2E"/>
                <w:sz w:val="20"/>
                <w:szCs w:val="20"/>
              </w:rPr>
              <w:t xml:space="preserve">1704067200</w:t>
            </w:r>
          </w:p>
        </w:tc>
        <w:tc>
          <w:tcPr>
            <w:tcW w:type="dxa" w:w="4660"/>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tcPr>
          <w:p>
            <w:r>
              <w:rPr>
                <w:rFonts w:ascii="Arial" w:cs="Arial" w:eastAsia="Arial" w:hAnsi="Arial"/>
                <w:color w:val="1A1A2E"/>
                <w:sz w:val="20"/>
                <w:szCs w:val="20"/>
              </w:rPr>
              <w:t xml:space="preserve">Issued at</w:t>
            </w:r>
          </w:p>
        </w:tc>
      </w:tr>
      <w:tr>
        <w:tc>
          <w:tcPr>
            <w:tcW w:type="dxa" w:w="1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exp</w:t>
            </w:r>
          </w:p>
        </w:tc>
        <w:tc>
          <w:tcPr>
            <w:tcW w:type="dxa" w:w="1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timestamp</w:t>
            </w:r>
          </w:p>
        </w:tc>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1704068100</w:t>
            </w:r>
          </w:p>
        </w:tc>
        <w:tc>
          <w:tcPr>
            <w:tcW w:type="dxa" w:w="46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Expires (15 min)</w:t>
            </w:r>
          </w:p>
        </w:tc>
      </w:tr>
      <w:tr>
        <w:tc>
          <w:tcPr>
            <w:tcW w:type="dxa" w:w="1500"/>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tcPr>
          <w:p>
            <w:r>
              <w:rPr>
                <w:rFonts w:ascii="Arial" w:cs="Arial" w:eastAsia="Arial" w:hAnsi="Arial"/>
                <w:color w:val="1A1A2E"/>
                <w:sz w:val="20"/>
                <w:szCs w:val="20"/>
              </w:rPr>
              <w:t xml:space="preserve">jti</w:t>
            </w:r>
          </w:p>
        </w:tc>
        <w:tc>
          <w:tcPr>
            <w:tcW w:type="dxa" w:w="1000"/>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tcPr>
          <w:p>
            <w:r>
              <w:rPr>
                <w:rFonts w:ascii="Arial" w:cs="Arial" w:eastAsia="Arial" w:hAnsi="Arial"/>
                <w:color w:val="1A1A2E"/>
                <w:sz w:val="20"/>
                <w:szCs w:val="20"/>
              </w:rPr>
              <w:t xml:space="preserve">UUID</w:t>
            </w:r>
          </w:p>
        </w:tc>
        <w:tc>
          <w:tcPr>
            <w:tcW w:type="dxa" w:w="2200"/>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tcPr>
          <w:p>
            <w:r>
              <w:rPr>
                <w:rFonts w:ascii="Arial" w:cs="Arial" w:eastAsia="Arial" w:hAnsi="Arial"/>
                <w:color w:val="1A1A2E"/>
                <w:sz w:val="20"/>
                <w:szCs w:val="20"/>
              </w:rPr>
              <w:t xml:space="preserve">tok_unique001</w:t>
            </w:r>
          </w:p>
        </w:tc>
        <w:tc>
          <w:tcPr>
            <w:tcW w:type="dxa" w:w="4660"/>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tcPr>
          <w:p>
            <w:r>
              <w:rPr>
                <w:rFonts w:ascii="Arial" w:cs="Arial" w:eastAsia="Arial" w:hAnsi="Arial"/>
                <w:color w:val="1A1A2E"/>
                <w:sz w:val="20"/>
                <w:szCs w:val="20"/>
              </w:rPr>
              <w:t xml:space="preserve">Token ID for revocation</w:t>
            </w:r>
          </w:p>
        </w:tc>
      </w:tr>
    </w:tbl>
    <w:p>
      <w:r>
        <w:br w:type="page"/>
      </w:r>
    </w:p>
    <w:p>
      <w:pPr>
        <w:pBdr>
          <w:bottom w:val="single" w:color="E8821A" w:sz="4" w:space="4"/>
        </w:pBdr>
        <w:spacing w:before="400" w:after="200"/>
      </w:pPr>
      <w:r>
        <w:rPr>
          <w:rFonts w:ascii="Arial" w:cs="Arial" w:eastAsia="Arial" w:hAnsi="Arial"/>
          <w:b/>
          <w:bCs/>
          <w:color w:val="1E3A5F"/>
          <w:sz w:val="40"/>
          <w:szCs w:val="40"/>
        </w:rPr>
        <w:t xml:space="preserve">PART III — MARKETPLACE SYSTEM (B2C)</w:t>
      </w:r>
    </w:p>
    <w:p>
      <w:pPr>
        <w:spacing w:before="100" w:after="0"/>
      </w:pPr>
      <w:r>
        <w:t xml:space="preserve"/>
      </w:r>
    </w:p>
    <w:p>
      <w:pPr>
        <w:pStyle w:val="Heading1"/>
        <w:spacing w:before="360" w:after="180"/>
      </w:pPr>
      <w:r>
        <w:rPr>
          <w:rFonts w:ascii="Arial" w:cs="Arial" w:eastAsia="Arial" w:hAnsi="Arial"/>
          <w:b/>
          <w:bCs/>
          <w:color w:val="1E3A5F"/>
          <w:sz w:val="36"/>
          <w:szCs w:val="36"/>
        </w:rPr>
        <w:t xml:space="preserve">3. B2C Marketplace Engine</w:t>
      </w:r>
    </w:p>
    <w:p>
      <w:pPr>
        <w:spacing w:before="60" w:after="80"/>
      </w:pPr>
      <w:r>
        <w:rPr>
          <w:rFonts w:ascii="Arial" w:cs="Arial" w:eastAsia="Arial" w:hAnsi="Arial"/>
          <w:color w:val="1A1A2E"/>
          <w:sz w:val="22"/>
          <w:szCs w:val="22"/>
        </w:rPr>
        <w:t xml:space="preserve">The marketplace operates on an Amazon-style multi-seller model where the same product SKU can be listed by multiple shops. The platform hosts the product catalog centrally; shops attach inventory (price + stock + location) to catalog items. Customers see a unified product page with multiple seller options sorted by price, rating, and distance.</w:t>
      </w:r>
    </w:p>
    <w:p>
      <w:pPr>
        <w:spacing w:before="100" w:after="0"/>
      </w:pPr>
      <w:r>
        <w:t xml:space="preserve"/>
      </w:r>
    </w:p>
    <w:p>
      <w:pPr>
        <w:pStyle w:val="Heading2"/>
        <w:spacing w:before="280" w:after="120"/>
      </w:pPr>
      <w:r>
        <w:rPr>
          <w:rFonts w:ascii="Arial" w:cs="Arial" w:eastAsia="Arial" w:hAnsi="Arial"/>
          <w:b/>
          <w:bCs/>
          <w:color w:val="1E3A5F"/>
          <w:sz w:val="28"/>
          <w:szCs w:val="28"/>
        </w:rPr>
        <w:t xml:space="preserve">3.1 How the Marketplace Works (End-to-End)</w:t>
      </w:r>
    </w:p>
    <w:p>
      <w:pPr>
        <w:pStyle w:val="ListParagraph"/>
        <w:numPr>
          <w:ilvl w:val="0"/>
          <w:numId w:val="3"/>
        </w:numPr>
        <w:spacing w:before="40" w:after="40"/>
      </w:pPr>
      <w:r>
        <w:rPr>
          <w:rFonts w:ascii="Arial" w:cs="Arial" w:eastAsia="Arial" w:hAnsi="Arial"/>
          <w:color w:val="1A1A2E"/>
          <w:sz w:val="21"/>
          <w:szCs w:val="21"/>
        </w:rPr>
        <w:t xml:space="preserve">Customer searches for 'brake pads for Honda City 2019 petrol'</w:t>
      </w:r>
    </w:p>
    <w:p>
      <w:pPr>
        <w:pStyle w:val="ListParagraph"/>
        <w:numPr>
          <w:ilvl w:val="0"/>
          <w:numId w:val="3"/>
        </w:numPr>
        <w:spacing w:before="40" w:after="40"/>
      </w:pPr>
      <w:r>
        <w:rPr>
          <w:rFonts w:ascii="Arial" w:cs="Arial" w:eastAsia="Arial" w:hAnsi="Arial"/>
          <w:color w:val="1A1A2E"/>
          <w:sz w:val="21"/>
          <w:szCs w:val="21"/>
        </w:rPr>
        <w:t xml:space="preserve">Fitment filter narrows catalog to compatible SKUs using vehicle make-model-year-variant database</w:t>
      </w:r>
    </w:p>
    <w:p>
      <w:pPr>
        <w:pStyle w:val="ListParagraph"/>
        <w:numPr>
          <w:ilvl w:val="0"/>
          <w:numId w:val="3"/>
        </w:numPr>
        <w:spacing w:before="40" w:after="40"/>
      </w:pPr>
      <w:r>
        <w:rPr>
          <w:rFonts w:ascii="Arial" w:cs="Arial" w:eastAsia="Arial" w:hAnsi="Arial"/>
          <w:color w:val="1A1A2E"/>
          <w:sz w:val="21"/>
          <w:szCs w:val="21"/>
        </w:rPr>
        <w:t xml:space="preserve">Typesense returns ranked results with seller offers aggregated per SKU</w:t>
      </w:r>
    </w:p>
    <w:p>
      <w:pPr>
        <w:pStyle w:val="ListParagraph"/>
        <w:numPr>
          <w:ilvl w:val="0"/>
          <w:numId w:val="3"/>
        </w:numPr>
        <w:spacing w:before="40" w:after="40"/>
      </w:pPr>
      <w:r>
        <w:rPr>
          <w:rFonts w:ascii="Arial" w:cs="Arial" w:eastAsia="Arial" w:hAnsi="Arial"/>
          <w:color w:val="1A1A2E"/>
          <w:sz w:val="21"/>
          <w:szCs w:val="21"/>
        </w:rPr>
        <w:t xml:space="preserve">Customer selects product → sees price comparison from multiple nearby shops</w:t>
      </w:r>
    </w:p>
    <w:p>
      <w:pPr>
        <w:pStyle w:val="ListParagraph"/>
        <w:numPr>
          <w:ilvl w:val="0"/>
          <w:numId w:val="3"/>
        </w:numPr>
        <w:spacing w:before="40" w:after="40"/>
      </w:pPr>
      <w:r>
        <w:rPr>
          <w:rFonts w:ascii="Arial" w:cs="Arial" w:eastAsia="Arial" w:hAnsi="Arial"/>
          <w:color w:val="1A1A2E"/>
          <w:sz w:val="21"/>
          <w:szCs w:val="21"/>
        </w:rPr>
        <w:t xml:space="preserve">Customer adds to cart, selects preferred seller/delivery option</w:t>
      </w:r>
    </w:p>
    <w:p>
      <w:pPr>
        <w:pStyle w:val="ListParagraph"/>
        <w:numPr>
          <w:ilvl w:val="0"/>
          <w:numId w:val="3"/>
        </w:numPr>
        <w:spacing w:before="40" w:after="40"/>
      </w:pPr>
      <w:r>
        <w:rPr>
          <w:rFonts w:ascii="Arial" w:cs="Arial" w:eastAsia="Arial" w:hAnsi="Arial"/>
          <w:color w:val="1A1A2E"/>
          <w:sz w:val="21"/>
          <w:szCs w:val="21"/>
        </w:rPr>
        <w:t xml:space="preserve">Checkout: address, payment, delivery slot selection</w:t>
      </w:r>
    </w:p>
    <w:p>
      <w:pPr>
        <w:pStyle w:val="ListParagraph"/>
        <w:numPr>
          <w:ilvl w:val="0"/>
          <w:numId w:val="3"/>
        </w:numPr>
        <w:spacing w:before="40" w:after="40"/>
      </w:pPr>
      <w:r>
        <w:rPr>
          <w:rFonts w:ascii="Arial" w:cs="Arial" w:eastAsia="Arial" w:hAnsi="Arial"/>
          <w:color w:val="1A1A2E"/>
          <w:sz w:val="21"/>
          <w:szCs w:val="21"/>
        </w:rPr>
        <w:t xml:space="preserve">Order confirmed → shop notified → shop packs → delivery partner assigned</w:t>
      </w:r>
    </w:p>
    <w:p>
      <w:pPr>
        <w:pStyle w:val="ListParagraph"/>
        <w:numPr>
          <w:ilvl w:val="0"/>
          <w:numId w:val="3"/>
        </w:numPr>
        <w:spacing w:before="40" w:after="40"/>
      </w:pPr>
      <w:r>
        <w:rPr>
          <w:rFonts w:ascii="Arial" w:cs="Arial" w:eastAsia="Arial" w:hAnsi="Arial"/>
          <w:color w:val="1A1A2E"/>
          <w:sz w:val="21"/>
          <w:szCs w:val="21"/>
        </w:rPr>
        <w:t xml:space="preserve">Real-time GPS tracking → delivery → customer confirms → payment settled to shop</w:t>
      </w:r>
    </w:p>
    <w:p>
      <w:pPr>
        <w:spacing w:before="150" w:after="0"/>
      </w:pPr>
      <w:r>
        <w:t xml:space="preserve"/>
      </w:r>
    </w:p>
    <w:p>
      <w:pPr>
        <w:pStyle w:val="Heading2"/>
        <w:spacing w:before="280" w:after="120"/>
      </w:pPr>
      <w:r>
        <w:rPr>
          <w:rFonts w:ascii="Arial" w:cs="Arial" w:eastAsia="Arial" w:hAnsi="Arial"/>
          <w:b/>
          <w:bCs/>
          <w:color w:val="1E3A5F"/>
          <w:sz w:val="28"/>
          <w:szCs w:val="28"/>
        </w:rPr>
        <w:t xml:space="preserve">3.2 Product Listing System</w:t>
      </w:r>
    </w:p>
    <w:p>
      <w:pPr>
        <w:spacing w:before="60" w:after="80"/>
      </w:pPr>
      <w:r>
        <w:rPr>
          <w:rFonts w:ascii="Arial" w:cs="Arial" w:eastAsia="Arial" w:hAnsi="Arial"/>
          <w:color w:val="1A1A2E"/>
          <w:sz w:val="22"/>
          <w:szCs w:val="22"/>
        </w:rPr>
        <w:t xml:space="preserve">The catalog has two layers: the Global Catalog maintained by the platform, and the Shop Inventory layer maintained by each shop. This separation ensures data quality and prevents duplicate SKU proliferation.</w:t>
      </w:r>
    </w:p>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3200"/>
        <w:gridCol w:w="2160"/>
      </w:tblGrid>
      <w:tr>
        <w:trPr>
          <w:tblHeader/>
        </w:trPr>
        <w:tc>
          <w:tcPr>
            <w:tcW w:type="dxa" w:w="20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20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Owner</w:t>
            </w:r>
          </w:p>
        </w:tc>
        <w:tc>
          <w:tcPr>
            <w:tcW w:type="dxa" w:w="32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Contains</w:t>
            </w:r>
          </w:p>
        </w:tc>
        <w:tc>
          <w:tcPr>
            <w:tcW w:type="dxa" w:w="216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Global Catalog</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Platform Admin</w:t>
            </w:r>
          </w:p>
        </w:tc>
        <w:tc>
          <w:tcPr>
            <w:tcW w:type="dxa" w:w="3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Master SKUs, part numbers, compatibility data, specs, images</w:t>
            </w:r>
          </w:p>
        </w:tc>
        <w:tc>
          <w:tcPr>
            <w:tcW w:type="dxa" w:w="2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Single source of truth; prevents duplicate listings</w:t>
            </w:r>
          </w:p>
        </w:tc>
      </w:tr>
      <w:tr>
        <w:tc>
          <w:tcPr>
            <w:tcW w:type="dxa" w:w="2000"/>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tcPr>
          <w:p>
            <w:r>
              <w:rPr>
                <w:rFonts w:ascii="Arial" w:cs="Arial" w:eastAsia="Arial" w:hAnsi="Arial"/>
                <w:color w:val="1A1A2E"/>
                <w:sz w:val="20"/>
                <w:szCs w:val="20"/>
              </w:rPr>
              <w:t xml:space="preserve">Brand Catalog</w:t>
            </w:r>
          </w:p>
        </w:tc>
        <w:tc>
          <w:tcPr>
            <w:tcW w:type="dxa" w:w="2000"/>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tcPr>
          <w:p>
            <w:r>
              <w:rPr>
                <w:rFonts w:ascii="Arial" w:cs="Arial" w:eastAsia="Arial" w:hAnsi="Arial"/>
                <w:color w:val="1A1A2E"/>
                <w:sz w:val="20"/>
                <w:szCs w:val="20"/>
              </w:rPr>
              <w:t xml:space="preserve">Brand/Manufacturer</w:t>
            </w:r>
          </w:p>
        </w:tc>
        <w:tc>
          <w:tcPr>
            <w:tcW w:type="dxa" w:w="3200"/>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tcPr>
          <w:p>
            <w:r>
              <w:rPr>
                <w:rFonts w:ascii="Arial" w:cs="Arial" w:eastAsia="Arial" w:hAnsi="Arial"/>
                <w:color w:val="1A1A2E"/>
                <w:sz w:val="20"/>
                <w:szCs w:val="20"/>
              </w:rPr>
              <w:t xml:space="preserve">Official part numbers, OEM specs, brand images</w:t>
            </w:r>
          </w:p>
        </w:tc>
        <w:tc>
          <w:tcPr>
            <w:tcW w:type="dxa" w:w="2160"/>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tcPr>
          <w:p>
            <w:r>
              <w:rPr>
                <w:rFonts w:ascii="Arial" w:cs="Arial" w:eastAsia="Arial" w:hAnsi="Arial"/>
                <w:color w:val="1A1A2E"/>
                <w:sz w:val="20"/>
                <w:szCs w:val="20"/>
              </w:rPr>
              <w:t xml:space="preserve">Brand-verified data for authenticity signals</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Shop Inventory</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Shop Owner</w:t>
            </w:r>
          </w:p>
        </w:tc>
        <w:tc>
          <w:tcPr>
            <w:tcW w:type="dxa" w:w="3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Price, stock qty, condition (new/refurb), warranty, location</w:t>
            </w:r>
          </w:p>
        </w:tc>
        <w:tc>
          <w:tcPr>
            <w:tcW w:type="dxa" w:w="2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Shop's offer attached to a catalog SKU</w:t>
            </w:r>
          </w:p>
        </w:tc>
      </w:tr>
      <w:tr>
        <w:tc>
          <w:tcPr>
            <w:tcW w:type="dxa" w:w="2000"/>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tcPr>
          <w:p>
            <w:r>
              <w:rPr>
                <w:rFonts w:ascii="Arial" w:cs="Arial" w:eastAsia="Arial" w:hAnsi="Arial"/>
                <w:color w:val="1A1A2E"/>
                <w:sz w:val="20"/>
                <w:szCs w:val="20"/>
              </w:rPr>
              <w:t xml:space="preserve">Vendor Catalog</w:t>
            </w:r>
          </w:p>
        </w:tc>
        <w:tc>
          <w:tcPr>
            <w:tcW w:type="dxa" w:w="2000"/>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tcPr>
          <w:p>
            <w:r>
              <w:rPr>
                <w:rFonts w:ascii="Arial" w:cs="Arial" w:eastAsia="Arial" w:hAnsi="Arial"/>
                <w:color w:val="1A1A2E"/>
                <w:sz w:val="20"/>
                <w:szCs w:val="20"/>
              </w:rPr>
              <w:t xml:space="preserve">Distributor/Vendor</w:t>
            </w:r>
          </w:p>
        </w:tc>
        <w:tc>
          <w:tcPr>
            <w:tcW w:type="dxa" w:w="3200"/>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tcPr>
          <w:p>
            <w:r>
              <w:rPr>
                <w:rFonts w:ascii="Arial" w:cs="Arial" w:eastAsia="Arial" w:hAnsi="Arial"/>
                <w:color w:val="1A1A2E"/>
                <w:sz w:val="20"/>
                <w:szCs w:val="20"/>
              </w:rPr>
              <w:t xml:space="preserve">Wholesale prices, MOQ, lead times, availability</w:t>
            </w:r>
          </w:p>
        </w:tc>
        <w:tc>
          <w:tcPr>
            <w:tcW w:type="dxa" w:w="2160"/>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tcPr>
          <w:p>
            <w:r>
              <w:rPr>
                <w:rFonts w:ascii="Arial" w:cs="Arial" w:eastAsia="Arial" w:hAnsi="Arial"/>
                <w:color w:val="1A1A2E"/>
                <w:sz w:val="20"/>
                <w:szCs w:val="20"/>
              </w:rPr>
              <w:t xml:space="preserve">B2B procurement layer</w:t>
            </w:r>
          </w:p>
        </w:tc>
      </w:tr>
    </w:tbl>
    <w:p>
      <w:pPr>
        <w:spacing w:before="150" w:after="0"/>
      </w:pPr>
      <w:r>
        <w:t xml:space="preserve"/>
      </w:r>
    </w:p>
    <w:p>
      <w:pPr>
        <w:pStyle w:val="Heading2"/>
        <w:spacing w:before="280" w:after="120"/>
      </w:pPr>
      <w:r>
        <w:rPr>
          <w:rFonts w:ascii="Arial" w:cs="Arial" w:eastAsia="Arial" w:hAnsi="Arial"/>
          <w:b/>
          <w:bCs/>
          <w:color w:val="1E3A5F"/>
          <w:sz w:val="28"/>
          <w:szCs w:val="28"/>
        </w:rPr>
        <w:t xml:space="preserve">3.3 Multi-Seller Price Comparison Engine</w:t>
      </w:r>
    </w:p>
    <w:p>
      <w:pPr>
        <w:pStyle w:val="Heading3"/>
        <w:spacing w:before="200" w:after="100"/>
      </w:pPr>
      <w:r>
        <w:rPr>
          <w:rFonts w:ascii="Arial" w:cs="Arial" w:eastAsia="Arial" w:hAnsi="Arial"/>
          <w:b/>
          <w:bCs/>
          <w:color w:val="E8821A"/>
          <w:sz w:val="24"/>
          <w:szCs w:val="24"/>
        </w:rPr>
        <w:t xml:space="preserve">Ranking Algorithm</w:t>
      </w:r>
    </w:p>
    <w:p>
      <w:pPr>
        <w:spacing w:before="60" w:after="80"/>
      </w:pPr>
      <w:r>
        <w:rPr>
          <w:rFonts w:ascii="Arial" w:cs="Arial" w:eastAsia="Arial" w:hAnsi="Arial"/>
          <w:color w:val="1A1A2E"/>
          <w:sz w:val="22"/>
          <w:szCs w:val="22"/>
        </w:rPr>
        <w:t xml:space="preserve">When a customer views a product, the platform aggregates all seller offers and ranks them using a composite score:</w:t>
      </w:r>
    </w:p>
    <w:p>
      <w:pPr>
        <w:pStyle w:val="ListParagraph"/>
        <w:numPr>
          <w:ilvl w:val="0"/>
          <w:numId w:val="2"/>
        </w:numPr>
        <w:spacing w:before="40" w:after="40"/>
      </w:pPr>
      <w:r>
        <w:rPr>
          <w:rFonts w:ascii="Arial" w:cs="Arial" w:eastAsia="Arial" w:hAnsi="Arial"/>
          <w:color w:val="1A1A2E"/>
          <w:sz w:val="21"/>
          <w:szCs w:val="21"/>
        </w:rPr>
        <w:t xml:space="preserve">Composite Score = (0.35 × normalized_price) + (0.25 × seller_rating) + (0.20 × proximity_score) + (0.10 × stock_reliability) + (0.10 × delivery_speed)</w:t>
      </w:r>
    </w:p>
    <w:p>
      <w:pPr>
        <w:pStyle w:val="ListParagraph"/>
        <w:numPr>
          <w:ilvl w:val="0"/>
          <w:numId w:val="2"/>
        </w:numPr>
        <w:spacing w:before="40" w:after="40"/>
      </w:pPr>
      <w:r>
        <w:rPr>
          <w:rFonts w:ascii="Arial" w:cs="Arial" w:eastAsia="Arial" w:hAnsi="Arial"/>
          <w:color w:val="1A1A2E"/>
          <w:sz w:val="21"/>
          <w:szCs w:val="21"/>
        </w:rPr>
        <w:t xml:space="preserve">Price: normalized against median market price for that SKU in the city</w:t>
      </w:r>
    </w:p>
    <w:p>
      <w:pPr>
        <w:pStyle w:val="ListParagraph"/>
        <w:numPr>
          <w:ilvl w:val="0"/>
          <w:numId w:val="2"/>
        </w:numPr>
        <w:spacing w:before="40" w:after="40"/>
      </w:pPr>
      <w:r>
        <w:rPr>
          <w:rFonts w:ascii="Arial" w:cs="Arial" w:eastAsia="Arial" w:hAnsi="Arial"/>
          <w:color w:val="1A1A2E"/>
          <w:sz w:val="21"/>
          <w:szCs w:val="21"/>
        </w:rPr>
        <w:t xml:space="preserve">Proximity: distance from customer's pincode to shop; within 5km gets maximum score</w:t>
      </w:r>
    </w:p>
    <w:p>
      <w:pPr>
        <w:pStyle w:val="ListParagraph"/>
        <w:numPr>
          <w:ilvl w:val="0"/>
          <w:numId w:val="2"/>
        </w:numPr>
        <w:spacing w:before="40" w:after="40"/>
      </w:pPr>
      <w:r>
        <w:rPr>
          <w:rFonts w:ascii="Arial" w:cs="Arial" w:eastAsia="Arial" w:hAnsi="Arial"/>
          <w:color w:val="1A1A2E"/>
          <w:sz w:val="21"/>
          <w:szCs w:val="21"/>
        </w:rPr>
        <w:t xml:space="preserve">Stock Reliability: historical order fulfilment rate — shops that frequently cancel get penalized</w:t>
      </w:r>
    </w:p>
    <w:p>
      <w:pPr>
        <w:pStyle w:val="ListParagraph"/>
        <w:numPr>
          <w:ilvl w:val="0"/>
          <w:numId w:val="2"/>
        </w:numPr>
        <w:spacing w:before="40" w:after="40"/>
      </w:pPr>
      <w:r>
        <w:rPr>
          <w:rFonts w:ascii="Arial" w:cs="Arial" w:eastAsia="Arial" w:hAnsi="Arial"/>
          <w:color w:val="1A1A2E"/>
          <w:sz w:val="21"/>
          <w:szCs w:val="21"/>
        </w:rPr>
        <w:t xml:space="preserve">Delivery Speed: shops with same-day delivery capability get a boost</w:t>
      </w:r>
    </w:p>
    <w:p>
      <w:pPr>
        <w:spacing w:before="150" w:after="0"/>
      </w:pPr>
      <w:r>
        <w:t xml:space="preserve"/>
      </w:r>
    </w:p>
    <w:p>
      <w:pPr>
        <w:pStyle w:val="Heading2"/>
        <w:spacing w:before="280" w:after="120"/>
      </w:pPr>
      <w:r>
        <w:rPr>
          <w:rFonts w:ascii="Arial" w:cs="Arial" w:eastAsia="Arial" w:hAnsi="Arial"/>
          <w:b/>
          <w:bCs/>
          <w:color w:val="1E3A5F"/>
          <w:sz w:val="28"/>
          <w:szCs w:val="28"/>
        </w:rPr>
        <w:t xml:space="preserve">3.4 Product Search Engine</w:t>
      </w:r>
    </w:p>
    <w:p>
      <w:pPr>
        <w:spacing w:before="60" w:after="80"/>
      </w:pPr>
      <w:r>
        <w:rPr>
          <w:rFonts w:ascii="Arial" w:cs="Arial" w:eastAsia="Arial" w:hAnsi="Arial"/>
          <w:color w:val="1A1A2E"/>
          <w:sz w:val="22"/>
          <w:szCs w:val="22"/>
        </w:rPr>
        <w:t xml:space="preserve">Search is powered by Typesense with a custom indexing pipeline. The search index is enriched with vehicle compatibility data, synonyms, and regional language tokens.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3860"/>
      </w:tblGrid>
      <w:tr>
        <w:trPr>
          <w:tblHeader/>
        </w:trPr>
        <w:tc>
          <w:tcPr>
            <w:tcW w:type="dxa" w:w="25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Search Feature</w:t>
            </w:r>
          </w:p>
        </w:tc>
        <w:tc>
          <w:tcPr>
            <w:tcW w:type="dxa" w:w="30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Implementation</w:t>
            </w:r>
          </w:p>
        </w:tc>
        <w:tc>
          <w:tcPr>
            <w:tcW w:type="dxa" w:w="386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Full-text search</w:t>
            </w:r>
          </w:p>
        </w:tc>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Typesense with BM25</w:t>
            </w:r>
          </w:p>
        </w:tc>
        <w:tc>
          <w:tcPr>
            <w:tcW w:type="dxa" w:w="38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Typo-tolerant, sub-50ms P95</w:t>
            </w:r>
          </w:p>
        </w:tc>
      </w:tr>
      <w:tr>
        <w:tc>
          <w:tcPr>
            <w:tcW w:type="dxa" w:w="2500"/>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tcPr>
          <w:p>
            <w:r>
              <w:rPr>
                <w:rFonts w:ascii="Arial" w:cs="Arial" w:eastAsia="Arial" w:hAnsi="Arial"/>
                <w:color w:val="1A1A2E"/>
                <w:sz w:val="20"/>
                <w:szCs w:val="20"/>
              </w:rPr>
              <w:t xml:space="preserve">Fitment filter</w:t>
            </w:r>
          </w:p>
        </w:tc>
        <w:tc>
          <w:tcPr>
            <w:tcW w:type="dxa" w:w="3000"/>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tcPr>
          <w:p>
            <w:r>
              <w:rPr>
                <w:rFonts w:ascii="Arial" w:cs="Arial" w:eastAsia="Arial" w:hAnsi="Arial"/>
                <w:color w:val="1A1A2E"/>
                <w:sz w:val="20"/>
                <w:szCs w:val="20"/>
              </w:rPr>
              <w:t xml:space="preserve">Vehicle make/model/year/variant facets</w:t>
            </w:r>
          </w:p>
        </w:tc>
        <w:tc>
          <w:tcPr>
            <w:tcW w:type="dxa" w:w="3860"/>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tcPr>
          <w:p>
            <w:r>
              <w:rPr>
                <w:rFonts w:ascii="Arial" w:cs="Arial" w:eastAsia="Arial" w:hAnsi="Arial"/>
                <w:color w:val="1A1A2E"/>
                <w:sz w:val="20"/>
                <w:szCs w:val="20"/>
              </w:rPr>
              <w:t xml:space="preserve">Pre-computed compatibility matrix</w:t>
            </w:r>
          </w:p>
        </w:tc>
      </w:tr>
      <w:tr>
        <w:tc>
          <w:tcPr>
            <w:tcW w:type="dxa" w:w="2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Part number search</w:t>
            </w:r>
          </w:p>
        </w:tc>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Exact OEM + aftermarket part number matching</w:t>
            </w:r>
          </w:p>
        </w:tc>
        <w:tc>
          <w:tcPr>
            <w:tcW w:type="dxa" w:w="38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Cross-reference table with 50+ brands</w:t>
            </w:r>
          </w:p>
        </w:tc>
      </w:tr>
      <w:tr>
        <w:tc>
          <w:tcPr>
            <w:tcW w:type="dxa" w:w="2500"/>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tcPr>
          <w:p>
            <w:r>
              <w:rPr>
                <w:rFonts w:ascii="Arial" w:cs="Arial" w:eastAsia="Arial" w:hAnsi="Arial"/>
                <w:color w:val="1A1A2E"/>
                <w:sz w:val="20"/>
                <w:szCs w:val="20"/>
              </w:rPr>
              <w:t xml:space="preserve">Synonym support</w:t>
            </w:r>
          </w:p>
        </w:tc>
        <w:tc>
          <w:tcPr>
            <w:tcW w:type="dxa" w:w="3000"/>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tcPr>
          <w:p>
            <w:r>
              <w:rPr>
                <w:rFonts w:ascii="Arial" w:cs="Arial" w:eastAsia="Arial" w:hAnsi="Arial"/>
                <w:color w:val="1A1A2E"/>
                <w:sz w:val="20"/>
                <w:szCs w:val="20"/>
              </w:rPr>
              <w:t xml:space="preserve">Custom synonym dictionary</w:t>
            </w:r>
          </w:p>
        </w:tc>
        <w:tc>
          <w:tcPr>
            <w:tcW w:type="dxa" w:w="3860"/>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tcPr>
          <w:p>
            <w:r>
              <w:rPr>
                <w:rFonts w:ascii="Arial" w:cs="Arial" w:eastAsia="Arial" w:hAnsi="Arial"/>
                <w:color w:val="1A1A2E"/>
                <w:sz w:val="20"/>
                <w:szCs w:val="20"/>
              </w:rPr>
              <w:t xml:space="preserve">e.g., 'brake pad' = 'disc pad' = 'brake shoe'</w:t>
            </w:r>
          </w:p>
        </w:tc>
      </w:tr>
      <w:tr>
        <w:tc>
          <w:tcPr>
            <w:tcW w:type="dxa" w:w="2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Regional language</w:t>
            </w:r>
          </w:p>
        </w:tc>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Hindi, Telugu, Tamil, Kannada tokenization</w:t>
            </w:r>
          </w:p>
        </w:tc>
        <w:tc>
          <w:tcPr>
            <w:tcW w:type="dxa" w:w="38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Transliteration support</w:t>
            </w:r>
          </w:p>
        </w:tc>
      </w:tr>
      <w:tr>
        <w:tc>
          <w:tcPr>
            <w:tcW w:type="dxa" w:w="2500"/>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tcPr>
          <w:p>
            <w:r>
              <w:rPr>
                <w:rFonts w:ascii="Arial" w:cs="Arial" w:eastAsia="Arial" w:hAnsi="Arial"/>
                <w:color w:val="1A1A2E"/>
                <w:sz w:val="20"/>
                <w:szCs w:val="20"/>
              </w:rPr>
              <w:t xml:space="preserve">Typo tolerance</w:t>
            </w:r>
          </w:p>
        </w:tc>
        <w:tc>
          <w:tcPr>
            <w:tcW w:type="dxa" w:w="3000"/>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tcPr>
          <w:p>
            <w:r>
              <w:rPr>
                <w:rFonts w:ascii="Arial" w:cs="Arial" w:eastAsia="Arial" w:hAnsi="Arial"/>
                <w:color w:val="1A1A2E"/>
                <w:sz w:val="20"/>
                <w:szCs w:val="20"/>
              </w:rPr>
              <w:t xml:space="preserve">2-character edit distance on product names</w:t>
            </w:r>
          </w:p>
        </w:tc>
        <w:tc>
          <w:tcPr>
            <w:tcW w:type="dxa" w:w="3860"/>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tcPr>
          <w:p>
            <w:r>
              <w:rPr>
                <w:rFonts w:ascii="Arial" w:cs="Arial" w:eastAsia="Arial" w:hAnsi="Arial"/>
                <w:color w:val="1A1A2E"/>
                <w:sz w:val="20"/>
                <w:szCs w:val="20"/>
              </w:rPr>
              <w:t xml:space="preserve">Critical for part number searches</w:t>
            </w:r>
          </w:p>
        </w:tc>
      </w:tr>
      <w:tr>
        <w:tc>
          <w:tcPr>
            <w:tcW w:type="dxa" w:w="2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Category filter</w:t>
            </w:r>
          </w:p>
        </w:tc>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Hierarchical category facets</w:t>
            </w:r>
          </w:p>
        </w:tc>
        <w:tc>
          <w:tcPr>
            <w:tcW w:type="dxa" w:w="38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e.g., Brakes → Disc Brakes → Brake Pads</w:t>
            </w:r>
          </w:p>
        </w:tc>
      </w:tr>
      <w:tr>
        <w:tc>
          <w:tcPr>
            <w:tcW w:type="dxa" w:w="2500"/>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tcPr>
          <w:p>
            <w:r>
              <w:rPr>
                <w:rFonts w:ascii="Arial" w:cs="Arial" w:eastAsia="Arial" w:hAnsi="Arial"/>
                <w:color w:val="1A1A2E"/>
                <w:sz w:val="20"/>
                <w:szCs w:val="20"/>
              </w:rPr>
              <w:t xml:space="preserve">Price range filter</w:t>
            </w:r>
          </w:p>
        </w:tc>
        <w:tc>
          <w:tcPr>
            <w:tcW w:type="dxa" w:w="3000"/>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tcPr>
          <w:p>
            <w:r>
              <w:rPr>
                <w:rFonts w:ascii="Arial" w:cs="Arial" w:eastAsia="Arial" w:hAnsi="Arial"/>
                <w:color w:val="1A1A2E"/>
                <w:sz w:val="20"/>
                <w:szCs w:val="20"/>
              </w:rPr>
              <w:t xml:space="preserve">Numeric range faceting</w:t>
            </w:r>
          </w:p>
        </w:tc>
        <w:tc>
          <w:tcPr>
            <w:tcW w:type="dxa" w:w="3860"/>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tcPr>
          <w:p>
            <w:r>
              <w:rPr>
                <w:rFonts w:ascii="Arial" w:cs="Arial" w:eastAsia="Arial" w:hAnsi="Arial"/>
                <w:color w:val="1A1A2E"/>
                <w:sz w:val="20"/>
                <w:szCs w:val="20"/>
              </w:rPr>
              <w:t xml:space="preserve">Min/max price per city</w:t>
            </w:r>
          </w:p>
        </w:tc>
      </w:tr>
      <w:tr>
        <w:tc>
          <w:tcPr>
            <w:tcW w:type="dxa" w:w="2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Brand filter</w:t>
            </w:r>
          </w:p>
        </w:tc>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Brand facet with logo display</w:t>
            </w:r>
          </w:p>
        </w:tc>
        <w:tc>
          <w:tcPr>
            <w:tcW w:type="dxa" w:w="38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OEM vs aftermarket toggle</w:t>
            </w:r>
          </w:p>
        </w:tc>
      </w:tr>
      <w:tr>
        <w:tc>
          <w:tcPr>
            <w:tcW w:type="dxa" w:w="2500"/>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tcPr>
          <w:p>
            <w:r>
              <w:rPr>
                <w:rFonts w:ascii="Arial" w:cs="Arial" w:eastAsia="Arial" w:hAnsi="Arial"/>
                <w:color w:val="1A1A2E"/>
                <w:sz w:val="20"/>
                <w:szCs w:val="20"/>
              </w:rPr>
              <w:t xml:space="preserve">Availability filter</w:t>
            </w:r>
          </w:p>
        </w:tc>
        <w:tc>
          <w:tcPr>
            <w:tcW w:type="dxa" w:w="3000"/>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tcPr>
          <w:p>
            <w:r>
              <w:rPr>
                <w:rFonts w:ascii="Arial" w:cs="Arial" w:eastAsia="Arial" w:hAnsi="Arial"/>
                <w:color w:val="1A1A2E"/>
                <w:sz w:val="20"/>
                <w:szCs w:val="20"/>
              </w:rPr>
              <w:t xml:space="preserve">In-stock only, include pre-order</w:t>
            </w:r>
          </w:p>
        </w:tc>
        <w:tc>
          <w:tcPr>
            <w:tcW w:type="dxa" w:w="3860"/>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tcPr>
          <w:p>
            <w:r>
              <w:rPr>
                <w:rFonts w:ascii="Arial" w:cs="Arial" w:eastAsia="Arial" w:hAnsi="Arial"/>
                <w:color w:val="1A1A2E"/>
                <w:sz w:val="20"/>
                <w:szCs w:val="20"/>
              </w:rPr>
              <w:t xml:space="preserve">Real-time stock sync via Redis</w:t>
            </w:r>
          </w:p>
        </w:tc>
      </w:tr>
    </w:tbl>
    <w:p>
      <w:r>
        <w:br w:type="page"/>
      </w:r>
    </w:p>
    <w:p>
      <w:pPr>
        <w:pBdr>
          <w:bottom w:val="single" w:color="E8821A" w:sz="4" w:space="4"/>
        </w:pBdr>
        <w:spacing w:before="400" w:after="200"/>
      </w:pPr>
      <w:r>
        <w:rPr>
          <w:rFonts w:ascii="Arial" w:cs="Arial" w:eastAsia="Arial" w:hAnsi="Arial"/>
          <w:b/>
          <w:bCs/>
          <w:color w:val="1E3A5F"/>
          <w:sz w:val="40"/>
          <w:szCs w:val="40"/>
        </w:rPr>
        <w:t xml:space="preserve">PART IV — SPARE PARTS CATALOG &amp; COMPATIBILITY ENGINE</w:t>
      </w:r>
    </w:p>
    <w:p>
      <w:pPr>
        <w:spacing w:before="100" w:after="0"/>
      </w:pPr>
      <w:r>
        <w:t xml:space="preserve"/>
      </w:r>
    </w:p>
    <w:p>
      <w:pPr>
        <w:pStyle w:val="Heading1"/>
        <w:spacing w:before="360" w:after="180"/>
      </w:pPr>
      <w:r>
        <w:rPr>
          <w:rFonts w:ascii="Arial" w:cs="Arial" w:eastAsia="Arial" w:hAnsi="Arial"/>
          <w:b/>
          <w:bCs/>
          <w:color w:val="1E3A5F"/>
          <w:sz w:val="36"/>
          <w:szCs w:val="36"/>
        </w:rPr>
        <w:t xml:space="preserve">4. Vehicle Compatibility System</w:t>
      </w:r>
    </w:p>
    <w:p>
      <w:pPr>
        <w:spacing w:before="60" w:after="80"/>
      </w:pPr>
      <w:r>
        <w:rPr>
          <w:rFonts w:ascii="Arial" w:cs="Arial" w:eastAsia="Arial" w:hAnsi="Arial"/>
          <w:color w:val="1A1A2E"/>
          <w:sz w:val="22"/>
          <w:szCs w:val="22"/>
        </w:rPr>
        <w:t xml:space="preserve">The spare parts compatibility engine is the most critical differentiator of the platform. A wrong part recommendation destroys trust immediately. The system uses a hierarchical vehicle taxonomy combined with a part compatibility matrix to guarantee fitment accuracy.</w:t>
      </w:r>
    </w:p>
    <w:p>
      <w:pPr>
        <w:spacing w:before="100" w:after="0"/>
      </w:pPr>
      <w:r>
        <w:t xml:space="preserve"/>
      </w:r>
    </w:p>
    <w:p>
      <w:pPr>
        <w:pStyle w:val="Heading2"/>
        <w:spacing w:before="280" w:after="120"/>
      </w:pPr>
      <w:r>
        <w:rPr>
          <w:rFonts w:ascii="Arial" w:cs="Arial" w:eastAsia="Arial" w:hAnsi="Arial"/>
          <w:b/>
          <w:bCs/>
          <w:color w:val="1E3A5F"/>
          <w:sz w:val="28"/>
          <w:szCs w:val="28"/>
        </w:rPr>
        <w:t xml:space="preserve">4.1 Vehicle Taxonomy Hierarchy</w:t>
      </w:r>
    </w:p>
    <w:p>
      <w:pPr>
        <w:spacing w:before="60" w:after="80"/>
      </w:pPr>
      <w:r>
        <w:rPr>
          <w:rFonts w:ascii="Arial" w:cs="Arial" w:eastAsia="Arial" w:hAnsi="Arial"/>
          <w:color w:val="1A1A2E"/>
          <w:sz w:val="22"/>
          <w:szCs w:val="22"/>
        </w:rPr>
        <w:t xml:space="preserve">Vehicles are classified in a 7-level hierarchy:</w:t>
      </w:r>
    </w:p>
    <w:p>
      <w:pPr>
        <w:pStyle w:val="ListParagraph"/>
        <w:numPr>
          <w:ilvl w:val="0"/>
          <w:numId w:val="3"/>
        </w:numPr>
        <w:spacing w:before="40" w:after="40"/>
      </w:pPr>
      <w:r>
        <w:rPr>
          <w:rFonts w:ascii="Arial" w:cs="Arial" w:eastAsia="Arial" w:hAnsi="Arial"/>
          <w:color w:val="1A1A2E"/>
          <w:sz w:val="21"/>
          <w:szCs w:val="21"/>
        </w:rPr>
        <w:t xml:space="preserve">Vehicle Category → Car, Bike, Truck, Bus, Three-Wheeler, Tractor, Electric</w:t>
      </w:r>
    </w:p>
    <w:p>
      <w:pPr>
        <w:pStyle w:val="ListParagraph"/>
        <w:numPr>
          <w:ilvl w:val="0"/>
          <w:numId w:val="3"/>
        </w:numPr>
        <w:spacing w:before="40" w:after="40"/>
      </w:pPr>
      <w:r>
        <w:rPr>
          <w:rFonts w:ascii="Arial" w:cs="Arial" w:eastAsia="Arial" w:hAnsi="Arial"/>
          <w:color w:val="1A1A2E"/>
          <w:sz w:val="21"/>
          <w:szCs w:val="21"/>
        </w:rPr>
        <w:t xml:space="preserve">Make → Honda, Maruti Suzuki, Hyundai, Bajaj, Hero, Tata, Mahindra, etc.</w:t>
      </w:r>
    </w:p>
    <w:p>
      <w:pPr>
        <w:pStyle w:val="ListParagraph"/>
        <w:numPr>
          <w:ilvl w:val="0"/>
          <w:numId w:val="3"/>
        </w:numPr>
        <w:spacing w:before="40" w:after="40"/>
      </w:pPr>
      <w:r>
        <w:rPr>
          <w:rFonts w:ascii="Arial" w:cs="Arial" w:eastAsia="Arial" w:hAnsi="Arial"/>
          <w:color w:val="1A1A2E"/>
          <w:sz w:val="21"/>
          <w:szCs w:val="21"/>
        </w:rPr>
        <w:t xml:space="preserve">Model → City, Activa, Nexon, Pulsar, Splendor, etc.</w:t>
      </w:r>
    </w:p>
    <w:p>
      <w:pPr>
        <w:pStyle w:val="ListParagraph"/>
        <w:numPr>
          <w:ilvl w:val="0"/>
          <w:numId w:val="3"/>
        </w:numPr>
        <w:spacing w:before="40" w:after="40"/>
      </w:pPr>
      <w:r>
        <w:rPr>
          <w:rFonts w:ascii="Arial" w:cs="Arial" w:eastAsia="Arial" w:hAnsi="Arial"/>
          <w:color w:val="1A1A2E"/>
          <w:sz w:val="21"/>
          <w:szCs w:val="21"/>
        </w:rPr>
        <w:t xml:space="preserve">Year → 2015, 2016, ... 2026 (year of manufacture)</w:t>
      </w:r>
    </w:p>
    <w:p>
      <w:pPr>
        <w:pStyle w:val="ListParagraph"/>
        <w:numPr>
          <w:ilvl w:val="0"/>
          <w:numId w:val="3"/>
        </w:numPr>
        <w:spacing w:before="40" w:after="40"/>
      </w:pPr>
      <w:r>
        <w:rPr>
          <w:rFonts w:ascii="Arial" w:cs="Arial" w:eastAsia="Arial" w:hAnsi="Arial"/>
          <w:color w:val="1A1A2E"/>
          <w:sz w:val="21"/>
          <w:szCs w:val="21"/>
        </w:rPr>
        <w:t xml:space="preserve">Variant → Petrol, Diesel, CNG, Electric, Hybrid; Automatic/Manual; LX/VX/ZX</w:t>
      </w:r>
    </w:p>
    <w:p>
      <w:pPr>
        <w:pStyle w:val="ListParagraph"/>
        <w:numPr>
          <w:ilvl w:val="0"/>
          <w:numId w:val="3"/>
        </w:numPr>
        <w:spacing w:before="40" w:after="40"/>
      </w:pPr>
      <w:r>
        <w:rPr>
          <w:rFonts w:ascii="Arial" w:cs="Arial" w:eastAsia="Arial" w:hAnsi="Arial"/>
          <w:color w:val="1A1A2E"/>
          <w:sz w:val="21"/>
          <w:szCs w:val="21"/>
        </w:rPr>
        <w:t xml:space="preserve">Engine → 1.5L i-VTEC, 1.5L i-DTEC, 110cc, 150cc, etc.</w:t>
      </w:r>
    </w:p>
    <w:p>
      <w:pPr>
        <w:pStyle w:val="ListParagraph"/>
        <w:numPr>
          <w:ilvl w:val="0"/>
          <w:numId w:val="3"/>
        </w:numPr>
        <w:spacing w:before="40" w:after="40"/>
      </w:pPr>
      <w:r>
        <w:rPr>
          <w:rFonts w:ascii="Arial" w:cs="Arial" w:eastAsia="Arial" w:hAnsi="Arial"/>
          <w:color w:val="1A1A2E"/>
          <w:sz w:val="21"/>
          <w:szCs w:val="21"/>
        </w:rPr>
        <w:t xml:space="preserve">Body Type → Sedan, Hatchback, SUV, Crossover, Pickup, etc.</w:t>
      </w:r>
    </w:p>
    <w:p>
      <w:pPr>
        <w:spacing w:before="150" w:after="0"/>
      </w:pPr>
      <w:r>
        <w:t xml:space="preserve"/>
      </w:r>
    </w:p>
    <w:p>
      <w:pPr>
        <w:pStyle w:val="Heading2"/>
        <w:spacing w:before="280" w:after="120"/>
      </w:pPr>
      <w:r>
        <w:rPr>
          <w:rFonts w:ascii="Arial" w:cs="Arial" w:eastAsia="Arial" w:hAnsi="Arial"/>
          <w:b/>
          <w:bCs/>
          <w:color w:val="1E3A5F"/>
          <w:sz w:val="28"/>
          <w:szCs w:val="28"/>
        </w:rPr>
        <w:t xml:space="preserve">4.2 Part Compatibility Matrix</w:t>
      </w:r>
    </w:p>
    <w:p>
      <w:pPr>
        <w:spacing w:before="60" w:after="80"/>
      </w:pPr>
      <w:r>
        <w:rPr>
          <w:rFonts w:ascii="Arial" w:cs="Arial" w:eastAsia="Arial" w:hAnsi="Arial"/>
          <w:color w:val="1A1A2E"/>
          <w:sz w:val="22"/>
          <w:szCs w:val="22"/>
        </w:rPr>
        <w:t xml:space="preserve">Example fitment chain: Honda → City → 2019 → Petrol 1.5L → VX CVT → Brake Pads</w:t>
      </w:r>
    </w:p>
    <w:p>
      <w:pPr>
        <w:spacing w:before="60" w:after="80"/>
      </w:pPr>
      <w:r>
        <w:rPr>
          <w:rFonts w:ascii="Arial" w:cs="Arial" w:eastAsia="Arial" w:hAnsi="Arial"/>
          <w:color w:val="1A1A2E"/>
          <w:sz w:val="22"/>
          <w:szCs w:val="22"/>
        </w:rPr>
        <w:t xml:space="preserve">Every part in the catalog has a fitment table that specifies the exact vehicle combinations it fits. The fitment data sources are:</w:t>
      </w:r>
    </w:p>
    <w:p>
      <w:pPr>
        <w:pStyle w:val="ListParagraph"/>
        <w:numPr>
          <w:ilvl w:val="0"/>
          <w:numId w:val="2"/>
        </w:numPr>
        <w:spacing w:before="40" w:after="40"/>
      </w:pPr>
      <w:r>
        <w:rPr>
          <w:rFonts w:ascii="Arial" w:cs="Arial" w:eastAsia="Arial" w:hAnsi="Arial"/>
          <w:color w:val="1A1A2E"/>
          <w:sz w:val="21"/>
          <w:szCs w:val="21"/>
        </w:rPr>
        <w:t xml:space="preserve">OEM manufacturer data (primary source — imported via XML/CSV feeds)</w:t>
      </w:r>
    </w:p>
    <w:p>
      <w:pPr>
        <w:pStyle w:val="ListParagraph"/>
        <w:numPr>
          <w:ilvl w:val="0"/>
          <w:numId w:val="2"/>
        </w:numPr>
        <w:spacing w:before="40" w:after="40"/>
      </w:pPr>
      <w:r>
        <w:rPr>
          <w:rFonts w:ascii="Arial" w:cs="Arial" w:eastAsia="Arial" w:hAnsi="Arial"/>
          <w:color w:val="1A1A2E"/>
          <w:sz w:val="21"/>
          <w:szCs w:val="21"/>
        </w:rPr>
        <w:t xml:space="preserve">TecDoc / AutoData integration (European standard fitment database)</w:t>
      </w:r>
    </w:p>
    <w:p>
      <w:pPr>
        <w:pStyle w:val="ListParagraph"/>
        <w:numPr>
          <w:ilvl w:val="0"/>
          <w:numId w:val="2"/>
        </w:numPr>
        <w:spacing w:before="40" w:after="40"/>
      </w:pPr>
      <w:r>
        <w:rPr>
          <w:rFonts w:ascii="Arial" w:cs="Arial" w:eastAsia="Arial" w:hAnsi="Arial"/>
          <w:color w:val="1A1A2E"/>
          <w:sz w:val="21"/>
          <w:szCs w:val="21"/>
        </w:rPr>
        <w:t xml:space="preserve">ACMA database (India-specific fitment data)</w:t>
      </w:r>
    </w:p>
    <w:p>
      <w:pPr>
        <w:pStyle w:val="ListParagraph"/>
        <w:numPr>
          <w:ilvl w:val="0"/>
          <w:numId w:val="2"/>
        </w:numPr>
        <w:spacing w:before="40" w:after="40"/>
      </w:pPr>
      <w:r>
        <w:rPr>
          <w:rFonts w:ascii="Arial" w:cs="Arial" w:eastAsia="Arial" w:hAnsi="Arial"/>
          <w:color w:val="1A1A2E"/>
          <w:sz w:val="21"/>
          <w:szCs w:val="21"/>
        </w:rPr>
        <w:t xml:space="preserve">Community-verified fitment (shop owners confirm through their sales history)</w:t>
      </w:r>
    </w:p>
    <w:p>
      <w:pPr>
        <w:pStyle w:val="ListParagraph"/>
        <w:numPr>
          <w:ilvl w:val="0"/>
          <w:numId w:val="2"/>
        </w:numPr>
        <w:spacing w:before="40" w:after="40"/>
      </w:pPr>
      <w:r>
        <w:rPr>
          <w:rFonts w:ascii="Arial" w:cs="Arial" w:eastAsia="Arial" w:hAnsi="Arial"/>
          <w:color w:val="1A1A2E"/>
          <w:sz w:val="21"/>
          <w:szCs w:val="21"/>
        </w:rPr>
        <w:t xml:space="preserve">AI-assisted fitment suggestion (NLP on part descriptions + historical orders)</w:t>
      </w:r>
    </w:p>
    <w:p>
      <w:pPr>
        <w:spacing w:before="150" w:after="0"/>
      </w:pPr>
      <w:r>
        <w:t xml:space="preserve"/>
      </w:r>
    </w:p>
    <w:p>
      <w:pPr>
        <w:pStyle w:val="Heading2"/>
        <w:spacing w:before="280" w:after="120"/>
      </w:pPr>
      <w:r>
        <w:rPr>
          <w:rFonts w:ascii="Arial" w:cs="Arial" w:eastAsia="Arial" w:hAnsi="Arial"/>
          <w:b/>
          <w:bCs/>
          <w:color w:val="1E3A5F"/>
          <w:sz w:val="28"/>
          <w:szCs w:val="28"/>
        </w:rPr>
        <w:t xml:space="preserve">4.3 Part Catalog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500"/>
        <w:gridCol w:w="2500"/>
        <w:gridCol w:w="3160"/>
      </w:tblGrid>
      <w:tr>
        <w:trPr>
          <w:tblHeader/>
        </w:trPr>
        <w:tc>
          <w:tcPr>
            <w:tcW w:type="dxa" w:w="22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15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25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Example</w:t>
            </w:r>
          </w:p>
        </w:tc>
        <w:tc>
          <w:tcPr>
            <w:tcW w:type="dxa" w:w="316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sku_id</w:t>
            </w:r>
          </w:p>
        </w:tc>
        <w:tc>
          <w:tcPr>
            <w:tcW w:type="dxa" w:w="1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UUID</w:t>
            </w:r>
          </w:p>
        </w:tc>
        <w:tc>
          <w:tcPr>
            <w:tcW w:type="dxa" w:w="2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sku_abc123</w:t>
            </w:r>
          </w:p>
        </w:tc>
        <w:tc>
          <w:tcPr>
            <w:tcW w:type="dxa" w:w="3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Platform-assigned unique SKU</w:t>
            </w:r>
          </w:p>
        </w:tc>
      </w:tr>
      <w:tr>
        <w:tc>
          <w:tcPr>
            <w:tcW w:type="dxa" w:w="2200"/>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tcPr>
          <w:p>
            <w:r>
              <w:rPr>
                <w:rFonts w:ascii="Arial" w:cs="Arial" w:eastAsia="Arial" w:hAnsi="Arial"/>
                <w:color w:val="1A1A2E"/>
                <w:sz w:val="20"/>
                <w:szCs w:val="20"/>
              </w:rPr>
              <w:t xml:space="preserve">oem_part_number</w:t>
            </w:r>
          </w:p>
        </w:tc>
        <w:tc>
          <w:tcPr>
            <w:tcW w:type="dxa" w:w="1500"/>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tcPr>
          <w:p>
            <w:r>
              <w:rPr>
                <w:rFonts w:ascii="Arial" w:cs="Arial" w:eastAsia="Arial" w:hAnsi="Arial"/>
                <w:color w:val="1A1A2E"/>
                <w:sz w:val="20"/>
                <w:szCs w:val="20"/>
              </w:rPr>
              <w:t xml:space="preserve">VARCHAR</w:t>
            </w:r>
          </w:p>
        </w:tc>
        <w:tc>
          <w:tcPr>
            <w:tcW w:type="dxa" w:w="2500"/>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tcPr>
          <w:p>
            <w:r>
              <w:rPr>
                <w:rFonts w:ascii="Arial" w:cs="Arial" w:eastAsia="Arial" w:hAnsi="Arial"/>
                <w:color w:val="1A1A2E"/>
                <w:sz w:val="20"/>
                <w:szCs w:val="20"/>
              </w:rPr>
              <w:t xml:space="preserve">04465-0K060</w:t>
            </w:r>
          </w:p>
        </w:tc>
        <w:tc>
          <w:tcPr>
            <w:tcW w:type="dxa" w:w="3160"/>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tcPr>
          <w:p>
            <w:r>
              <w:rPr>
                <w:rFonts w:ascii="Arial" w:cs="Arial" w:eastAsia="Arial" w:hAnsi="Arial"/>
                <w:color w:val="1A1A2E"/>
                <w:sz w:val="20"/>
                <w:szCs w:val="20"/>
              </w:rPr>
              <w:t xml:space="preserve">Toyota OEM number</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aftermarket_numbers</w:t>
            </w:r>
          </w:p>
        </w:tc>
        <w:tc>
          <w:tcPr>
            <w:tcW w:type="dxa" w:w="1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JSONB</w:t>
            </w:r>
          </w:p>
        </w:tc>
        <w:tc>
          <w:tcPr>
            <w:tcW w:type="dxa" w:w="2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['FDB3020','AY600TY061']</w:t>
            </w:r>
          </w:p>
        </w:tc>
        <w:tc>
          <w:tcPr>
            <w:tcW w:type="dxa" w:w="3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Cross-reference numbers</w:t>
            </w:r>
          </w:p>
        </w:tc>
      </w:tr>
      <w:tr>
        <w:tc>
          <w:tcPr>
            <w:tcW w:type="dxa" w:w="2200"/>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tcPr>
          <w:p>
            <w:r>
              <w:rPr>
                <w:rFonts w:ascii="Arial" w:cs="Arial" w:eastAsia="Arial" w:hAnsi="Arial"/>
                <w:color w:val="1A1A2E"/>
                <w:sz w:val="20"/>
                <w:szCs w:val="20"/>
              </w:rPr>
              <w:t xml:space="preserve">category_id</w:t>
            </w:r>
          </w:p>
        </w:tc>
        <w:tc>
          <w:tcPr>
            <w:tcW w:type="dxa" w:w="1500"/>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tcPr>
          <w:p>
            <w:r>
              <w:rPr>
                <w:rFonts w:ascii="Arial" w:cs="Arial" w:eastAsia="Arial" w:hAnsi="Arial"/>
                <w:color w:val="1A1A2E"/>
                <w:sz w:val="20"/>
                <w:szCs w:val="20"/>
              </w:rPr>
              <w:t xml:space="preserve">UUID → hierarchy</w:t>
            </w:r>
          </w:p>
        </w:tc>
        <w:tc>
          <w:tcPr>
            <w:tcW w:type="dxa" w:w="2500"/>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tcPr>
          <w:p>
            <w:r>
              <w:rPr>
                <w:rFonts w:ascii="Arial" w:cs="Arial" w:eastAsia="Arial" w:hAnsi="Arial"/>
                <w:color w:val="1A1A2E"/>
                <w:sz w:val="20"/>
                <w:szCs w:val="20"/>
              </w:rPr>
              <w:t xml:space="preserve">brake-pads</w:t>
            </w:r>
          </w:p>
        </w:tc>
        <w:tc>
          <w:tcPr>
            <w:tcW w:type="dxa" w:w="3160"/>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tcPr>
          <w:p>
            <w:r>
              <w:rPr>
                <w:rFonts w:ascii="Arial" w:cs="Arial" w:eastAsia="Arial" w:hAnsi="Arial"/>
                <w:color w:val="1A1A2E"/>
                <w:sz w:val="20"/>
                <w:szCs w:val="20"/>
              </w:rPr>
              <w:t xml:space="preserve">7-level category tree</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brand_id</w:t>
            </w:r>
          </w:p>
        </w:tc>
        <w:tc>
          <w:tcPr>
            <w:tcW w:type="dxa" w:w="1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UUID</w:t>
            </w:r>
          </w:p>
        </w:tc>
        <w:tc>
          <w:tcPr>
            <w:tcW w:type="dxa" w:w="2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TVS Motor</w:t>
            </w:r>
          </w:p>
        </w:tc>
        <w:tc>
          <w:tcPr>
            <w:tcW w:type="dxa" w:w="3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Brand reference</w:t>
            </w:r>
          </w:p>
        </w:tc>
      </w:tr>
      <w:tr>
        <w:tc>
          <w:tcPr>
            <w:tcW w:type="dxa" w:w="2200"/>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tcPr>
          <w:p>
            <w:r>
              <w:rPr>
                <w:rFonts w:ascii="Arial" w:cs="Arial" w:eastAsia="Arial" w:hAnsi="Arial"/>
                <w:color w:val="1A1A2E"/>
                <w:sz w:val="20"/>
                <w:szCs w:val="20"/>
              </w:rPr>
              <w:t xml:space="preserve">part_name</w:t>
            </w:r>
          </w:p>
        </w:tc>
        <w:tc>
          <w:tcPr>
            <w:tcW w:type="dxa" w:w="1500"/>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tcPr>
          <w:p>
            <w:r>
              <w:rPr>
                <w:rFonts w:ascii="Arial" w:cs="Arial" w:eastAsia="Arial" w:hAnsi="Arial"/>
                <w:color w:val="1A1A2E"/>
                <w:sz w:val="20"/>
                <w:szCs w:val="20"/>
              </w:rPr>
              <w:t xml:space="preserve">VARCHAR</w:t>
            </w:r>
          </w:p>
        </w:tc>
        <w:tc>
          <w:tcPr>
            <w:tcW w:type="dxa" w:w="2500"/>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tcPr>
          <w:p>
            <w:r>
              <w:rPr>
                <w:rFonts w:ascii="Arial" w:cs="Arial" w:eastAsia="Arial" w:hAnsi="Arial"/>
                <w:color w:val="1A1A2E"/>
                <w:sz w:val="20"/>
                <w:szCs w:val="20"/>
              </w:rPr>
              <w:t xml:space="preserve">Front Disc Brake Pad Set</w:t>
            </w:r>
          </w:p>
        </w:tc>
        <w:tc>
          <w:tcPr>
            <w:tcW w:type="dxa" w:w="3160"/>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tcPr>
          <w:p>
            <w:r>
              <w:rPr>
                <w:rFonts w:ascii="Arial" w:cs="Arial" w:eastAsia="Arial" w:hAnsi="Arial"/>
                <w:color w:val="1A1A2E"/>
                <w:sz w:val="20"/>
                <w:szCs w:val="20"/>
              </w:rPr>
              <w:t xml:space="preserve">Display name</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part_name_hi</w:t>
            </w:r>
          </w:p>
        </w:tc>
        <w:tc>
          <w:tcPr>
            <w:tcW w:type="dxa" w:w="1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VARCHAR</w:t>
            </w:r>
          </w:p>
        </w:tc>
        <w:tc>
          <w:tcPr>
            <w:tcW w:type="dxa" w:w="2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फ्रंट ब्रेक पैड</w:t>
            </w:r>
          </w:p>
        </w:tc>
        <w:tc>
          <w:tcPr>
            <w:tcW w:type="dxa" w:w="3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Hindi localization</w:t>
            </w:r>
          </w:p>
        </w:tc>
      </w:tr>
      <w:tr>
        <w:tc>
          <w:tcPr>
            <w:tcW w:type="dxa" w:w="2200"/>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tcPr>
          <w:p>
            <w:r>
              <w:rPr>
                <w:rFonts w:ascii="Arial" w:cs="Arial" w:eastAsia="Arial" w:hAnsi="Arial"/>
                <w:color w:val="1A1A2E"/>
                <w:sz w:val="20"/>
                <w:szCs w:val="20"/>
              </w:rPr>
              <w:t xml:space="preserve">description</w:t>
            </w:r>
          </w:p>
        </w:tc>
        <w:tc>
          <w:tcPr>
            <w:tcW w:type="dxa" w:w="1500"/>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tcPr>
          <w:p>
            <w:r>
              <w:rPr>
                <w:rFonts w:ascii="Arial" w:cs="Arial" w:eastAsia="Arial" w:hAnsi="Arial"/>
                <w:color w:val="1A1A2E"/>
                <w:sz w:val="20"/>
                <w:szCs w:val="20"/>
              </w:rPr>
              <w:t xml:space="preserve">TEXT</w:t>
            </w:r>
          </w:p>
        </w:tc>
        <w:tc>
          <w:tcPr>
            <w:tcW w:type="dxa" w:w="2500"/>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tcPr>
          <w:p>
            <w:r>
              <w:rPr>
                <w:rFonts w:ascii="Arial" w:cs="Arial" w:eastAsia="Arial" w:hAnsi="Arial"/>
                <w:color w:val="1A1A2E"/>
                <w:sz w:val="20"/>
                <w:szCs w:val="20"/>
              </w:rPr>
              <w:t xml:space="preserve">OE quality, semi-metallic compound...</w:t>
            </w:r>
          </w:p>
        </w:tc>
        <w:tc>
          <w:tcPr>
            <w:tcW w:type="dxa" w:w="3160"/>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tcPr>
          <w:p>
            <w:r>
              <w:rPr>
                <w:rFonts w:ascii="Arial" w:cs="Arial" w:eastAsia="Arial" w:hAnsi="Arial"/>
                <w:color w:val="1A1A2E"/>
                <w:sz w:val="20"/>
                <w:szCs w:val="20"/>
              </w:rPr>
              <w:t xml:space="preserve">Full description</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specifications</w:t>
            </w:r>
          </w:p>
        </w:tc>
        <w:tc>
          <w:tcPr>
            <w:tcW w:type="dxa" w:w="1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JSONB</w:t>
            </w:r>
          </w:p>
        </w:tc>
        <w:tc>
          <w:tcPr>
            <w:tcW w:type="dxa" w:w="2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{'material':'semi-metallic','thickness':'12mm'}</w:t>
            </w:r>
          </w:p>
        </w:tc>
        <w:tc>
          <w:tcPr>
            <w:tcW w:type="dxa" w:w="3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Spec key-values</w:t>
            </w:r>
          </w:p>
        </w:tc>
      </w:tr>
      <w:tr>
        <w:tc>
          <w:tcPr>
            <w:tcW w:type="dxa" w:w="2200"/>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tcPr>
          <w:p>
            <w:r>
              <w:rPr>
                <w:rFonts w:ascii="Arial" w:cs="Arial" w:eastAsia="Arial" w:hAnsi="Arial"/>
                <w:color w:val="1A1A2E"/>
                <w:sz w:val="20"/>
                <w:szCs w:val="20"/>
              </w:rPr>
              <w:t xml:space="preserve">images</w:t>
            </w:r>
          </w:p>
        </w:tc>
        <w:tc>
          <w:tcPr>
            <w:tcW w:type="dxa" w:w="1500"/>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tcPr>
          <w:p>
            <w:r>
              <w:rPr>
                <w:rFonts w:ascii="Arial" w:cs="Arial" w:eastAsia="Arial" w:hAnsi="Arial"/>
                <w:color w:val="1A1A2E"/>
                <w:sz w:val="20"/>
                <w:szCs w:val="20"/>
              </w:rPr>
              <w:t xml:space="preserve">JSONB array</w:t>
            </w:r>
          </w:p>
        </w:tc>
        <w:tc>
          <w:tcPr>
            <w:tcW w:type="dxa" w:w="2500"/>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tcPr>
          <w:p>
            <w:r>
              <w:rPr>
                <w:rFonts w:ascii="Arial" w:cs="Arial" w:eastAsia="Arial" w:hAnsi="Arial"/>
                <w:color w:val="1A1A2E"/>
                <w:sz w:val="20"/>
                <w:szCs w:val="20"/>
              </w:rPr>
              <w:t xml:space="preserve">[{url, alt, is_primary}]</w:t>
            </w:r>
          </w:p>
        </w:tc>
        <w:tc>
          <w:tcPr>
            <w:tcW w:type="dxa" w:w="3160"/>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tcPr>
          <w:p>
            <w:r>
              <w:rPr>
                <w:rFonts w:ascii="Arial" w:cs="Arial" w:eastAsia="Arial" w:hAnsi="Arial"/>
                <w:color w:val="1A1A2E"/>
                <w:sz w:val="20"/>
                <w:szCs w:val="20"/>
              </w:rPr>
              <w:t xml:space="preserve">Cloudflare R2 URLs</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weight_grams</w:t>
            </w:r>
          </w:p>
        </w:tc>
        <w:tc>
          <w:tcPr>
            <w:tcW w:type="dxa" w:w="1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INTEGER</w:t>
            </w:r>
          </w:p>
        </w:tc>
        <w:tc>
          <w:tcPr>
            <w:tcW w:type="dxa" w:w="2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820</w:t>
            </w:r>
          </w:p>
        </w:tc>
        <w:tc>
          <w:tcPr>
            <w:tcW w:type="dxa" w:w="3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For shipping calculation</w:t>
            </w:r>
          </w:p>
        </w:tc>
      </w:tr>
      <w:tr>
        <w:tc>
          <w:tcPr>
            <w:tcW w:type="dxa" w:w="2200"/>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tcPr>
          <w:p>
            <w:r>
              <w:rPr>
                <w:rFonts w:ascii="Arial" w:cs="Arial" w:eastAsia="Arial" w:hAnsi="Arial"/>
                <w:color w:val="1A1A2E"/>
                <w:sz w:val="20"/>
                <w:szCs w:val="20"/>
              </w:rPr>
              <w:t xml:space="preserve">hsn_code</w:t>
            </w:r>
          </w:p>
        </w:tc>
        <w:tc>
          <w:tcPr>
            <w:tcW w:type="dxa" w:w="1500"/>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tcPr>
          <w:p>
            <w:r>
              <w:rPr>
                <w:rFonts w:ascii="Arial" w:cs="Arial" w:eastAsia="Arial" w:hAnsi="Arial"/>
                <w:color w:val="1A1A2E"/>
                <w:sz w:val="20"/>
                <w:szCs w:val="20"/>
              </w:rPr>
              <w:t xml:space="preserve">VARCHAR</w:t>
            </w:r>
          </w:p>
        </w:tc>
        <w:tc>
          <w:tcPr>
            <w:tcW w:type="dxa" w:w="2500"/>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tcPr>
          <w:p>
            <w:r>
              <w:rPr>
                <w:rFonts w:ascii="Arial" w:cs="Arial" w:eastAsia="Arial" w:hAnsi="Arial"/>
                <w:color w:val="1A1A2E"/>
                <w:sz w:val="20"/>
                <w:szCs w:val="20"/>
              </w:rPr>
              <w:t xml:space="preserve">87089900</w:t>
            </w:r>
          </w:p>
        </w:tc>
        <w:tc>
          <w:tcPr>
            <w:tcW w:type="dxa" w:w="3160"/>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tcPr>
          <w:p>
            <w:r>
              <w:rPr>
                <w:rFonts w:ascii="Arial" w:cs="Arial" w:eastAsia="Arial" w:hAnsi="Arial"/>
                <w:color w:val="1A1A2E"/>
                <w:sz w:val="20"/>
                <w:szCs w:val="20"/>
              </w:rPr>
              <w:t xml:space="preserve">GST HSN code</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gst_rate</w:t>
            </w:r>
          </w:p>
        </w:tc>
        <w:tc>
          <w:tcPr>
            <w:tcW w:type="dxa" w:w="1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DECIMAL</w:t>
            </w:r>
          </w:p>
        </w:tc>
        <w:tc>
          <w:tcPr>
            <w:tcW w:type="dxa" w:w="2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18.00</w:t>
            </w:r>
          </w:p>
        </w:tc>
        <w:tc>
          <w:tcPr>
            <w:tcW w:type="dxa" w:w="3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GST percentage</w:t>
            </w:r>
          </w:p>
        </w:tc>
      </w:tr>
      <w:tr>
        <w:tc>
          <w:tcPr>
            <w:tcW w:type="dxa" w:w="2200"/>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tcPr>
          <w:p>
            <w:r>
              <w:rPr>
                <w:rFonts w:ascii="Arial" w:cs="Arial" w:eastAsia="Arial" w:hAnsi="Arial"/>
                <w:color w:val="1A1A2E"/>
                <w:sz w:val="20"/>
                <w:szCs w:val="20"/>
              </w:rPr>
              <w:t xml:space="preserve">fitment_count</w:t>
            </w:r>
          </w:p>
        </w:tc>
        <w:tc>
          <w:tcPr>
            <w:tcW w:type="dxa" w:w="1500"/>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tcPr>
          <w:p>
            <w:r>
              <w:rPr>
                <w:rFonts w:ascii="Arial" w:cs="Arial" w:eastAsia="Arial" w:hAnsi="Arial"/>
                <w:color w:val="1A1A2E"/>
                <w:sz w:val="20"/>
                <w:szCs w:val="20"/>
              </w:rPr>
              <w:t xml:space="preserve">INTEGER</w:t>
            </w:r>
          </w:p>
        </w:tc>
        <w:tc>
          <w:tcPr>
            <w:tcW w:type="dxa" w:w="2500"/>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tcPr>
          <w:p>
            <w:r>
              <w:rPr>
                <w:rFonts w:ascii="Arial" w:cs="Arial" w:eastAsia="Arial" w:hAnsi="Arial"/>
                <w:color w:val="1A1A2E"/>
                <w:sz w:val="20"/>
                <w:szCs w:val="20"/>
              </w:rPr>
              <w:t xml:space="preserve">47</w:t>
            </w:r>
          </w:p>
        </w:tc>
        <w:tc>
          <w:tcPr>
            <w:tcW w:type="dxa" w:w="3160"/>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tcPr>
          <w:p>
            <w:r>
              <w:rPr>
                <w:rFonts w:ascii="Arial" w:cs="Arial" w:eastAsia="Arial" w:hAnsi="Arial"/>
                <w:color w:val="1A1A2E"/>
                <w:sz w:val="20"/>
                <w:szCs w:val="20"/>
              </w:rPr>
              <w:t xml:space="preserve">Vehicles this fits — denormalized for display</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is_verified</w:t>
            </w:r>
          </w:p>
        </w:tc>
        <w:tc>
          <w:tcPr>
            <w:tcW w:type="dxa" w:w="1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BOOLEAN</w:t>
            </w:r>
          </w:p>
        </w:tc>
        <w:tc>
          <w:tcPr>
            <w:tcW w:type="dxa" w:w="2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true</w:t>
            </w:r>
          </w:p>
        </w:tc>
        <w:tc>
          <w:tcPr>
            <w:tcW w:type="dxa" w:w="3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OEM-verified fitment data</w:t>
            </w:r>
          </w:p>
        </w:tc>
      </w:tr>
    </w:tbl>
    <w:p>
      <w:pPr>
        <w:spacing w:before="150" w:after="0"/>
      </w:pPr>
      <w:r>
        <w:t xml:space="preserve"/>
      </w:r>
    </w:p>
    <w:p>
      <w:pPr>
        <w:pStyle w:val="Heading2"/>
        <w:spacing w:before="280" w:after="120"/>
      </w:pPr>
      <w:r>
        <w:rPr>
          <w:rFonts w:ascii="Arial" w:cs="Arial" w:eastAsia="Arial" w:hAnsi="Arial"/>
          <w:b/>
          <w:bCs/>
          <w:color w:val="1E3A5F"/>
          <w:sz w:val="28"/>
          <w:szCs w:val="28"/>
        </w:rPr>
        <w:t xml:space="preserve">4.4 Compatibility Guarantee Mechanism</w:t>
      </w:r>
    </w:p>
    <w:p>
      <w:pPr>
        <w:spacing w:before="60" w:after="80"/>
      </w:pPr>
      <w:r>
        <w:rPr>
          <w:rFonts w:ascii="Arial" w:cs="Arial" w:eastAsia="Arial" w:hAnsi="Arial"/>
          <w:color w:val="1A1A2E"/>
          <w:sz w:val="22"/>
          <w:szCs w:val="22"/>
        </w:rPr>
        <w:t xml:space="preserve">When a customer selects their vehicle (make/model/year/variant) and browses, every returned part has been pre-validated for compatibility. The validation pipeline:</w:t>
      </w:r>
    </w:p>
    <w:p>
      <w:pPr>
        <w:pStyle w:val="ListParagraph"/>
        <w:numPr>
          <w:ilvl w:val="0"/>
          <w:numId w:val="3"/>
        </w:numPr>
        <w:spacing w:before="40" w:after="40"/>
      </w:pPr>
      <w:r>
        <w:rPr>
          <w:rFonts w:ascii="Arial" w:cs="Arial" w:eastAsia="Arial" w:hAnsi="Arial"/>
          <w:color w:val="1A1A2E"/>
          <w:sz w:val="21"/>
          <w:szCs w:val="21"/>
        </w:rPr>
        <w:t xml:space="preserve">Customer vehicle stored in session/profile as 'My Garage' entry</w:t>
      </w:r>
    </w:p>
    <w:p>
      <w:pPr>
        <w:pStyle w:val="ListParagraph"/>
        <w:numPr>
          <w:ilvl w:val="0"/>
          <w:numId w:val="3"/>
        </w:numPr>
        <w:spacing w:before="40" w:after="40"/>
      </w:pPr>
      <w:r>
        <w:rPr>
          <w:rFonts w:ascii="Arial" w:cs="Arial" w:eastAsia="Arial" w:hAnsi="Arial"/>
          <w:color w:val="1A1A2E"/>
          <w:sz w:val="21"/>
          <w:szCs w:val="21"/>
        </w:rPr>
        <w:t xml:space="preserve">Search query enriched with vehicle_id → Typesense filter on precomputed fitment array</w:t>
      </w:r>
    </w:p>
    <w:p>
      <w:pPr>
        <w:pStyle w:val="ListParagraph"/>
        <w:numPr>
          <w:ilvl w:val="0"/>
          <w:numId w:val="3"/>
        </w:numPr>
        <w:spacing w:before="40" w:after="40"/>
      </w:pPr>
      <w:r>
        <w:rPr>
          <w:rFonts w:ascii="Arial" w:cs="Arial" w:eastAsia="Arial" w:hAnsi="Arial"/>
          <w:color w:val="1A1A2E"/>
          <w:sz w:val="21"/>
          <w:szCs w:val="21"/>
        </w:rPr>
        <w:t xml:space="preserve">Each product page shows a 'Fits Your Vehicle' badge with green checkmark</w:t>
      </w:r>
    </w:p>
    <w:p>
      <w:pPr>
        <w:pStyle w:val="ListParagraph"/>
        <w:numPr>
          <w:ilvl w:val="0"/>
          <w:numId w:val="3"/>
        </w:numPr>
        <w:spacing w:before="40" w:after="40"/>
      </w:pPr>
      <w:r>
        <w:rPr>
          <w:rFonts w:ascii="Arial" w:cs="Arial" w:eastAsia="Arial" w:hAnsi="Arial"/>
          <w:color w:val="1A1A2E"/>
          <w:sz w:val="21"/>
          <w:szCs w:val="21"/>
        </w:rPr>
        <w:t xml:space="preserve">At cart addition: server-side re-validation of fitment before accepting item</w:t>
      </w:r>
    </w:p>
    <w:p>
      <w:pPr>
        <w:pStyle w:val="ListParagraph"/>
        <w:numPr>
          <w:ilvl w:val="0"/>
          <w:numId w:val="3"/>
        </w:numPr>
        <w:spacing w:before="40" w:after="40"/>
      </w:pPr>
      <w:r>
        <w:rPr>
          <w:rFonts w:ascii="Arial" w:cs="Arial" w:eastAsia="Arial" w:hAnsi="Arial"/>
          <w:color w:val="1A1A2E"/>
          <w:sz w:val="21"/>
          <w:szCs w:val="21"/>
        </w:rPr>
        <w:t xml:space="preserve">At checkout: final fitment validation + warning if garage not set</w:t>
      </w:r>
    </w:p>
    <w:p>
      <w:pPr>
        <w:pStyle w:val="ListParagraph"/>
        <w:numPr>
          <w:ilvl w:val="0"/>
          <w:numId w:val="3"/>
        </w:numPr>
        <w:spacing w:before="40" w:after="40"/>
      </w:pPr>
      <w:r>
        <w:rPr>
          <w:rFonts w:ascii="Arial" w:cs="Arial" w:eastAsia="Arial" w:hAnsi="Arial"/>
          <w:color w:val="1A1A2E"/>
          <w:sz w:val="21"/>
          <w:szCs w:val="21"/>
        </w:rPr>
        <w:t xml:space="preserve">Post-delivery: customer can confirm or report fitment issue → feeds ML training data</w:t>
      </w:r>
    </w:p>
    <w:p>
      <w:r>
        <w:br w:type="page"/>
      </w:r>
    </w:p>
    <w:p>
      <w:pPr>
        <w:pBdr>
          <w:bottom w:val="single" w:color="E8821A" w:sz="4" w:space="4"/>
        </w:pBdr>
        <w:spacing w:before="400" w:after="200"/>
      </w:pPr>
      <w:r>
        <w:rPr>
          <w:rFonts w:ascii="Arial" w:cs="Arial" w:eastAsia="Arial" w:hAnsi="Arial"/>
          <w:b/>
          <w:bCs/>
          <w:color w:val="1E3A5F"/>
          <w:sz w:val="40"/>
          <w:szCs w:val="40"/>
        </w:rPr>
        <w:t xml:space="preserve">PART V — B2B VENDOR QUOTATION &amp; BIDDING SYSTEM</w:t>
      </w:r>
    </w:p>
    <w:p>
      <w:pPr>
        <w:spacing w:before="100" w:after="0"/>
      </w:pPr>
      <w:r>
        <w:t xml:space="preserve"/>
      </w:r>
    </w:p>
    <w:p>
      <w:pPr>
        <w:pStyle w:val="Heading1"/>
        <w:spacing w:before="360" w:after="180"/>
      </w:pPr>
      <w:r>
        <w:rPr>
          <w:rFonts w:ascii="Arial" w:cs="Arial" w:eastAsia="Arial" w:hAnsi="Arial"/>
          <w:b/>
          <w:bCs/>
          <w:color w:val="1E3A5F"/>
          <w:sz w:val="36"/>
          <w:szCs w:val="36"/>
        </w:rPr>
        <w:t xml:space="preserve">5. B2B Procurement System</w:t>
      </w:r>
    </w:p>
    <w:p>
      <w:pPr>
        <w:spacing w:before="60" w:after="80"/>
      </w:pPr>
      <w:r>
        <w:rPr>
          <w:rFonts w:ascii="Arial" w:cs="Arial" w:eastAsia="Arial" w:hAnsi="Arial"/>
          <w:color w:val="1A1A2E"/>
          <w:sz w:val="22"/>
          <w:szCs w:val="22"/>
        </w:rPr>
        <w:t xml:space="preserve">The B2B module replaces the informal WhatsApp-based procurement process that currently dominates India's auto parts supply chain. Shops create formal Request for Quotation (RFQ) documents; vendors bid with prices; shops compare and confirm orders; the system auto-generates GST-compliant purchase orders and updates inventory on delivery.</w:t>
      </w:r>
    </w:p>
    <w:p>
      <w:pPr>
        <w:spacing w:before="100" w:after="0"/>
      </w:pPr>
      <w:r>
        <w:t xml:space="preserve"/>
      </w:r>
    </w:p>
    <w:p>
      <w:pPr>
        <w:pStyle w:val="Heading2"/>
        <w:spacing w:before="280" w:after="120"/>
      </w:pPr>
      <w:r>
        <w:rPr>
          <w:rFonts w:ascii="Arial" w:cs="Arial" w:eastAsia="Arial" w:hAnsi="Arial"/>
          <w:b/>
          <w:bCs/>
          <w:color w:val="1E3A5F"/>
          <w:sz w:val="28"/>
          <w:szCs w:val="28"/>
        </w:rPr>
        <w:t xml:space="preserve">5.1 RFQ Workflow (End-to-End)</w:t>
      </w:r>
    </w:p>
    <w:p>
      <w:pPr>
        <w:pStyle w:val="ListParagraph"/>
        <w:numPr>
          <w:ilvl w:val="0"/>
          <w:numId w:val="3"/>
        </w:numPr>
        <w:spacing w:before="40" w:after="40"/>
      </w:pPr>
      <w:r>
        <w:rPr>
          <w:rFonts w:ascii="Arial" w:cs="Arial" w:eastAsia="Arial" w:hAnsi="Arial"/>
          <w:color w:val="1A1A2E"/>
          <w:sz w:val="21"/>
          <w:szCs w:val="21"/>
        </w:rPr>
        <w:t xml:space="preserve">Shop owner identifies stock need — via manual review, stock alert, or customer demand</w:t>
      </w:r>
    </w:p>
    <w:p>
      <w:pPr>
        <w:pStyle w:val="ListParagraph"/>
        <w:numPr>
          <w:ilvl w:val="0"/>
          <w:numId w:val="3"/>
        </w:numPr>
        <w:spacing w:before="40" w:after="40"/>
      </w:pPr>
      <w:r>
        <w:rPr>
          <w:rFonts w:ascii="Arial" w:cs="Arial" w:eastAsia="Arial" w:hAnsi="Arial"/>
          <w:color w:val="1A1A2E"/>
          <w:sz w:val="21"/>
          <w:szCs w:val="21"/>
        </w:rPr>
        <w:t xml:space="preserve">Creates RFQ: selects parts (from catalog), specifies quantity, required delivery date, payment terms</w:t>
      </w:r>
    </w:p>
    <w:p>
      <w:pPr>
        <w:pStyle w:val="ListParagraph"/>
        <w:numPr>
          <w:ilvl w:val="0"/>
          <w:numId w:val="3"/>
        </w:numPr>
        <w:spacing w:before="40" w:after="40"/>
      </w:pPr>
      <w:r>
        <w:rPr>
          <w:rFonts w:ascii="Arial" w:cs="Arial" w:eastAsia="Arial" w:hAnsi="Arial"/>
          <w:color w:val="1A1A2E"/>
          <w:sz w:val="21"/>
          <w:szCs w:val="21"/>
        </w:rPr>
        <w:t xml:space="preserve">RFQ published to eligible vendors — filtered by category, city coverage, and rating</w:t>
      </w:r>
    </w:p>
    <w:p>
      <w:pPr>
        <w:pStyle w:val="ListParagraph"/>
        <w:numPr>
          <w:ilvl w:val="0"/>
          <w:numId w:val="3"/>
        </w:numPr>
        <w:spacing w:before="40" w:after="40"/>
      </w:pPr>
      <w:r>
        <w:rPr>
          <w:rFonts w:ascii="Arial" w:cs="Arial" w:eastAsia="Arial" w:hAnsi="Arial"/>
          <w:color w:val="1A1A2E"/>
          <w:sz w:val="21"/>
          <w:szCs w:val="21"/>
        </w:rPr>
        <w:t xml:space="preserve">Vendors receive notification (push + WhatsApp + SMS) and submit bids within deadline</w:t>
      </w:r>
    </w:p>
    <w:p>
      <w:pPr>
        <w:pStyle w:val="ListParagraph"/>
        <w:numPr>
          <w:ilvl w:val="0"/>
          <w:numId w:val="3"/>
        </w:numPr>
        <w:spacing w:before="40" w:after="40"/>
      </w:pPr>
      <w:r>
        <w:rPr>
          <w:rFonts w:ascii="Arial" w:cs="Arial" w:eastAsia="Arial" w:hAnsi="Arial"/>
          <w:color w:val="1A1A2E"/>
          <w:sz w:val="21"/>
          <w:szCs w:val="21"/>
        </w:rPr>
        <w:t xml:space="preserve">Each bid contains: unit price, total price, GST breakup, delivery date, payment terms, warranty</w:t>
      </w:r>
    </w:p>
    <w:p>
      <w:pPr>
        <w:pStyle w:val="ListParagraph"/>
        <w:numPr>
          <w:ilvl w:val="0"/>
          <w:numId w:val="3"/>
        </w:numPr>
        <w:spacing w:before="40" w:after="40"/>
      </w:pPr>
      <w:r>
        <w:rPr>
          <w:rFonts w:ascii="Arial" w:cs="Arial" w:eastAsia="Arial" w:hAnsi="Arial"/>
          <w:color w:val="1A1A2E"/>
          <w:sz w:val="21"/>
          <w:szCs w:val="21"/>
        </w:rPr>
        <w:t xml:space="preserve">Shop owner sees side-by-side comparison table of all bids</w:t>
      </w:r>
    </w:p>
    <w:p>
      <w:pPr>
        <w:pStyle w:val="ListParagraph"/>
        <w:numPr>
          <w:ilvl w:val="0"/>
          <w:numId w:val="3"/>
        </w:numPr>
        <w:spacing w:before="40" w:after="40"/>
      </w:pPr>
      <w:r>
        <w:rPr>
          <w:rFonts w:ascii="Arial" w:cs="Arial" w:eastAsia="Arial" w:hAnsi="Arial"/>
          <w:color w:val="1A1A2E"/>
          <w:sz w:val="21"/>
          <w:szCs w:val="21"/>
        </w:rPr>
        <w:t xml:space="preserve">Shop can counter-bid (one round of negotiation), vendors can accept/revise</w:t>
      </w:r>
    </w:p>
    <w:p>
      <w:pPr>
        <w:pStyle w:val="ListParagraph"/>
        <w:numPr>
          <w:ilvl w:val="0"/>
          <w:numId w:val="3"/>
        </w:numPr>
        <w:spacing w:before="40" w:after="40"/>
      </w:pPr>
      <w:r>
        <w:rPr>
          <w:rFonts w:ascii="Arial" w:cs="Arial" w:eastAsia="Arial" w:hAnsi="Arial"/>
          <w:color w:val="1A1A2E"/>
          <w:sz w:val="21"/>
          <w:szCs w:val="21"/>
        </w:rPr>
        <w:t xml:space="preserve">Shop selects winning vendor → system auto-generates Purchase Order (PO)</w:t>
      </w:r>
    </w:p>
    <w:p>
      <w:pPr>
        <w:pStyle w:val="ListParagraph"/>
        <w:numPr>
          <w:ilvl w:val="0"/>
          <w:numId w:val="3"/>
        </w:numPr>
        <w:spacing w:before="40" w:after="40"/>
      </w:pPr>
      <w:r>
        <w:rPr>
          <w:rFonts w:ascii="Arial" w:cs="Arial" w:eastAsia="Arial" w:hAnsi="Arial"/>
          <w:color w:val="1A1A2E"/>
          <w:sz w:val="21"/>
          <w:szCs w:val="21"/>
        </w:rPr>
        <w:t xml:space="preserve">Vendor accepts PO → starts order fulfillment</w:t>
      </w:r>
    </w:p>
    <w:p>
      <w:pPr>
        <w:pStyle w:val="ListParagraph"/>
        <w:numPr>
          <w:ilvl w:val="0"/>
          <w:numId w:val="3"/>
        </w:numPr>
        <w:spacing w:before="40" w:after="40"/>
      </w:pPr>
      <w:r>
        <w:rPr>
          <w:rFonts w:ascii="Arial" w:cs="Arial" w:eastAsia="Arial" w:hAnsi="Arial"/>
          <w:color w:val="1A1A2E"/>
          <w:sz w:val="21"/>
          <w:szCs w:val="21"/>
        </w:rPr>
        <w:t xml:space="preserve">Delivery: shop scans received stock via GRN (Goods Receipt Note) → inventory auto-updated</w:t>
      </w:r>
    </w:p>
    <w:p>
      <w:pPr>
        <w:pStyle w:val="ListParagraph"/>
        <w:numPr>
          <w:ilvl w:val="0"/>
          <w:numId w:val="3"/>
        </w:numPr>
        <w:spacing w:before="40" w:after="40"/>
      </w:pPr>
      <w:r>
        <w:rPr>
          <w:rFonts w:ascii="Arial" w:cs="Arial" w:eastAsia="Arial" w:hAnsi="Arial"/>
          <w:color w:val="1A1A2E"/>
          <w:sz w:val="21"/>
          <w:szCs w:val="21"/>
        </w:rPr>
        <w:t xml:space="preserve">System auto-generates GST purchase invoice → updates accounts payable ledger</w:t>
      </w:r>
    </w:p>
    <w:p>
      <w:pPr>
        <w:spacing w:before="150" w:after="0"/>
      </w:pPr>
      <w:r>
        <w:t xml:space="preserve"/>
      </w:r>
    </w:p>
    <w:p>
      <w:pPr>
        <w:pStyle w:val="Heading2"/>
        <w:spacing w:before="280" w:after="120"/>
      </w:pPr>
      <w:r>
        <w:rPr>
          <w:rFonts w:ascii="Arial" w:cs="Arial" w:eastAsia="Arial" w:hAnsi="Arial"/>
          <w:b/>
          <w:bCs/>
          <w:color w:val="1E3A5F"/>
          <w:sz w:val="28"/>
          <w:szCs w:val="28"/>
        </w:rPr>
        <w:t xml:space="preserve">5.2 Bidding Logic &amp; Pricing Engine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00"/>
        <w:gridCol w:w="3660"/>
      </w:tblGrid>
      <w:tr>
        <w:trPr>
          <w:tblHeader/>
        </w:trPr>
        <w:tc>
          <w:tcPr>
            <w:tcW w:type="dxa" w:w="22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35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Logic</w:t>
            </w:r>
          </w:p>
        </w:tc>
        <w:tc>
          <w:tcPr>
            <w:tcW w:type="dxa" w:w="366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Bid visibility</w:t>
            </w:r>
          </w:p>
        </w:tc>
        <w:tc>
          <w:tcPr>
            <w:tcW w:type="dxa" w:w="3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Sealed bids — vendors cannot see competitors' prices until auction closes</w:t>
            </w:r>
          </w:p>
        </w:tc>
        <w:tc>
          <w:tcPr>
            <w:tcW w:type="dxa" w:w="36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Prevents collusion, ensures competitive pricing</w:t>
            </w:r>
          </w:p>
        </w:tc>
      </w:tr>
      <w:tr>
        <w:tc>
          <w:tcPr>
            <w:tcW w:type="dxa" w:w="2200"/>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tcPr>
          <w:p>
            <w:r>
              <w:rPr>
                <w:rFonts w:ascii="Arial" w:cs="Arial" w:eastAsia="Arial" w:hAnsi="Arial"/>
                <w:color w:val="1A1A2E"/>
                <w:sz w:val="20"/>
                <w:szCs w:val="20"/>
              </w:rPr>
              <w:t xml:space="preserve">Bid deadline</w:t>
            </w:r>
          </w:p>
        </w:tc>
        <w:tc>
          <w:tcPr>
            <w:tcW w:type="dxa" w:w="3500"/>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tcPr>
          <w:p>
            <w:r>
              <w:rPr>
                <w:rFonts w:ascii="Arial" w:cs="Arial" w:eastAsia="Arial" w:hAnsi="Arial"/>
                <w:color w:val="1A1A2E"/>
                <w:sz w:val="20"/>
                <w:szCs w:val="20"/>
              </w:rPr>
              <w:t xml:space="preserve">Shop sets deadline (default 24hrs, min 2hrs, max 7 days)</w:t>
            </w:r>
          </w:p>
        </w:tc>
        <w:tc>
          <w:tcPr>
            <w:tcW w:type="dxa" w:w="3660"/>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tcPr>
          <w:p>
            <w:r>
              <w:rPr>
                <w:rFonts w:ascii="Arial" w:cs="Arial" w:eastAsia="Arial" w:hAnsi="Arial"/>
                <w:color w:val="1A1A2E"/>
                <w:sz w:val="20"/>
                <w:szCs w:val="20"/>
              </w:rPr>
              <w:t xml:space="preserve">Configurable per RFQ</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Auto-extension</w:t>
            </w:r>
          </w:p>
        </w:tc>
        <w:tc>
          <w:tcPr>
            <w:tcW w:type="dxa" w:w="3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If bid received within 15min of deadline, extend by 15min</w:t>
            </w:r>
          </w:p>
        </w:tc>
        <w:tc>
          <w:tcPr>
            <w:tcW w:type="dxa" w:w="36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Prevents last-second sniping</w:t>
            </w:r>
          </w:p>
        </w:tc>
      </w:tr>
      <w:tr>
        <w:tc>
          <w:tcPr>
            <w:tcW w:type="dxa" w:w="2200"/>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tcPr>
          <w:p>
            <w:r>
              <w:rPr>
                <w:rFonts w:ascii="Arial" w:cs="Arial" w:eastAsia="Arial" w:hAnsi="Arial"/>
                <w:color w:val="1A1A2E"/>
                <w:sz w:val="20"/>
                <w:szCs w:val="20"/>
              </w:rPr>
              <w:t xml:space="preserve">Minimum bids</w:t>
            </w:r>
          </w:p>
        </w:tc>
        <w:tc>
          <w:tcPr>
            <w:tcW w:type="dxa" w:w="3500"/>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tcPr>
          <w:p>
            <w:r>
              <w:rPr>
                <w:rFonts w:ascii="Arial" w:cs="Arial" w:eastAsia="Arial" w:hAnsi="Arial"/>
                <w:color w:val="1A1A2E"/>
                <w:sz w:val="20"/>
                <w:szCs w:val="20"/>
              </w:rPr>
              <w:t xml:space="preserve">RFQ goes live to vendors immediately; min 0 bids to proceed</w:t>
            </w:r>
          </w:p>
        </w:tc>
        <w:tc>
          <w:tcPr>
            <w:tcW w:type="dxa" w:w="3660"/>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tcPr>
          <w:p>
            <w:r>
              <w:rPr>
                <w:rFonts w:ascii="Arial" w:cs="Arial" w:eastAsia="Arial" w:hAnsi="Arial"/>
                <w:color w:val="1A1A2E"/>
                <w:sz w:val="20"/>
                <w:szCs w:val="20"/>
              </w:rPr>
              <w:t xml:space="preserve">Shop can also direct-invite specific vendors</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Counter-offer</w:t>
            </w:r>
          </w:p>
        </w:tc>
        <w:tc>
          <w:tcPr>
            <w:tcW w:type="dxa" w:w="3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Shop can counter one time; vendor gets 12hrs to respond</w:t>
            </w:r>
          </w:p>
        </w:tc>
        <w:tc>
          <w:tcPr>
            <w:tcW w:type="dxa" w:w="36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One round negotiation keeps it clean</w:t>
            </w:r>
          </w:p>
        </w:tc>
      </w:tr>
      <w:tr>
        <w:tc>
          <w:tcPr>
            <w:tcW w:type="dxa" w:w="2200"/>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tcPr>
          <w:p>
            <w:r>
              <w:rPr>
                <w:rFonts w:ascii="Arial" w:cs="Arial" w:eastAsia="Arial" w:hAnsi="Arial"/>
                <w:color w:val="1A1A2E"/>
                <w:sz w:val="20"/>
                <w:szCs w:val="20"/>
              </w:rPr>
              <w:t xml:space="preserve">Auto-ranking</w:t>
            </w:r>
          </w:p>
        </w:tc>
        <w:tc>
          <w:tcPr>
            <w:tcW w:type="dxa" w:w="3500"/>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tcPr>
          <w:p>
            <w:r>
              <w:rPr>
                <w:rFonts w:ascii="Arial" w:cs="Arial" w:eastAsia="Arial" w:hAnsi="Arial"/>
                <w:color w:val="1A1A2E"/>
                <w:sz w:val="20"/>
                <w:szCs w:val="20"/>
              </w:rPr>
              <w:t xml:space="preserve">System ranks bids: price (50%) + vendor rating (30%) + delivery speed (20%)</w:t>
            </w:r>
          </w:p>
        </w:tc>
        <w:tc>
          <w:tcPr>
            <w:tcW w:type="dxa" w:w="3660"/>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tcPr>
          <w:p>
            <w:r>
              <w:rPr>
                <w:rFonts w:ascii="Arial" w:cs="Arial" w:eastAsia="Arial" w:hAnsi="Arial"/>
                <w:color w:val="1A1A2E"/>
                <w:sz w:val="20"/>
                <w:szCs w:val="20"/>
              </w:rPr>
              <w:t xml:space="preserve">Advisory — shop has final choice</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Price benchmark</w:t>
            </w:r>
          </w:p>
        </w:tc>
        <w:tc>
          <w:tcPr>
            <w:tcW w:type="dxa" w:w="3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System shows market average price for the part alongside bids</w:t>
            </w:r>
          </w:p>
        </w:tc>
        <w:tc>
          <w:tcPr>
            <w:tcW w:type="dxa" w:w="36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Helps shops identify unusually high/low bids</w:t>
            </w:r>
          </w:p>
        </w:tc>
      </w:tr>
      <w:tr>
        <w:tc>
          <w:tcPr>
            <w:tcW w:type="dxa" w:w="2200"/>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tcPr>
          <w:p>
            <w:r>
              <w:rPr>
                <w:rFonts w:ascii="Arial" w:cs="Arial" w:eastAsia="Arial" w:hAnsi="Arial"/>
                <w:color w:val="1A1A2E"/>
                <w:sz w:val="20"/>
                <w:szCs w:val="20"/>
              </w:rPr>
              <w:t xml:space="preserve">Vendor blacklist</w:t>
            </w:r>
          </w:p>
        </w:tc>
        <w:tc>
          <w:tcPr>
            <w:tcW w:type="dxa" w:w="3500"/>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tcPr>
          <w:p>
            <w:r>
              <w:rPr>
                <w:rFonts w:ascii="Arial" w:cs="Arial" w:eastAsia="Arial" w:hAnsi="Arial"/>
                <w:color w:val="1A1A2E"/>
                <w:sz w:val="20"/>
                <w:szCs w:val="20"/>
              </w:rPr>
              <w:t xml:space="preserve">Shops can blacklist vendors; blacklisted vendors don't receive their RFQs</w:t>
            </w:r>
          </w:p>
        </w:tc>
        <w:tc>
          <w:tcPr>
            <w:tcW w:type="dxa" w:w="3660"/>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tcPr>
          <w:p>
            <w:r>
              <w:rPr>
                <w:rFonts w:ascii="Arial" w:cs="Arial" w:eastAsia="Arial" w:hAnsi="Arial"/>
                <w:color w:val="1A1A2E"/>
                <w:sz w:val="20"/>
                <w:szCs w:val="20"/>
              </w:rPr>
              <w:t xml:space="preserve">Shop-level preference</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Platform fee</w:t>
            </w:r>
          </w:p>
        </w:tc>
        <w:tc>
          <w:tcPr>
            <w:tcW w:type="dxa" w:w="3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1–2% of order value charged to vendor on confirmed order</w:t>
            </w:r>
          </w:p>
        </w:tc>
        <w:tc>
          <w:tcPr>
            <w:tcW w:type="dxa" w:w="36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Platform revenue stream</w:t>
            </w:r>
          </w:p>
        </w:tc>
      </w:tr>
    </w:tbl>
    <w:p>
      <w:pPr>
        <w:spacing w:before="150" w:after="0"/>
      </w:pPr>
      <w:r>
        <w:t xml:space="preserve"/>
      </w:r>
    </w:p>
    <w:p>
      <w:pPr>
        <w:pStyle w:val="Heading2"/>
        <w:spacing w:before="280" w:after="120"/>
      </w:pPr>
      <w:r>
        <w:rPr>
          <w:rFonts w:ascii="Arial" w:cs="Arial" w:eastAsia="Arial" w:hAnsi="Arial"/>
          <w:b/>
          <w:bCs/>
          <w:color w:val="1E3A5F"/>
          <w:sz w:val="28"/>
          <w:szCs w:val="28"/>
        </w:rPr>
        <w:t xml:space="preserve">5.3 Purchase Order &amp; Invoice Generation</w:t>
      </w:r>
    </w:p>
    <w:p>
      <w:pPr>
        <w:spacing w:before="60" w:after="80"/>
      </w:pPr>
      <w:r>
        <w:rPr>
          <w:rFonts w:ascii="Arial" w:cs="Arial" w:eastAsia="Arial" w:hAnsi="Arial"/>
          <w:color w:val="1A1A2E"/>
          <w:sz w:val="22"/>
          <w:szCs w:val="22"/>
        </w:rPr>
        <w:t xml:space="preserve">On order confirmation, the system auto-generates:</w:t>
      </w:r>
    </w:p>
    <w:p>
      <w:pPr>
        <w:pStyle w:val="ListParagraph"/>
        <w:numPr>
          <w:ilvl w:val="0"/>
          <w:numId w:val="2"/>
        </w:numPr>
        <w:spacing w:before="40" w:after="40"/>
      </w:pPr>
      <w:r>
        <w:rPr>
          <w:rFonts w:ascii="Arial" w:cs="Arial" w:eastAsia="Arial" w:hAnsi="Arial"/>
          <w:color w:val="1A1A2E"/>
          <w:sz w:val="21"/>
          <w:szCs w:val="21"/>
        </w:rPr>
        <w:t xml:space="preserve">Purchase Order (PO): PO number, line items, quantities, agreed prices, GST breakdown, delivery terms, payment terms, both party details, digital signatures</w:t>
      </w:r>
    </w:p>
    <w:p>
      <w:pPr>
        <w:pStyle w:val="ListParagraph"/>
        <w:numPr>
          <w:ilvl w:val="0"/>
          <w:numId w:val="2"/>
        </w:numPr>
        <w:spacing w:before="40" w:after="40"/>
      </w:pPr>
      <w:r>
        <w:rPr>
          <w:rFonts w:ascii="Arial" w:cs="Arial" w:eastAsia="Arial" w:hAnsi="Arial"/>
          <w:color w:val="1A1A2E"/>
          <w:sz w:val="21"/>
          <w:szCs w:val="21"/>
        </w:rPr>
        <w:t xml:space="preserve">Goods Receipt Note (GRN): Created by shop when stock arrives; matches against PO; highlights discrepancies</w:t>
      </w:r>
    </w:p>
    <w:p>
      <w:pPr>
        <w:pStyle w:val="ListParagraph"/>
        <w:numPr>
          <w:ilvl w:val="0"/>
          <w:numId w:val="2"/>
        </w:numPr>
        <w:spacing w:before="40" w:after="40"/>
      </w:pPr>
      <w:r>
        <w:rPr>
          <w:rFonts w:ascii="Arial" w:cs="Arial" w:eastAsia="Arial" w:hAnsi="Arial"/>
          <w:color w:val="1A1A2E"/>
          <w:sz w:val="21"/>
          <w:szCs w:val="21"/>
        </w:rPr>
        <w:t xml:space="preserve">Purchase Invoice: Auto-generated from GRN; GSTIN-compliant; HSN codes; IGST/CGST/SGST breakdown</w:t>
      </w:r>
    </w:p>
    <w:p>
      <w:pPr>
        <w:pStyle w:val="ListParagraph"/>
        <w:numPr>
          <w:ilvl w:val="0"/>
          <w:numId w:val="2"/>
        </w:numPr>
        <w:spacing w:before="40" w:after="40"/>
      </w:pPr>
      <w:r>
        <w:rPr>
          <w:rFonts w:ascii="Arial" w:cs="Arial" w:eastAsia="Arial" w:hAnsi="Arial"/>
          <w:color w:val="1A1A2E"/>
          <w:sz w:val="21"/>
          <w:szCs w:val="21"/>
        </w:rPr>
        <w:t xml:space="preserve">Payment Record: Tracks payment against invoice; partial payments supported; aging reports</w:t>
      </w:r>
    </w:p>
    <w:p>
      <w:r>
        <w:br w:type="page"/>
      </w:r>
    </w:p>
    <w:p>
      <w:pPr>
        <w:pBdr>
          <w:bottom w:val="single" w:color="E8821A" w:sz="4" w:space="4"/>
        </w:pBdr>
        <w:spacing w:before="400" w:after="200"/>
      </w:pPr>
      <w:r>
        <w:rPr>
          <w:rFonts w:ascii="Arial" w:cs="Arial" w:eastAsia="Arial" w:hAnsi="Arial"/>
          <w:b/>
          <w:bCs/>
          <w:color w:val="1E3A5F"/>
          <w:sz w:val="40"/>
          <w:szCs w:val="40"/>
        </w:rPr>
        <w:t xml:space="preserve">PART VI — INVENTORY MANAGEMENT SYSTEM</w:t>
      </w:r>
    </w:p>
    <w:p>
      <w:pPr>
        <w:spacing w:before="100" w:after="0"/>
      </w:pPr>
      <w:r>
        <w:t xml:space="preserve"/>
      </w:r>
    </w:p>
    <w:p>
      <w:pPr>
        <w:pStyle w:val="Heading1"/>
        <w:spacing w:before="360" w:after="180"/>
      </w:pPr>
      <w:r>
        <w:rPr>
          <w:rFonts w:ascii="Arial" w:cs="Arial" w:eastAsia="Arial" w:hAnsi="Arial"/>
          <w:b/>
          <w:bCs/>
          <w:color w:val="1E3A5F"/>
          <w:sz w:val="36"/>
          <w:szCs w:val="36"/>
        </w:rPr>
        <w:t xml:space="preserve">6. Inventory Management System (ERP Core)</w:t>
      </w:r>
    </w:p>
    <w:p>
      <w:pPr>
        <w:spacing w:before="60" w:after="80"/>
      </w:pPr>
      <w:r>
        <w:rPr>
          <w:rFonts w:ascii="Arial" w:cs="Arial" w:eastAsia="Arial" w:hAnsi="Arial"/>
          <w:color w:val="1A1A2E"/>
          <w:sz w:val="22"/>
          <w:szCs w:val="22"/>
        </w:rPr>
        <w:t xml:space="preserve">The Inventory Management System is the most strategically important module — it is the primary reason shop owners adopt the platform, and it creates the data that powers the marketplace. It is purpose-built for auto parts retail, with features that generic tools like Tally and Vyapar do not offer.</w:t>
      </w:r>
    </w:p>
    <w:p>
      <w:pPr>
        <w:spacing w:before="100" w:after="0"/>
      </w:pPr>
      <w:r>
        <w:t xml:space="preserve"/>
      </w:r>
    </w:p>
    <w:p>
      <w:pPr>
        <w:pStyle w:val="Heading2"/>
        <w:spacing w:before="280" w:after="120"/>
      </w:pPr>
      <w:r>
        <w:rPr>
          <w:rFonts w:ascii="Arial" w:cs="Arial" w:eastAsia="Arial" w:hAnsi="Arial"/>
          <w:b/>
          <w:bCs/>
          <w:color w:val="1E3A5F"/>
          <w:sz w:val="28"/>
          <w:szCs w:val="28"/>
        </w:rPr>
        <w:t xml:space="preserve">6.1 Stock Management</w:t>
      </w:r>
    </w:p>
    <w:p>
      <w:pPr>
        <w:pStyle w:val="Heading3"/>
        <w:spacing w:before="200" w:after="100"/>
      </w:pPr>
      <w:r>
        <w:rPr>
          <w:rFonts w:ascii="Arial" w:cs="Arial" w:eastAsia="Arial" w:hAnsi="Arial"/>
          <w:b/>
          <w:bCs/>
          <w:color w:val="E8821A"/>
          <w:sz w:val="24"/>
          <w:szCs w:val="24"/>
        </w:rPr>
        <w:t xml:space="preserve">Stock Item Master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686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Stock ID</w:t>
            </w:r>
          </w:p>
        </w:tc>
        <w:tc>
          <w:tcPr>
            <w:tcW w:type="dxa" w:w="68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Platform-assigned identifier; links to catalog SKU</w:t>
            </w:r>
          </w:p>
        </w:tc>
      </w:tr>
      <w:tr>
        <w:tc>
          <w:tcPr>
            <w:tcW w:type="dxa" w:w="2500"/>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tcPr>
          <w:p>
            <w:r>
              <w:rPr>
                <w:rFonts w:ascii="Arial" w:cs="Arial" w:eastAsia="Arial" w:hAnsi="Arial"/>
                <w:color w:val="1A1A2E"/>
                <w:sz w:val="20"/>
                <w:szCs w:val="20"/>
              </w:rPr>
              <w:t xml:space="preserve">Shop ID</w:t>
            </w:r>
          </w:p>
        </w:tc>
        <w:tc>
          <w:tcPr>
            <w:tcW w:type="dxa" w:w="6860"/>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tcPr>
          <w:p>
            <w:r>
              <w:rPr>
                <w:rFonts w:ascii="Arial" w:cs="Arial" w:eastAsia="Arial" w:hAnsi="Arial"/>
                <w:color w:val="1A1A2E"/>
                <w:sz w:val="20"/>
                <w:szCs w:val="20"/>
              </w:rPr>
              <w:t xml:space="preserve">Which shop's inventory</w:t>
            </w:r>
          </w:p>
        </w:tc>
      </w:tr>
      <w:tr>
        <w:tc>
          <w:tcPr>
            <w:tcW w:type="dxa" w:w="2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SKU Reference</w:t>
            </w:r>
          </w:p>
        </w:tc>
        <w:tc>
          <w:tcPr>
            <w:tcW w:type="dxa" w:w="68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Link to global catalog SKU (or custom SKU for non-cataloged items)</w:t>
            </w:r>
          </w:p>
        </w:tc>
      </w:tr>
      <w:tr>
        <w:tc>
          <w:tcPr>
            <w:tcW w:type="dxa" w:w="2500"/>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tcPr>
          <w:p>
            <w:r>
              <w:rPr>
                <w:rFonts w:ascii="Arial" w:cs="Arial" w:eastAsia="Arial" w:hAnsi="Arial"/>
                <w:color w:val="1A1A2E"/>
                <w:sz w:val="20"/>
                <w:szCs w:val="20"/>
              </w:rPr>
              <w:t xml:space="preserve">Item Name</w:t>
            </w:r>
          </w:p>
        </w:tc>
        <w:tc>
          <w:tcPr>
            <w:tcW w:type="dxa" w:w="6860"/>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tcPr>
          <w:p>
            <w:r>
              <w:rPr>
                <w:rFonts w:ascii="Arial" w:cs="Arial" w:eastAsia="Arial" w:hAnsi="Arial"/>
                <w:color w:val="1A1A2E"/>
                <w:sz w:val="20"/>
                <w:szCs w:val="20"/>
              </w:rPr>
              <w:t xml:space="preserve">Shop's preferred display name</w:t>
            </w:r>
          </w:p>
        </w:tc>
      </w:tr>
      <w:tr>
        <w:tc>
          <w:tcPr>
            <w:tcW w:type="dxa" w:w="2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Category</w:t>
            </w:r>
          </w:p>
        </w:tc>
        <w:tc>
          <w:tcPr>
            <w:tcW w:type="dxa" w:w="68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Auto-populated from catalog; editable</w:t>
            </w:r>
          </w:p>
        </w:tc>
      </w:tr>
      <w:tr>
        <w:tc>
          <w:tcPr>
            <w:tcW w:type="dxa" w:w="2500"/>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tcPr>
          <w:p>
            <w:r>
              <w:rPr>
                <w:rFonts w:ascii="Arial" w:cs="Arial" w:eastAsia="Arial" w:hAnsi="Arial"/>
                <w:color w:val="1A1A2E"/>
                <w:sz w:val="20"/>
                <w:szCs w:val="20"/>
              </w:rPr>
              <w:t xml:space="preserve">Unit</w:t>
            </w:r>
          </w:p>
        </w:tc>
        <w:tc>
          <w:tcPr>
            <w:tcW w:type="dxa" w:w="6860"/>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tcPr>
          <w:p>
            <w:r>
              <w:rPr>
                <w:rFonts w:ascii="Arial" w:cs="Arial" w:eastAsia="Arial" w:hAnsi="Arial"/>
                <w:color w:val="1A1A2E"/>
                <w:sz w:val="20"/>
                <w:szCs w:val="20"/>
              </w:rPr>
              <w:t xml:space="preserve">Pcs, Set, Litre, Kg, Meter</w:t>
            </w:r>
          </w:p>
        </w:tc>
      </w:tr>
      <w:tr>
        <w:tc>
          <w:tcPr>
            <w:tcW w:type="dxa" w:w="2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Purchase Price</w:t>
            </w:r>
          </w:p>
        </w:tc>
        <w:tc>
          <w:tcPr>
            <w:tcW w:type="dxa" w:w="68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Last purchase price; tracked per batch</w:t>
            </w:r>
          </w:p>
        </w:tc>
      </w:tr>
      <w:tr>
        <w:tc>
          <w:tcPr>
            <w:tcW w:type="dxa" w:w="2500"/>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tcPr>
          <w:p>
            <w:r>
              <w:rPr>
                <w:rFonts w:ascii="Arial" w:cs="Arial" w:eastAsia="Arial" w:hAnsi="Arial"/>
                <w:color w:val="1A1A2E"/>
                <w:sz w:val="20"/>
                <w:szCs w:val="20"/>
              </w:rPr>
              <w:t xml:space="preserve">MRP</w:t>
            </w:r>
          </w:p>
        </w:tc>
        <w:tc>
          <w:tcPr>
            <w:tcW w:type="dxa" w:w="6860"/>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tcPr>
          <w:p>
            <w:r>
              <w:rPr>
                <w:rFonts w:ascii="Arial" w:cs="Arial" w:eastAsia="Arial" w:hAnsi="Arial"/>
                <w:color w:val="1A1A2E"/>
                <w:sz w:val="20"/>
                <w:szCs w:val="20"/>
              </w:rPr>
              <w:t xml:space="preserve">Maximum Retail Price</w:t>
            </w:r>
          </w:p>
        </w:tc>
      </w:tr>
      <w:tr>
        <w:tc>
          <w:tcPr>
            <w:tcW w:type="dxa" w:w="2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Selling Price</w:t>
            </w:r>
          </w:p>
        </w:tc>
        <w:tc>
          <w:tcPr>
            <w:tcW w:type="dxa" w:w="68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Shop's default selling price</w:t>
            </w:r>
          </w:p>
        </w:tc>
      </w:tr>
      <w:tr>
        <w:tc>
          <w:tcPr>
            <w:tcW w:type="dxa" w:w="2500"/>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tcPr>
          <w:p>
            <w:r>
              <w:rPr>
                <w:rFonts w:ascii="Arial" w:cs="Arial" w:eastAsia="Arial" w:hAnsi="Arial"/>
                <w:color w:val="1A1A2E"/>
                <w:sz w:val="20"/>
                <w:szCs w:val="20"/>
              </w:rPr>
              <w:t xml:space="preserve">HSN Code</w:t>
            </w:r>
          </w:p>
        </w:tc>
        <w:tc>
          <w:tcPr>
            <w:tcW w:type="dxa" w:w="6860"/>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tcPr>
          <w:p>
            <w:r>
              <w:rPr>
                <w:rFonts w:ascii="Arial" w:cs="Arial" w:eastAsia="Arial" w:hAnsi="Arial"/>
                <w:color w:val="1A1A2E"/>
                <w:sz w:val="20"/>
                <w:szCs w:val="20"/>
              </w:rPr>
              <w:t xml:space="preserve">Auto-populated from catalog; editable for unlisted items</w:t>
            </w:r>
          </w:p>
        </w:tc>
      </w:tr>
      <w:tr>
        <w:tc>
          <w:tcPr>
            <w:tcW w:type="dxa" w:w="2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GST Rate</w:t>
            </w:r>
          </w:p>
        </w:tc>
        <w:tc>
          <w:tcPr>
            <w:tcW w:type="dxa" w:w="68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Auto-populated; 5/12/18/28%</w:t>
            </w:r>
          </w:p>
        </w:tc>
      </w:tr>
      <w:tr>
        <w:tc>
          <w:tcPr>
            <w:tcW w:type="dxa" w:w="2500"/>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tcPr>
          <w:p>
            <w:r>
              <w:rPr>
                <w:rFonts w:ascii="Arial" w:cs="Arial" w:eastAsia="Arial" w:hAnsi="Arial"/>
                <w:color w:val="1A1A2E"/>
                <w:sz w:val="20"/>
                <w:szCs w:val="20"/>
              </w:rPr>
              <w:t xml:space="preserve">Current Stock</w:t>
            </w:r>
          </w:p>
        </w:tc>
        <w:tc>
          <w:tcPr>
            <w:tcW w:type="dxa" w:w="6860"/>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tcPr>
          <w:p>
            <w:r>
              <w:rPr>
                <w:rFonts w:ascii="Arial" w:cs="Arial" w:eastAsia="Arial" w:hAnsi="Arial"/>
                <w:color w:val="1A1A2E"/>
                <w:sz w:val="20"/>
                <w:szCs w:val="20"/>
              </w:rPr>
              <w:t xml:space="preserve">Real-time quantity; updated on every sale/purchase</w:t>
            </w:r>
          </w:p>
        </w:tc>
      </w:tr>
      <w:tr>
        <w:tc>
          <w:tcPr>
            <w:tcW w:type="dxa" w:w="2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Minimum Stock</w:t>
            </w:r>
          </w:p>
        </w:tc>
        <w:tc>
          <w:tcPr>
            <w:tcW w:type="dxa" w:w="68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Alert threshold — triggers low-stock notification</w:t>
            </w:r>
          </w:p>
        </w:tc>
      </w:tr>
      <w:tr>
        <w:tc>
          <w:tcPr>
            <w:tcW w:type="dxa" w:w="2500"/>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tcPr>
          <w:p>
            <w:r>
              <w:rPr>
                <w:rFonts w:ascii="Arial" w:cs="Arial" w:eastAsia="Arial" w:hAnsi="Arial"/>
                <w:color w:val="1A1A2E"/>
                <w:sz w:val="20"/>
                <w:szCs w:val="20"/>
              </w:rPr>
              <w:t xml:space="preserve">Maximum Stock</w:t>
            </w:r>
          </w:p>
        </w:tc>
        <w:tc>
          <w:tcPr>
            <w:tcW w:type="dxa" w:w="6860"/>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tcPr>
          <w:p>
            <w:r>
              <w:rPr>
                <w:rFonts w:ascii="Arial" w:cs="Arial" w:eastAsia="Arial" w:hAnsi="Arial"/>
                <w:color w:val="1A1A2E"/>
                <w:sz w:val="20"/>
                <w:szCs w:val="20"/>
              </w:rPr>
              <w:t xml:space="preserve">Overstock threshold for dead-stock detection</w:t>
            </w:r>
          </w:p>
        </w:tc>
      </w:tr>
      <w:tr>
        <w:tc>
          <w:tcPr>
            <w:tcW w:type="dxa" w:w="2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Rack Location</w:t>
            </w:r>
          </w:p>
        </w:tc>
        <w:tc>
          <w:tcPr>
            <w:tcW w:type="dxa" w:w="68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Physical location in shop (Rack A3, Bin 7)</w:t>
            </w:r>
          </w:p>
        </w:tc>
      </w:tr>
      <w:tr>
        <w:tc>
          <w:tcPr>
            <w:tcW w:type="dxa" w:w="2500"/>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tcPr>
          <w:p>
            <w:r>
              <w:rPr>
                <w:rFonts w:ascii="Arial" w:cs="Arial" w:eastAsia="Arial" w:hAnsi="Arial"/>
                <w:color w:val="1A1A2E"/>
                <w:sz w:val="20"/>
                <w:szCs w:val="20"/>
              </w:rPr>
              <w:t xml:space="preserve">Barcode/QR</w:t>
            </w:r>
          </w:p>
        </w:tc>
        <w:tc>
          <w:tcPr>
            <w:tcW w:type="dxa" w:w="6860"/>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tcPr>
          <w:p>
            <w:r>
              <w:rPr>
                <w:rFonts w:ascii="Arial" w:cs="Arial" w:eastAsia="Arial" w:hAnsi="Arial"/>
                <w:color w:val="1A1A2E"/>
                <w:sz w:val="20"/>
                <w:szCs w:val="20"/>
              </w:rPr>
              <w:t xml:space="preserve">EAN/QR code for scanner-based billing</w:t>
            </w:r>
          </w:p>
        </w:tc>
      </w:tr>
      <w:tr>
        <w:tc>
          <w:tcPr>
            <w:tcW w:type="dxa" w:w="2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Images</w:t>
            </w:r>
          </w:p>
        </w:tc>
        <w:tc>
          <w:tcPr>
            <w:tcW w:type="dxa" w:w="68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Up to 5 images for identification</w:t>
            </w:r>
          </w:p>
        </w:tc>
      </w:tr>
      <w:tr>
        <w:tc>
          <w:tcPr>
            <w:tcW w:type="dxa" w:w="2500"/>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tcPr>
          <w:p>
            <w:r>
              <w:rPr>
                <w:rFonts w:ascii="Arial" w:cs="Arial" w:eastAsia="Arial" w:hAnsi="Arial"/>
                <w:color w:val="1A1A2E"/>
                <w:sz w:val="20"/>
                <w:szCs w:val="20"/>
              </w:rPr>
              <w:t xml:space="preserve">Vehicle Fitment</w:t>
            </w:r>
          </w:p>
        </w:tc>
        <w:tc>
          <w:tcPr>
            <w:tcW w:type="dxa" w:w="6860"/>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tcPr>
          <w:p>
            <w:r>
              <w:rPr>
                <w:rFonts w:ascii="Arial" w:cs="Arial" w:eastAsia="Arial" w:hAnsi="Arial"/>
                <w:color w:val="1A1A2E"/>
                <w:sz w:val="20"/>
                <w:szCs w:val="20"/>
              </w:rPr>
              <w:t xml:space="preserve">Links to compatible vehicles from catalog</w:t>
            </w:r>
          </w:p>
        </w:tc>
      </w:tr>
    </w:tbl>
    <w:p>
      <w:pPr>
        <w:spacing w:before="150" w:after="0"/>
      </w:pPr>
      <w:r>
        <w:t xml:space="preserve"/>
      </w:r>
    </w:p>
    <w:p>
      <w:pPr>
        <w:pStyle w:val="Heading3"/>
        <w:spacing w:before="200" w:after="100"/>
      </w:pPr>
      <w:r>
        <w:rPr>
          <w:rFonts w:ascii="Arial" w:cs="Arial" w:eastAsia="Arial" w:hAnsi="Arial"/>
          <w:b/>
          <w:bCs/>
          <w:color w:val="E8821A"/>
          <w:sz w:val="24"/>
          <w:szCs w:val="24"/>
        </w:rPr>
        <w:t xml:space="preserve">6.1.1 Batch &amp; Lot Tracking</w:t>
      </w:r>
    </w:p>
    <w:p>
      <w:pPr>
        <w:pStyle w:val="ListParagraph"/>
        <w:numPr>
          <w:ilvl w:val="0"/>
          <w:numId w:val="2"/>
        </w:numPr>
        <w:spacing w:before="40" w:after="40"/>
      </w:pPr>
      <w:r>
        <w:rPr>
          <w:rFonts w:ascii="Arial" w:cs="Arial" w:eastAsia="Arial" w:hAnsi="Arial"/>
          <w:color w:val="1A1A2E"/>
          <w:sz w:val="21"/>
          <w:szCs w:val="21"/>
        </w:rPr>
        <w:t xml:space="preserve">Every purchase creates a batch record with purchase date, vendor, purchase price, expiry (if applicable)</w:t>
      </w:r>
    </w:p>
    <w:p>
      <w:pPr>
        <w:pStyle w:val="ListParagraph"/>
        <w:numPr>
          <w:ilvl w:val="0"/>
          <w:numId w:val="2"/>
        </w:numPr>
        <w:spacing w:before="40" w:after="40"/>
      </w:pPr>
      <w:r>
        <w:rPr>
          <w:rFonts w:ascii="Arial" w:cs="Arial" w:eastAsia="Arial" w:hAnsi="Arial"/>
          <w:color w:val="1A1A2E"/>
          <w:sz w:val="21"/>
          <w:szCs w:val="21"/>
        </w:rPr>
        <w:t xml:space="preserve">FIFO (First In First Out) costing by default; LIFO and weighted average also supported</w:t>
      </w:r>
    </w:p>
    <w:p>
      <w:pPr>
        <w:pStyle w:val="ListParagraph"/>
        <w:numPr>
          <w:ilvl w:val="0"/>
          <w:numId w:val="2"/>
        </w:numPr>
        <w:spacing w:before="40" w:after="40"/>
      </w:pPr>
      <w:r>
        <w:rPr>
          <w:rFonts w:ascii="Arial" w:cs="Arial" w:eastAsia="Arial" w:hAnsi="Arial"/>
          <w:color w:val="1A1A2E"/>
          <w:sz w:val="21"/>
          <w:szCs w:val="21"/>
        </w:rPr>
        <w:t xml:space="preserve">Batch traceability: for any sale, system can trace back to the purchase batch</w:t>
      </w:r>
    </w:p>
    <w:p>
      <w:pPr>
        <w:pStyle w:val="ListParagraph"/>
        <w:numPr>
          <w:ilvl w:val="0"/>
          <w:numId w:val="2"/>
        </w:numPr>
        <w:spacing w:before="40" w:after="40"/>
      </w:pPr>
      <w:r>
        <w:rPr>
          <w:rFonts w:ascii="Arial" w:cs="Arial" w:eastAsia="Arial" w:hAnsi="Arial"/>
          <w:color w:val="1A1A2E"/>
          <w:sz w:val="21"/>
          <w:szCs w:val="21"/>
        </w:rPr>
        <w:t xml:space="preserve">Expiry tracking: consumables (oils, filters) get expiry date field; alerts 30 days before expiry</w:t>
      </w:r>
    </w:p>
    <w:p>
      <w:pPr>
        <w:spacing w:before="150" w:after="0"/>
      </w:pPr>
      <w:r>
        <w:t xml:space="preserve"/>
      </w:r>
    </w:p>
    <w:p>
      <w:pPr>
        <w:pStyle w:val="Heading3"/>
        <w:spacing w:before="200" w:after="100"/>
      </w:pPr>
      <w:r>
        <w:rPr>
          <w:rFonts w:ascii="Arial" w:cs="Arial" w:eastAsia="Arial" w:hAnsi="Arial"/>
          <w:b/>
          <w:bCs/>
          <w:color w:val="E8821A"/>
          <w:sz w:val="24"/>
          <w:szCs w:val="24"/>
        </w:rPr>
        <w:t xml:space="preserve">6.1.2 Barcode &amp; QR Scanning</w:t>
      </w:r>
    </w:p>
    <w:p>
      <w:pPr>
        <w:pStyle w:val="ListParagraph"/>
        <w:numPr>
          <w:ilvl w:val="0"/>
          <w:numId w:val="2"/>
        </w:numPr>
        <w:spacing w:before="40" w:after="40"/>
      </w:pPr>
      <w:r>
        <w:rPr>
          <w:rFonts w:ascii="Arial" w:cs="Arial" w:eastAsia="Arial" w:hAnsi="Arial"/>
          <w:color w:val="1A1A2E"/>
          <w:sz w:val="21"/>
          <w:szCs w:val="21"/>
        </w:rPr>
        <w:t xml:space="preserve">Each stock item gets a platform-generated QR code that can be printed as a shelf label</w:t>
      </w:r>
    </w:p>
    <w:p>
      <w:pPr>
        <w:pStyle w:val="ListParagraph"/>
        <w:numPr>
          <w:ilvl w:val="0"/>
          <w:numId w:val="2"/>
        </w:numPr>
        <w:spacing w:before="40" w:after="40"/>
      </w:pPr>
      <w:r>
        <w:rPr>
          <w:rFonts w:ascii="Arial" w:cs="Arial" w:eastAsia="Arial" w:hAnsi="Arial"/>
          <w:color w:val="1A1A2E"/>
          <w:sz w:val="21"/>
          <w:szCs w:val="21"/>
        </w:rPr>
        <w:t xml:space="preserve">Billing: cashier scans barcode → item auto-added to invoice with price and GST</w:t>
      </w:r>
    </w:p>
    <w:p>
      <w:pPr>
        <w:pStyle w:val="ListParagraph"/>
        <w:numPr>
          <w:ilvl w:val="0"/>
          <w:numId w:val="2"/>
        </w:numPr>
        <w:spacing w:before="40" w:after="40"/>
      </w:pPr>
      <w:r>
        <w:rPr>
          <w:rFonts w:ascii="Arial" w:cs="Arial" w:eastAsia="Arial" w:hAnsi="Arial"/>
          <w:color w:val="1A1A2E"/>
          <w:sz w:val="21"/>
          <w:szCs w:val="21"/>
        </w:rPr>
        <w:t xml:space="preserve">Stock-in: receiving staff scans items during GRN to match against PO</w:t>
      </w:r>
    </w:p>
    <w:p>
      <w:pPr>
        <w:pStyle w:val="ListParagraph"/>
        <w:numPr>
          <w:ilvl w:val="0"/>
          <w:numId w:val="2"/>
        </w:numPr>
        <w:spacing w:before="40" w:after="40"/>
      </w:pPr>
      <w:r>
        <w:rPr>
          <w:rFonts w:ascii="Arial" w:cs="Arial" w:eastAsia="Arial" w:hAnsi="Arial"/>
          <w:color w:val="1A1A2E"/>
          <w:sz w:val="21"/>
          <w:szCs w:val="21"/>
        </w:rPr>
        <w:t xml:space="preserve">Stock audit: auditor scans items to perform cycle counts without manual entry</w:t>
      </w:r>
    </w:p>
    <w:p>
      <w:pPr>
        <w:pStyle w:val="ListParagraph"/>
        <w:numPr>
          <w:ilvl w:val="0"/>
          <w:numId w:val="2"/>
        </w:numPr>
        <w:spacing w:before="40" w:after="40"/>
      </w:pPr>
      <w:r>
        <w:rPr>
          <w:rFonts w:ascii="Arial" w:cs="Arial" w:eastAsia="Arial" w:hAnsi="Arial"/>
          <w:color w:val="1A1A2E"/>
          <w:sz w:val="21"/>
          <w:szCs w:val="21"/>
        </w:rPr>
        <w:t xml:space="preserve">Mobile: React Native app supports camera-based scanning; Bluetooth scanner via BLE API</w:t>
      </w:r>
    </w:p>
    <w:p>
      <w:pPr>
        <w:spacing w:before="150" w:after="0"/>
      </w:pPr>
      <w:r>
        <w:t xml:space="preserve"/>
      </w:r>
    </w:p>
    <w:p>
      <w:pPr>
        <w:pStyle w:val="Heading2"/>
        <w:spacing w:before="280" w:after="120"/>
      </w:pPr>
      <w:r>
        <w:rPr>
          <w:rFonts w:ascii="Arial" w:cs="Arial" w:eastAsia="Arial" w:hAnsi="Arial"/>
          <w:b/>
          <w:bCs/>
          <w:color w:val="1E3A5F"/>
          <w:sz w:val="28"/>
          <w:szCs w:val="28"/>
        </w:rPr>
        <w:t xml:space="preserve">6.2 Purchase Orders &amp; Supplier Management</w:t>
      </w:r>
    </w:p>
    <w:p>
      <w:pPr>
        <w:pStyle w:val="Heading3"/>
        <w:spacing w:before="200" w:after="100"/>
      </w:pPr>
      <w:r>
        <w:rPr>
          <w:rFonts w:ascii="Arial" w:cs="Arial" w:eastAsia="Arial" w:hAnsi="Arial"/>
          <w:b/>
          <w:bCs/>
          <w:color w:val="E8821A"/>
          <w:sz w:val="24"/>
          <w:szCs w:val="24"/>
        </w:rPr>
        <w:t xml:space="preserve">Purchase Order Lifecycle</w:t>
      </w:r>
    </w:p>
    <w:p>
      <w:pPr>
        <w:pStyle w:val="ListParagraph"/>
        <w:numPr>
          <w:ilvl w:val="0"/>
          <w:numId w:val="3"/>
        </w:numPr>
        <w:spacing w:before="40" w:after="40"/>
      </w:pPr>
      <w:r>
        <w:rPr>
          <w:rFonts w:ascii="Arial" w:cs="Arial" w:eastAsia="Arial" w:hAnsi="Arial"/>
          <w:color w:val="1A1A2E"/>
          <w:sz w:val="21"/>
          <w:szCs w:val="21"/>
        </w:rPr>
        <w:t xml:space="preserve">Draft: PO created by shop owner/manager</w:t>
      </w:r>
    </w:p>
    <w:p>
      <w:pPr>
        <w:pStyle w:val="ListParagraph"/>
        <w:numPr>
          <w:ilvl w:val="0"/>
          <w:numId w:val="3"/>
        </w:numPr>
        <w:spacing w:before="40" w:after="40"/>
      </w:pPr>
      <w:r>
        <w:rPr>
          <w:rFonts w:ascii="Arial" w:cs="Arial" w:eastAsia="Arial" w:hAnsi="Arial"/>
          <w:color w:val="1A1A2E"/>
          <w:sz w:val="21"/>
          <w:szCs w:val="21"/>
        </w:rPr>
        <w:t xml:space="preserve">Sent: PO transmitted to supplier (email, WhatsApp, or platform portal)</w:t>
      </w:r>
    </w:p>
    <w:p>
      <w:pPr>
        <w:pStyle w:val="ListParagraph"/>
        <w:numPr>
          <w:ilvl w:val="0"/>
          <w:numId w:val="3"/>
        </w:numPr>
        <w:spacing w:before="40" w:after="40"/>
      </w:pPr>
      <w:r>
        <w:rPr>
          <w:rFonts w:ascii="Arial" w:cs="Arial" w:eastAsia="Arial" w:hAnsi="Arial"/>
          <w:color w:val="1A1A2E"/>
          <w:sz w:val="21"/>
          <w:szCs w:val="21"/>
        </w:rPr>
        <w:t xml:space="preserve">Acknowledged: Supplier confirms receipt and estimated delivery</w:t>
      </w:r>
    </w:p>
    <w:p>
      <w:pPr>
        <w:pStyle w:val="ListParagraph"/>
        <w:numPr>
          <w:ilvl w:val="0"/>
          <w:numId w:val="3"/>
        </w:numPr>
        <w:spacing w:before="40" w:after="40"/>
      </w:pPr>
      <w:r>
        <w:rPr>
          <w:rFonts w:ascii="Arial" w:cs="Arial" w:eastAsia="Arial" w:hAnsi="Arial"/>
          <w:color w:val="1A1A2E"/>
          <w:sz w:val="21"/>
          <w:szCs w:val="21"/>
        </w:rPr>
        <w:t xml:space="preserve">Partially Received: Some items received — partial GRN created</w:t>
      </w:r>
    </w:p>
    <w:p>
      <w:pPr>
        <w:pStyle w:val="ListParagraph"/>
        <w:numPr>
          <w:ilvl w:val="0"/>
          <w:numId w:val="3"/>
        </w:numPr>
        <w:spacing w:before="40" w:after="40"/>
      </w:pPr>
      <w:r>
        <w:rPr>
          <w:rFonts w:ascii="Arial" w:cs="Arial" w:eastAsia="Arial" w:hAnsi="Arial"/>
          <w:color w:val="1A1A2E"/>
          <w:sz w:val="21"/>
          <w:szCs w:val="21"/>
        </w:rPr>
        <w:t xml:space="preserve">Received: All items received — full GRN created — inventory updated</w:t>
      </w:r>
    </w:p>
    <w:p>
      <w:pPr>
        <w:pStyle w:val="ListParagraph"/>
        <w:numPr>
          <w:ilvl w:val="0"/>
          <w:numId w:val="3"/>
        </w:numPr>
        <w:spacing w:before="40" w:after="40"/>
      </w:pPr>
      <w:r>
        <w:rPr>
          <w:rFonts w:ascii="Arial" w:cs="Arial" w:eastAsia="Arial" w:hAnsi="Arial"/>
          <w:color w:val="1A1A2E"/>
          <w:sz w:val="21"/>
          <w:szCs w:val="21"/>
        </w:rPr>
        <w:t xml:space="preserve">Invoiced: Supplier invoice matched against GRN</w:t>
      </w:r>
    </w:p>
    <w:p>
      <w:pPr>
        <w:pStyle w:val="ListParagraph"/>
        <w:numPr>
          <w:ilvl w:val="0"/>
          <w:numId w:val="3"/>
        </w:numPr>
        <w:spacing w:before="40" w:after="40"/>
      </w:pPr>
      <w:r>
        <w:rPr>
          <w:rFonts w:ascii="Arial" w:cs="Arial" w:eastAsia="Arial" w:hAnsi="Arial"/>
          <w:color w:val="1A1A2E"/>
          <w:sz w:val="21"/>
          <w:szCs w:val="21"/>
        </w:rPr>
        <w:t xml:space="preserve">Paid: Payment recorded against invoice</w:t>
      </w:r>
    </w:p>
    <w:p>
      <w:pPr>
        <w:pStyle w:val="ListParagraph"/>
        <w:numPr>
          <w:ilvl w:val="0"/>
          <w:numId w:val="3"/>
        </w:numPr>
        <w:spacing w:before="40" w:after="40"/>
      </w:pPr>
      <w:r>
        <w:rPr>
          <w:rFonts w:ascii="Arial" w:cs="Arial" w:eastAsia="Arial" w:hAnsi="Arial"/>
          <w:color w:val="1A1A2E"/>
          <w:sz w:val="21"/>
          <w:szCs w:val="21"/>
        </w:rPr>
        <w:t xml:space="preserve">Closed: All quantities, amounts, and payments reconciled</w:t>
      </w:r>
    </w:p>
    <w:p>
      <w:pPr>
        <w:spacing w:before="150" w:after="0"/>
      </w:pPr>
      <w:r>
        <w:t xml:space="preserve"/>
      </w:r>
    </w:p>
    <w:p>
      <w:pPr>
        <w:pStyle w:val="Heading2"/>
        <w:spacing w:before="280" w:after="120"/>
      </w:pPr>
      <w:r>
        <w:rPr>
          <w:rFonts w:ascii="Arial" w:cs="Arial" w:eastAsia="Arial" w:hAnsi="Arial"/>
          <w:b/>
          <w:bCs/>
          <w:color w:val="1E3A5F"/>
          <w:sz w:val="28"/>
          <w:szCs w:val="28"/>
        </w:rPr>
        <w:t xml:space="preserve">6.3 Dead Stock &amp; Reorder Intelligence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3860"/>
      </w:tblGrid>
      <w:tr>
        <w:trPr>
          <w:tblHeader/>
        </w:trPr>
        <w:tc>
          <w:tcPr>
            <w:tcW w:type="dxa" w:w="25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30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Logic</w:t>
            </w:r>
          </w:p>
        </w:tc>
        <w:tc>
          <w:tcPr>
            <w:tcW w:type="dxa" w:w="386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Action</w:t>
            </w:r>
          </w:p>
        </w:tc>
      </w:tr>
      <w:tr>
        <w:tc>
          <w:tcPr>
            <w:tcW w:type="dxa" w:w="2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Dead Stock Detection</w:t>
            </w:r>
          </w:p>
        </w:tc>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Items with zero movement for configurable period (default 90 days)</w:t>
            </w:r>
          </w:p>
        </w:tc>
        <w:tc>
          <w:tcPr>
            <w:tcW w:type="dxa" w:w="38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Alert + suggest B2B listing or discount</w:t>
            </w:r>
          </w:p>
        </w:tc>
      </w:tr>
      <w:tr>
        <w:tc>
          <w:tcPr>
            <w:tcW w:type="dxa" w:w="2500"/>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tcPr>
          <w:p>
            <w:r>
              <w:rPr>
                <w:rFonts w:ascii="Arial" w:cs="Arial" w:eastAsia="Arial" w:hAnsi="Arial"/>
                <w:color w:val="1A1A2E"/>
                <w:sz w:val="20"/>
                <w:szCs w:val="20"/>
              </w:rPr>
              <w:t xml:space="preserve">Slow-Moving Items</w:t>
            </w:r>
          </w:p>
        </w:tc>
        <w:tc>
          <w:tcPr>
            <w:tcW w:type="dxa" w:w="3000"/>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tcPr>
          <w:p>
            <w:r>
              <w:rPr>
                <w:rFonts w:ascii="Arial" w:cs="Arial" w:eastAsia="Arial" w:hAnsi="Arial"/>
                <w:color w:val="1A1A2E"/>
                <w:sz w:val="20"/>
                <w:szCs w:val="20"/>
              </w:rPr>
              <w:t xml:space="preserve">Movement velocity &lt; 20% of category average</w:t>
            </w:r>
          </w:p>
        </w:tc>
        <w:tc>
          <w:tcPr>
            <w:tcW w:type="dxa" w:w="3860"/>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tcPr>
          <w:p>
            <w:r>
              <w:rPr>
                <w:rFonts w:ascii="Arial" w:cs="Arial" w:eastAsia="Arial" w:hAnsi="Arial"/>
                <w:color w:val="1A1A2E"/>
                <w:sz w:val="20"/>
                <w:szCs w:val="20"/>
              </w:rPr>
              <w:t xml:space="preserve">Flag in reports; suggest price reduction</w:t>
            </w:r>
          </w:p>
        </w:tc>
      </w:tr>
      <w:tr>
        <w:tc>
          <w:tcPr>
            <w:tcW w:type="dxa" w:w="2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Low Stock Alert</w:t>
            </w:r>
          </w:p>
        </w:tc>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Current qty &lt; minimum stock threshold</w:t>
            </w:r>
          </w:p>
        </w:tc>
        <w:tc>
          <w:tcPr>
            <w:tcW w:type="dxa" w:w="38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Push notification to owner + auto-suggest RFQ</w:t>
            </w:r>
          </w:p>
        </w:tc>
      </w:tr>
      <w:tr>
        <w:tc>
          <w:tcPr>
            <w:tcW w:type="dxa" w:w="2500"/>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tcPr>
          <w:p>
            <w:r>
              <w:rPr>
                <w:rFonts w:ascii="Arial" w:cs="Arial" w:eastAsia="Arial" w:hAnsi="Arial"/>
                <w:color w:val="1A1A2E"/>
                <w:sz w:val="20"/>
                <w:szCs w:val="20"/>
              </w:rPr>
              <w:t xml:space="preserve">Overstock Warning</w:t>
            </w:r>
          </w:p>
        </w:tc>
        <w:tc>
          <w:tcPr>
            <w:tcW w:type="dxa" w:w="3000"/>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tcPr>
          <w:p>
            <w:r>
              <w:rPr>
                <w:rFonts w:ascii="Arial" w:cs="Arial" w:eastAsia="Arial" w:hAnsi="Arial"/>
                <w:color w:val="1A1A2E"/>
                <w:sz w:val="20"/>
                <w:szCs w:val="20"/>
              </w:rPr>
              <w:t xml:space="preserve">Current qty &gt; maximum stock threshold</w:t>
            </w:r>
          </w:p>
        </w:tc>
        <w:tc>
          <w:tcPr>
            <w:tcW w:type="dxa" w:w="3860"/>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tcPr>
          <w:p>
            <w:r>
              <w:rPr>
                <w:rFonts w:ascii="Arial" w:cs="Arial" w:eastAsia="Arial" w:hAnsi="Arial"/>
                <w:color w:val="1A1A2E"/>
                <w:sz w:val="20"/>
                <w:szCs w:val="20"/>
              </w:rPr>
              <w:t xml:space="preserve">Flag dead stock risk; suggest pausing purchases</w:t>
            </w:r>
          </w:p>
        </w:tc>
      </w:tr>
      <w:tr>
        <w:tc>
          <w:tcPr>
            <w:tcW w:type="dxa" w:w="2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Reorder Point</w:t>
            </w:r>
          </w:p>
        </w:tc>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Rolling average daily sales × lead time days</w:t>
            </w:r>
          </w:p>
        </w:tc>
        <w:tc>
          <w:tcPr>
            <w:tcW w:type="dxa" w:w="38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Auto-generate draft PO suggestion</w:t>
            </w:r>
          </w:p>
        </w:tc>
      </w:tr>
      <w:tr>
        <w:tc>
          <w:tcPr>
            <w:tcW w:type="dxa" w:w="2500"/>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tcPr>
          <w:p>
            <w:r>
              <w:rPr>
                <w:rFonts w:ascii="Arial" w:cs="Arial" w:eastAsia="Arial" w:hAnsi="Arial"/>
                <w:color w:val="1A1A2E"/>
                <w:sz w:val="20"/>
                <w:szCs w:val="20"/>
              </w:rPr>
              <w:t xml:space="preserve">Demand Forecasting</w:t>
            </w:r>
          </w:p>
        </w:tc>
        <w:tc>
          <w:tcPr>
            <w:tcW w:type="dxa" w:w="3000"/>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tcPr>
          <w:p>
            <w:r>
              <w:rPr>
                <w:rFonts w:ascii="Arial" w:cs="Arial" w:eastAsia="Arial" w:hAnsi="Arial"/>
                <w:color w:val="1A1A2E"/>
                <w:sz w:val="20"/>
                <w:szCs w:val="20"/>
              </w:rPr>
              <w:t xml:space="preserve">ML model on 90-day sales history + seasonality</w:t>
            </w:r>
          </w:p>
        </w:tc>
        <w:tc>
          <w:tcPr>
            <w:tcW w:type="dxa" w:w="3860"/>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tcPr>
          <w:p>
            <w:r>
              <w:rPr>
                <w:rFonts w:ascii="Arial" w:cs="Arial" w:eastAsia="Arial" w:hAnsi="Arial"/>
                <w:color w:val="1A1A2E"/>
                <w:sz w:val="20"/>
                <w:szCs w:val="20"/>
              </w:rPr>
              <w:t xml:space="preserve">Predicted reorder quantity shown in purchase screen</w:t>
            </w:r>
          </w:p>
        </w:tc>
      </w:tr>
    </w:tbl>
    <w:p>
      <w:pPr>
        <w:spacing w:before="150" w:after="0"/>
      </w:pPr>
      <w:r>
        <w:t xml:space="preserve"/>
      </w:r>
    </w:p>
    <w:p>
      <w:pPr>
        <w:pStyle w:val="Heading2"/>
        <w:spacing w:before="280" w:after="120"/>
      </w:pPr>
      <w:r>
        <w:rPr>
          <w:rFonts w:ascii="Arial" w:cs="Arial" w:eastAsia="Arial" w:hAnsi="Arial"/>
          <w:b/>
          <w:bCs/>
          <w:color w:val="1E3A5F"/>
          <w:sz w:val="28"/>
          <w:szCs w:val="28"/>
        </w:rPr>
        <w:t xml:space="preserve">6.4 Warehouse Management (Multi-Location)</w:t>
      </w:r>
    </w:p>
    <w:p>
      <w:pPr>
        <w:pStyle w:val="ListParagraph"/>
        <w:numPr>
          <w:ilvl w:val="0"/>
          <w:numId w:val="2"/>
        </w:numPr>
        <w:spacing w:before="40" w:after="40"/>
      </w:pPr>
      <w:r>
        <w:rPr>
          <w:rFonts w:ascii="Arial" w:cs="Arial" w:eastAsia="Arial" w:hAnsi="Arial"/>
          <w:color w:val="1A1A2E"/>
          <w:sz w:val="21"/>
          <w:szCs w:val="21"/>
        </w:rPr>
        <w:t xml:space="preserve">Multi-warehouse support: shops can manage multiple storage locations (main shop, back store, second branch)</w:t>
      </w:r>
    </w:p>
    <w:p>
      <w:pPr>
        <w:pStyle w:val="ListParagraph"/>
        <w:numPr>
          <w:ilvl w:val="0"/>
          <w:numId w:val="2"/>
        </w:numPr>
        <w:spacing w:before="40" w:after="40"/>
      </w:pPr>
      <w:r>
        <w:rPr>
          <w:rFonts w:ascii="Arial" w:cs="Arial" w:eastAsia="Arial" w:hAnsi="Arial"/>
          <w:color w:val="1A1A2E"/>
          <w:sz w:val="21"/>
          <w:szCs w:val="21"/>
        </w:rPr>
        <w:t xml:space="preserve">Inter-warehouse transfers: formal transfer requests with approval workflow</w:t>
      </w:r>
    </w:p>
    <w:p>
      <w:pPr>
        <w:pStyle w:val="ListParagraph"/>
        <w:numPr>
          <w:ilvl w:val="0"/>
          <w:numId w:val="2"/>
        </w:numPr>
        <w:spacing w:before="40" w:after="40"/>
      </w:pPr>
      <w:r>
        <w:rPr>
          <w:rFonts w:ascii="Arial" w:cs="Arial" w:eastAsia="Arial" w:hAnsi="Arial"/>
          <w:color w:val="1A1A2E"/>
          <w:sz w:val="21"/>
          <w:szCs w:val="21"/>
        </w:rPr>
        <w:t xml:space="preserve">Rack/bin management: physical location tracking for every item</w:t>
      </w:r>
    </w:p>
    <w:p>
      <w:pPr>
        <w:pStyle w:val="ListParagraph"/>
        <w:numPr>
          <w:ilvl w:val="0"/>
          <w:numId w:val="2"/>
        </w:numPr>
        <w:spacing w:before="40" w:after="40"/>
      </w:pPr>
      <w:r>
        <w:rPr>
          <w:rFonts w:ascii="Arial" w:cs="Arial" w:eastAsia="Arial" w:hAnsi="Arial"/>
          <w:color w:val="1A1A2E"/>
          <w:sz w:val="21"/>
          <w:szCs w:val="21"/>
        </w:rPr>
        <w:t xml:space="preserve">Putaway rules: define which categories go to which rack/bin</w:t>
      </w:r>
    </w:p>
    <w:p>
      <w:pPr>
        <w:pStyle w:val="ListParagraph"/>
        <w:numPr>
          <w:ilvl w:val="0"/>
          <w:numId w:val="2"/>
        </w:numPr>
        <w:spacing w:before="40" w:after="40"/>
      </w:pPr>
      <w:r>
        <w:rPr>
          <w:rFonts w:ascii="Arial" w:cs="Arial" w:eastAsia="Arial" w:hAnsi="Arial"/>
          <w:color w:val="1A1A2E"/>
          <w:sz w:val="21"/>
          <w:szCs w:val="21"/>
        </w:rPr>
        <w:t xml:space="preserve">Pick lists: for marketplace orders, system generates optimized pick list sorted by rack location</w:t>
      </w:r>
    </w:p>
    <w:p>
      <w:pPr>
        <w:pStyle w:val="ListParagraph"/>
        <w:numPr>
          <w:ilvl w:val="0"/>
          <w:numId w:val="2"/>
        </w:numPr>
        <w:spacing w:before="40" w:after="40"/>
      </w:pPr>
      <w:r>
        <w:rPr>
          <w:rFonts w:ascii="Arial" w:cs="Arial" w:eastAsia="Arial" w:hAnsi="Arial"/>
          <w:color w:val="1A1A2E"/>
          <w:sz w:val="21"/>
          <w:szCs w:val="21"/>
        </w:rPr>
        <w:t xml:space="preserve">Cycle counting: partial inventory audits on a rotation schedule; discrepancy auto-creates adjustment entry</w:t>
      </w:r>
    </w:p>
    <w:p>
      <w:r>
        <w:br w:type="page"/>
      </w:r>
    </w:p>
    <w:p>
      <w:pPr>
        <w:pBdr>
          <w:bottom w:val="single" w:color="E8821A" w:sz="4" w:space="4"/>
        </w:pBdr>
        <w:spacing w:before="400" w:after="200"/>
      </w:pPr>
      <w:r>
        <w:rPr>
          <w:rFonts w:ascii="Arial" w:cs="Arial" w:eastAsia="Arial" w:hAnsi="Arial"/>
          <w:b/>
          <w:bCs/>
          <w:color w:val="1E3A5F"/>
          <w:sz w:val="40"/>
          <w:szCs w:val="40"/>
        </w:rPr>
        <w:t xml:space="preserve">PART VII — BILLING &amp; ACCOUNTING SYSTEM</w:t>
      </w:r>
    </w:p>
    <w:p>
      <w:pPr>
        <w:spacing w:before="100" w:after="0"/>
      </w:pPr>
      <w:r>
        <w:t xml:space="preserve"/>
      </w:r>
    </w:p>
    <w:p>
      <w:pPr>
        <w:pStyle w:val="Heading1"/>
        <w:spacing w:before="360" w:after="180"/>
      </w:pPr>
      <w:r>
        <w:rPr>
          <w:rFonts w:ascii="Arial" w:cs="Arial" w:eastAsia="Arial" w:hAnsi="Arial"/>
          <w:b/>
          <w:bCs/>
          <w:color w:val="1E3A5F"/>
          <w:sz w:val="36"/>
          <w:szCs w:val="36"/>
        </w:rPr>
        <w:t xml:space="preserve">7. Billing &amp; Accounting System</w:t>
      </w:r>
    </w:p>
    <w:p>
      <w:pPr>
        <w:spacing w:before="60" w:after="80"/>
      </w:pPr>
      <w:r>
        <w:rPr>
          <w:rFonts w:ascii="Arial" w:cs="Arial" w:eastAsia="Arial" w:hAnsi="Arial"/>
          <w:color w:val="1A1A2E"/>
          <w:sz w:val="22"/>
          <w:szCs w:val="22"/>
        </w:rPr>
        <w:t xml:space="preserve">The accounting module is a purpose-built, GST-compliant double-entry bookkeeping system. It is not a general accounting tool like Tally — every concept, workflow, and report is designed specifically for the auto parts retail business.</w:t>
      </w:r>
    </w:p>
    <w:p>
      <w:pPr>
        <w:spacing w:before="100" w:after="0"/>
      </w:pPr>
      <w:r>
        <w:t xml:space="preserve"/>
      </w:r>
    </w:p>
    <w:p>
      <w:pPr>
        <w:pStyle w:val="Heading2"/>
        <w:spacing w:before="280" w:after="120"/>
      </w:pPr>
      <w:r>
        <w:rPr>
          <w:rFonts w:ascii="Arial" w:cs="Arial" w:eastAsia="Arial" w:hAnsi="Arial"/>
          <w:b/>
          <w:bCs/>
          <w:color w:val="1E3A5F"/>
          <w:sz w:val="28"/>
          <w:szCs w:val="28"/>
        </w:rPr>
        <w:t xml:space="preserve">7.1 GST Invoice Generation</w:t>
      </w:r>
    </w:p>
    <w:p>
      <w:pPr>
        <w:pStyle w:val="Heading3"/>
        <w:spacing w:before="200" w:after="100"/>
      </w:pPr>
      <w:r>
        <w:rPr>
          <w:rFonts w:ascii="Arial" w:cs="Arial" w:eastAsia="Arial" w:hAnsi="Arial"/>
          <w:b/>
          <w:bCs/>
          <w:color w:val="E8821A"/>
          <w:sz w:val="24"/>
          <w:szCs w:val="24"/>
        </w:rPr>
        <w:t xml:space="preserve">Invoice Types Supported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360"/>
      </w:tblGrid>
      <w:tr>
        <w:trPr>
          <w:tblHeader/>
        </w:trPr>
        <w:tc>
          <w:tcPr>
            <w:tcW w:type="dxa" w:w="25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Invoice Type</w:t>
            </w:r>
          </w:p>
        </w:tc>
        <w:tc>
          <w:tcPr>
            <w:tcW w:type="dxa" w:w="25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When Used</w:t>
            </w:r>
          </w:p>
        </w:tc>
        <w:tc>
          <w:tcPr>
            <w:tcW w:type="dxa" w:w="436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GST Treatment</w:t>
            </w:r>
          </w:p>
        </w:tc>
      </w:tr>
      <w:tr>
        <w:tc>
          <w:tcPr>
            <w:tcW w:type="dxa" w:w="2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Tax Invoice (B2C sale)</w:t>
            </w:r>
          </w:p>
        </w:tc>
        <w:tc>
          <w:tcPr>
            <w:tcW w:type="dxa" w:w="2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Sale to unregistered customer (end consumer)</w:t>
            </w:r>
          </w:p>
        </w:tc>
        <w:tc>
          <w:tcPr>
            <w:tcW w:type="dxa" w:w="4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CGST + SGST for intra-state; IGST for inter-state</w:t>
            </w:r>
          </w:p>
        </w:tc>
      </w:tr>
      <w:tr>
        <w:tc>
          <w:tcPr>
            <w:tcW w:type="dxa" w:w="2500"/>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tcPr>
          <w:p>
            <w:r>
              <w:rPr>
                <w:rFonts w:ascii="Arial" w:cs="Arial" w:eastAsia="Arial" w:hAnsi="Arial"/>
                <w:color w:val="1A1A2E"/>
                <w:sz w:val="20"/>
                <w:szCs w:val="20"/>
              </w:rPr>
              <w:t xml:space="preserve">Tax Invoice (B2B sale)</w:t>
            </w:r>
          </w:p>
        </w:tc>
        <w:tc>
          <w:tcPr>
            <w:tcW w:type="dxa" w:w="2500"/>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tcPr>
          <w:p>
            <w:r>
              <w:rPr>
                <w:rFonts w:ascii="Arial" w:cs="Arial" w:eastAsia="Arial" w:hAnsi="Arial"/>
                <w:color w:val="1A1A2E"/>
                <w:sz w:val="20"/>
                <w:szCs w:val="20"/>
              </w:rPr>
              <w:t xml:space="preserve">Sale to GST-registered business</w:t>
            </w:r>
          </w:p>
        </w:tc>
        <w:tc>
          <w:tcPr>
            <w:tcW w:type="dxa" w:w="4360"/>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tcPr>
          <w:p>
            <w:r>
              <w:rPr>
                <w:rFonts w:ascii="Arial" w:cs="Arial" w:eastAsia="Arial" w:hAnsi="Arial"/>
                <w:color w:val="1A1A2E"/>
                <w:sz w:val="20"/>
                <w:szCs w:val="20"/>
              </w:rPr>
              <w:t xml:space="preserve">Same as B2C; buyer can claim ITC</w:t>
            </w:r>
          </w:p>
        </w:tc>
      </w:tr>
      <w:tr>
        <w:tc>
          <w:tcPr>
            <w:tcW w:type="dxa" w:w="2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Bill of Supply</w:t>
            </w:r>
          </w:p>
        </w:tc>
        <w:tc>
          <w:tcPr>
            <w:tcW w:type="dxa" w:w="2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Sale of GST-exempt goods</w:t>
            </w:r>
          </w:p>
        </w:tc>
        <w:tc>
          <w:tcPr>
            <w:tcW w:type="dxa" w:w="4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No GST; specified exempt items only</w:t>
            </w:r>
          </w:p>
        </w:tc>
      </w:tr>
      <w:tr>
        <w:tc>
          <w:tcPr>
            <w:tcW w:type="dxa" w:w="2500"/>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tcPr>
          <w:p>
            <w:r>
              <w:rPr>
                <w:rFonts w:ascii="Arial" w:cs="Arial" w:eastAsia="Arial" w:hAnsi="Arial"/>
                <w:color w:val="1A1A2E"/>
                <w:sz w:val="20"/>
                <w:szCs w:val="20"/>
              </w:rPr>
              <w:t xml:space="preserve">Export Invoice</w:t>
            </w:r>
          </w:p>
        </w:tc>
        <w:tc>
          <w:tcPr>
            <w:tcW w:type="dxa" w:w="2500"/>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tcPr>
          <w:p>
            <w:r>
              <w:rPr>
                <w:rFonts w:ascii="Arial" w:cs="Arial" w:eastAsia="Arial" w:hAnsi="Arial"/>
                <w:color w:val="1A1A2E"/>
                <w:sz w:val="20"/>
                <w:szCs w:val="20"/>
              </w:rPr>
              <w:t xml:space="preserve">International sale</w:t>
            </w:r>
          </w:p>
        </w:tc>
        <w:tc>
          <w:tcPr>
            <w:tcW w:type="dxa" w:w="4360"/>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tcPr>
          <w:p>
            <w:r>
              <w:rPr>
                <w:rFonts w:ascii="Arial" w:cs="Arial" w:eastAsia="Arial" w:hAnsi="Arial"/>
                <w:color w:val="1A1A2E"/>
                <w:sz w:val="20"/>
                <w:szCs w:val="20"/>
              </w:rPr>
              <w:t xml:space="preserve">Zero-rated; LUT/bond reference required</w:t>
            </w:r>
          </w:p>
        </w:tc>
      </w:tr>
      <w:tr>
        <w:tc>
          <w:tcPr>
            <w:tcW w:type="dxa" w:w="2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Proforma Invoice</w:t>
            </w:r>
          </w:p>
        </w:tc>
        <w:tc>
          <w:tcPr>
            <w:tcW w:type="dxa" w:w="2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Quotation to customer</w:t>
            </w:r>
          </w:p>
        </w:tc>
        <w:tc>
          <w:tcPr>
            <w:tcW w:type="dxa" w:w="4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No tax implication; becomes tax invoice on confirmation</w:t>
            </w:r>
          </w:p>
        </w:tc>
      </w:tr>
      <w:tr>
        <w:tc>
          <w:tcPr>
            <w:tcW w:type="dxa" w:w="2500"/>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tcPr>
          <w:p>
            <w:r>
              <w:rPr>
                <w:rFonts w:ascii="Arial" w:cs="Arial" w:eastAsia="Arial" w:hAnsi="Arial"/>
                <w:color w:val="1A1A2E"/>
                <w:sz w:val="20"/>
                <w:szCs w:val="20"/>
              </w:rPr>
              <w:t xml:space="preserve">Credit Note</w:t>
            </w:r>
          </w:p>
        </w:tc>
        <w:tc>
          <w:tcPr>
            <w:tcW w:type="dxa" w:w="2500"/>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tcPr>
          <w:p>
            <w:r>
              <w:rPr>
                <w:rFonts w:ascii="Arial" w:cs="Arial" w:eastAsia="Arial" w:hAnsi="Arial"/>
                <w:color w:val="1A1A2E"/>
                <w:sz w:val="20"/>
                <w:szCs w:val="20"/>
              </w:rPr>
              <w:t xml:space="preserve">Return/discount post-invoice</w:t>
            </w:r>
          </w:p>
        </w:tc>
        <w:tc>
          <w:tcPr>
            <w:tcW w:type="dxa" w:w="4360"/>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tcPr>
          <w:p>
            <w:r>
              <w:rPr>
                <w:rFonts w:ascii="Arial" w:cs="Arial" w:eastAsia="Arial" w:hAnsi="Arial"/>
                <w:color w:val="1A1A2E"/>
                <w:sz w:val="20"/>
                <w:szCs w:val="20"/>
              </w:rPr>
              <w:t xml:space="preserve">Reverses GST liability; links to original invoice</w:t>
            </w:r>
          </w:p>
        </w:tc>
      </w:tr>
      <w:tr>
        <w:tc>
          <w:tcPr>
            <w:tcW w:type="dxa" w:w="2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Debit Note</w:t>
            </w:r>
          </w:p>
        </w:tc>
        <w:tc>
          <w:tcPr>
            <w:tcW w:type="dxa" w:w="2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Upward price revision post-invoice</w:t>
            </w:r>
          </w:p>
        </w:tc>
        <w:tc>
          <w:tcPr>
            <w:tcW w:type="dxa" w:w="4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Increases GST liability; links to original invoice</w:t>
            </w:r>
          </w:p>
        </w:tc>
      </w:tr>
      <w:tr>
        <w:tc>
          <w:tcPr>
            <w:tcW w:type="dxa" w:w="2500"/>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tcPr>
          <w:p>
            <w:r>
              <w:rPr>
                <w:rFonts w:ascii="Arial" w:cs="Arial" w:eastAsia="Arial" w:hAnsi="Arial"/>
                <w:color w:val="1A1A2E"/>
                <w:sz w:val="20"/>
                <w:szCs w:val="20"/>
              </w:rPr>
              <w:t xml:space="preserve">Receipt Voucher</w:t>
            </w:r>
          </w:p>
        </w:tc>
        <w:tc>
          <w:tcPr>
            <w:tcW w:type="dxa" w:w="2500"/>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tcPr>
          <w:p>
            <w:r>
              <w:rPr>
                <w:rFonts w:ascii="Arial" w:cs="Arial" w:eastAsia="Arial" w:hAnsi="Arial"/>
                <w:color w:val="1A1A2E"/>
                <w:sz w:val="20"/>
                <w:szCs w:val="20"/>
              </w:rPr>
              <w:t xml:space="preserve">Advance payment received</w:t>
            </w:r>
          </w:p>
        </w:tc>
        <w:tc>
          <w:tcPr>
            <w:tcW w:type="dxa" w:w="4360"/>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tcPr>
          <w:p>
            <w:r>
              <w:rPr>
                <w:rFonts w:ascii="Arial" w:cs="Arial" w:eastAsia="Arial" w:hAnsi="Arial"/>
                <w:color w:val="1A1A2E"/>
                <w:sz w:val="20"/>
                <w:szCs w:val="20"/>
              </w:rPr>
              <w:t xml:space="preserve">GST on advance; adjusted on final invoice</w:t>
            </w:r>
          </w:p>
        </w:tc>
      </w:tr>
      <w:tr>
        <w:tc>
          <w:tcPr>
            <w:tcW w:type="dxa" w:w="2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Refund Voucher</w:t>
            </w:r>
          </w:p>
        </w:tc>
        <w:tc>
          <w:tcPr>
            <w:tcW w:type="dxa" w:w="2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Return of advance</w:t>
            </w:r>
          </w:p>
        </w:tc>
        <w:tc>
          <w:tcPr>
            <w:tcW w:type="dxa" w:w="4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Reverses receipt voucher GST</w:t>
            </w:r>
          </w:p>
        </w:tc>
      </w:tr>
    </w:tbl>
    <w:p>
      <w:pPr>
        <w:spacing w:before="150" w:after="0"/>
      </w:pPr>
      <w:r>
        <w:t xml:space="preserve"/>
      </w:r>
    </w:p>
    <w:p>
      <w:pPr>
        <w:pStyle w:val="Heading3"/>
        <w:spacing w:before="200" w:after="100"/>
      </w:pPr>
      <w:r>
        <w:rPr>
          <w:rFonts w:ascii="Arial" w:cs="Arial" w:eastAsia="Arial" w:hAnsi="Arial"/>
          <w:b/>
          <w:bCs/>
          <w:color w:val="E8821A"/>
          <w:sz w:val="24"/>
          <w:szCs w:val="24"/>
        </w:rPr>
        <w:t xml:space="preserve">7.1.1 Invoice Data Structure</w:t>
      </w:r>
    </w:p>
    <w:p>
      <w:pPr>
        <w:pStyle w:val="ListParagraph"/>
        <w:numPr>
          <w:ilvl w:val="0"/>
          <w:numId w:val="2"/>
        </w:numPr>
        <w:spacing w:before="40" w:after="40"/>
      </w:pPr>
      <w:r>
        <w:rPr>
          <w:rFonts w:ascii="Arial" w:cs="Arial" w:eastAsia="Arial" w:hAnsi="Arial"/>
          <w:color w:val="1A1A2E"/>
          <w:sz w:val="21"/>
          <w:szCs w:val="21"/>
        </w:rPr>
        <w:t xml:space="preserve">Invoice Number: Auto-generated sequential (FY-based reset), configurable prefix per shop (e.g., AMS/2425/001)</w:t>
      </w:r>
    </w:p>
    <w:p>
      <w:pPr>
        <w:pStyle w:val="ListParagraph"/>
        <w:numPr>
          <w:ilvl w:val="0"/>
          <w:numId w:val="2"/>
        </w:numPr>
        <w:spacing w:before="40" w:after="40"/>
      </w:pPr>
      <w:r>
        <w:rPr>
          <w:rFonts w:ascii="Arial" w:cs="Arial" w:eastAsia="Arial" w:hAnsi="Arial"/>
          <w:color w:val="1A1A2E"/>
          <w:sz w:val="21"/>
          <w:szCs w:val="21"/>
        </w:rPr>
        <w:t xml:space="preserve">Seller details: Name, address, GSTIN, state code, contact</w:t>
      </w:r>
    </w:p>
    <w:p>
      <w:pPr>
        <w:pStyle w:val="ListParagraph"/>
        <w:numPr>
          <w:ilvl w:val="0"/>
          <w:numId w:val="2"/>
        </w:numPr>
        <w:spacing w:before="40" w:after="40"/>
      </w:pPr>
      <w:r>
        <w:rPr>
          <w:rFonts w:ascii="Arial" w:cs="Arial" w:eastAsia="Arial" w:hAnsi="Arial"/>
          <w:color w:val="1A1A2E"/>
          <w:sz w:val="21"/>
          <w:szCs w:val="21"/>
        </w:rPr>
        <w:t xml:space="preserve">Buyer details: Name, address, GSTIN (if B2B), state code</w:t>
      </w:r>
    </w:p>
    <w:p>
      <w:pPr>
        <w:pStyle w:val="ListParagraph"/>
        <w:numPr>
          <w:ilvl w:val="0"/>
          <w:numId w:val="2"/>
        </w:numPr>
        <w:spacing w:before="40" w:after="40"/>
      </w:pPr>
      <w:r>
        <w:rPr>
          <w:rFonts w:ascii="Arial" w:cs="Arial" w:eastAsia="Arial" w:hAnsi="Arial"/>
          <w:color w:val="1A1A2E"/>
          <w:sz w:val="21"/>
          <w:szCs w:val="21"/>
        </w:rPr>
        <w:t xml:space="preserve">Place of Supply: State code; determines IGST vs CGST+SGST</w:t>
      </w:r>
    </w:p>
    <w:p>
      <w:pPr>
        <w:pStyle w:val="ListParagraph"/>
        <w:numPr>
          <w:ilvl w:val="0"/>
          <w:numId w:val="2"/>
        </w:numPr>
        <w:spacing w:before="40" w:after="40"/>
      </w:pPr>
      <w:r>
        <w:rPr>
          <w:rFonts w:ascii="Arial" w:cs="Arial" w:eastAsia="Arial" w:hAnsi="Arial"/>
          <w:color w:val="1A1A2E"/>
          <w:sz w:val="21"/>
          <w:szCs w:val="21"/>
        </w:rPr>
        <w:t xml:space="preserve">Line items: Item name, HSN/SAC, quantity, unit, rate, discount, taxable value</w:t>
      </w:r>
    </w:p>
    <w:p>
      <w:pPr>
        <w:pStyle w:val="ListParagraph"/>
        <w:numPr>
          <w:ilvl w:val="0"/>
          <w:numId w:val="2"/>
        </w:numPr>
        <w:spacing w:before="40" w:after="40"/>
      </w:pPr>
      <w:r>
        <w:rPr>
          <w:rFonts w:ascii="Arial" w:cs="Arial" w:eastAsia="Arial" w:hAnsi="Arial"/>
          <w:color w:val="1A1A2E"/>
          <w:sz w:val="21"/>
          <w:szCs w:val="21"/>
        </w:rPr>
        <w:t xml:space="preserve">GST breakup per line: Rate, CGST/SGST/IGST amounts</w:t>
      </w:r>
    </w:p>
    <w:p>
      <w:pPr>
        <w:pStyle w:val="ListParagraph"/>
        <w:numPr>
          <w:ilvl w:val="0"/>
          <w:numId w:val="2"/>
        </w:numPr>
        <w:spacing w:before="40" w:after="40"/>
      </w:pPr>
      <w:r>
        <w:rPr>
          <w:rFonts w:ascii="Arial" w:cs="Arial" w:eastAsia="Arial" w:hAnsi="Arial"/>
          <w:color w:val="1A1A2E"/>
          <w:sz w:val="21"/>
          <w:szCs w:val="21"/>
        </w:rPr>
        <w:t xml:space="preserve">Invoice totals: Subtotal, total discount, taxable value, CGST, SGST, IGST, round-off, grand total</w:t>
      </w:r>
    </w:p>
    <w:p>
      <w:pPr>
        <w:pStyle w:val="ListParagraph"/>
        <w:numPr>
          <w:ilvl w:val="0"/>
          <w:numId w:val="2"/>
        </w:numPr>
        <w:spacing w:before="40" w:after="40"/>
      </w:pPr>
      <w:r>
        <w:rPr>
          <w:rFonts w:ascii="Arial" w:cs="Arial" w:eastAsia="Arial" w:hAnsi="Arial"/>
          <w:color w:val="1A1A2E"/>
          <w:sz w:val="21"/>
          <w:szCs w:val="21"/>
        </w:rPr>
        <w:t xml:space="preserve">Payment terms: Due date, payment mode, bank details for RTGS/NEFT</w:t>
      </w:r>
    </w:p>
    <w:p>
      <w:pPr>
        <w:pStyle w:val="ListParagraph"/>
        <w:numPr>
          <w:ilvl w:val="0"/>
          <w:numId w:val="2"/>
        </w:numPr>
        <w:spacing w:before="40" w:after="40"/>
      </w:pPr>
      <w:r>
        <w:rPr>
          <w:rFonts w:ascii="Arial" w:cs="Arial" w:eastAsia="Arial" w:hAnsi="Arial"/>
          <w:color w:val="1A1A2E"/>
          <w:sz w:val="21"/>
          <w:szCs w:val="21"/>
        </w:rPr>
        <w:t xml:space="preserve">E-invoice IRN: Integration with GSTN for e-invoicing (mandatory for &gt;₹5Cr turnover)</w:t>
      </w:r>
    </w:p>
    <w:p>
      <w:pPr>
        <w:pStyle w:val="ListParagraph"/>
        <w:numPr>
          <w:ilvl w:val="0"/>
          <w:numId w:val="2"/>
        </w:numPr>
        <w:spacing w:before="40" w:after="40"/>
      </w:pPr>
      <w:r>
        <w:rPr>
          <w:rFonts w:ascii="Arial" w:cs="Arial" w:eastAsia="Arial" w:hAnsi="Arial"/>
          <w:color w:val="1A1A2E"/>
          <w:sz w:val="21"/>
          <w:szCs w:val="21"/>
        </w:rPr>
        <w:t xml:space="preserve">QR code: E-invoice QR embedded in invoice PDF</w:t>
      </w:r>
    </w:p>
    <w:p>
      <w:pPr>
        <w:spacing w:before="150" w:after="0"/>
      </w:pPr>
      <w:r>
        <w:t xml:space="preserve"/>
      </w:r>
    </w:p>
    <w:p>
      <w:pPr>
        <w:pStyle w:val="Heading2"/>
        <w:spacing w:before="280" w:after="120"/>
      </w:pPr>
      <w:r>
        <w:rPr>
          <w:rFonts w:ascii="Arial" w:cs="Arial" w:eastAsia="Arial" w:hAnsi="Arial"/>
          <w:b/>
          <w:bCs/>
          <w:color w:val="1E3A5F"/>
          <w:sz w:val="28"/>
          <w:szCs w:val="28"/>
        </w:rPr>
        <w:t xml:space="preserve">7.2 Double-Entry Bookkeeping</w:t>
      </w:r>
    </w:p>
    <w:p>
      <w:pPr>
        <w:spacing w:before="60" w:after="80"/>
      </w:pPr>
      <w:r>
        <w:rPr>
          <w:rFonts w:ascii="Arial" w:cs="Arial" w:eastAsia="Arial" w:hAnsi="Arial"/>
          <w:color w:val="1A1A2E"/>
          <w:sz w:val="22"/>
          <w:szCs w:val="22"/>
        </w:rPr>
        <w:t xml:space="preserve">Every financial transaction in the system creates a double-entry journal entry in the ledger. The ledger system mirrors Tally's structure but with a simplified UX for non-accountants.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500"/>
        <w:gridCol w:w="4060"/>
      </w:tblGrid>
      <w:tr>
        <w:trPr>
          <w:tblHeader/>
        </w:trPr>
        <w:tc>
          <w:tcPr>
            <w:tcW w:type="dxa" w:w="28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Transaction</w:t>
            </w:r>
          </w:p>
        </w:tc>
        <w:tc>
          <w:tcPr>
            <w:tcW w:type="dxa" w:w="25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Debit Account</w:t>
            </w:r>
          </w:p>
        </w:tc>
        <w:tc>
          <w:tcPr>
            <w:tcW w:type="dxa" w:w="406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Credit Account</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Sale (Cash)</w:t>
            </w:r>
          </w:p>
        </w:tc>
        <w:tc>
          <w:tcPr>
            <w:tcW w:type="dxa" w:w="2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Cash / Bank Account</w:t>
            </w:r>
          </w:p>
        </w:tc>
        <w:tc>
          <w:tcPr>
            <w:tcW w:type="dxa" w:w="40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Sales Account + GST Payable</w:t>
            </w:r>
          </w:p>
        </w:tc>
      </w:tr>
      <w:tr>
        <w:tc>
          <w:tcPr>
            <w:tcW w:type="dxa" w:w="2800"/>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tcPr>
          <w:p>
            <w:r>
              <w:rPr>
                <w:rFonts w:ascii="Arial" w:cs="Arial" w:eastAsia="Arial" w:hAnsi="Arial"/>
                <w:color w:val="1A1A2E"/>
                <w:sz w:val="20"/>
                <w:szCs w:val="20"/>
              </w:rPr>
              <w:t xml:space="preserve">Sale (Credit)</w:t>
            </w:r>
          </w:p>
        </w:tc>
        <w:tc>
          <w:tcPr>
            <w:tcW w:type="dxa" w:w="2500"/>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tcPr>
          <w:p>
            <w:r>
              <w:rPr>
                <w:rFonts w:ascii="Arial" w:cs="Arial" w:eastAsia="Arial" w:hAnsi="Arial"/>
                <w:color w:val="1A1A2E"/>
                <w:sz w:val="20"/>
                <w:szCs w:val="20"/>
              </w:rPr>
              <w:t xml:space="preserve">Accounts Receivable (Customer)</w:t>
            </w:r>
          </w:p>
        </w:tc>
        <w:tc>
          <w:tcPr>
            <w:tcW w:type="dxa" w:w="4060"/>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tcPr>
          <w:p>
            <w:r>
              <w:rPr>
                <w:rFonts w:ascii="Arial" w:cs="Arial" w:eastAsia="Arial" w:hAnsi="Arial"/>
                <w:color w:val="1A1A2E"/>
                <w:sz w:val="20"/>
                <w:szCs w:val="20"/>
              </w:rPr>
              <w:t xml:space="preserve">Sales Account + GST Payable</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Purchase (Cash)</w:t>
            </w:r>
          </w:p>
        </w:tc>
        <w:tc>
          <w:tcPr>
            <w:tcW w:type="dxa" w:w="2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Purchase Account + GST Receivable (ITC)</w:t>
            </w:r>
          </w:p>
        </w:tc>
        <w:tc>
          <w:tcPr>
            <w:tcW w:type="dxa" w:w="40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Cash / Bank Account</w:t>
            </w:r>
          </w:p>
        </w:tc>
      </w:tr>
      <w:tr>
        <w:tc>
          <w:tcPr>
            <w:tcW w:type="dxa" w:w="2800"/>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tcPr>
          <w:p>
            <w:r>
              <w:rPr>
                <w:rFonts w:ascii="Arial" w:cs="Arial" w:eastAsia="Arial" w:hAnsi="Arial"/>
                <w:color w:val="1A1A2E"/>
                <w:sz w:val="20"/>
                <w:szCs w:val="20"/>
              </w:rPr>
              <w:t xml:space="preserve">Purchase (Credit)</w:t>
            </w:r>
          </w:p>
        </w:tc>
        <w:tc>
          <w:tcPr>
            <w:tcW w:type="dxa" w:w="2500"/>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tcPr>
          <w:p>
            <w:r>
              <w:rPr>
                <w:rFonts w:ascii="Arial" w:cs="Arial" w:eastAsia="Arial" w:hAnsi="Arial"/>
                <w:color w:val="1A1A2E"/>
                <w:sz w:val="20"/>
                <w:szCs w:val="20"/>
              </w:rPr>
              <w:t xml:space="preserve">Purchase Account + GST Receivable (ITC)</w:t>
            </w:r>
          </w:p>
        </w:tc>
        <w:tc>
          <w:tcPr>
            <w:tcW w:type="dxa" w:w="4060"/>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tcPr>
          <w:p>
            <w:r>
              <w:rPr>
                <w:rFonts w:ascii="Arial" w:cs="Arial" w:eastAsia="Arial" w:hAnsi="Arial"/>
                <w:color w:val="1A1A2E"/>
                <w:sz w:val="20"/>
                <w:szCs w:val="20"/>
              </w:rPr>
              <w:t xml:space="preserve">Accounts Payable (Vendor)</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Payment Received</w:t>
            </w:r>
          </w:p>
        </w:tc>
        <w:tc>
          <w:tcPr>
            <w:tcW w:type="dxa" w:w="2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Cash / Bank Account</w:t>
            </w:r>
          </w:p>
        </w:tc>
        <w:tc>
          <w:tcPr>
            <w:tcW w:type="dxa" w:w="40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Accounts Receivable (Customer)</w:t>
            </w:r>
          </w:p>
        </w:tc>
      </w:tr>
      <w:tr>
        <w:tc>
          <w:tcPr>
            <w:tcW w:type="dxa" w:w="2800"/>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tcPr>
          <w:p>
            <w:r>
              <w:rPr>
                <w:rFonts w:ascii="Arial" w:cs="Arial" w:eastAsia="Arial" w:hAnsi="Arial"/>
                <w:color w:val="1A1A2E"/>
                <w:sz w:val="20"/>
                <w:szCs w:val="20"/>
              </w:rPr>
              <w:t xml:space="preserve">Payment Made</w:t>
            </w:r>
          </w:p>
        </w:tc>
        <w:tc>
          <w:tcPr>
            <w:tcW w:type="dxa" w:w="2500"/>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tcPr>
          <w:p>
            <w:r>
              <w:rPr>
                <w:rFonts w:ascii="Arial" w:cs="Arial" w:eastAsia="Arial" w:hAnsi="Arial"/>
                <w:color w:val="1A1A2E"/>
                <w:sz w:val="20"/>
                <w:szCs w:val="20"/>
              </w:rPr>
              <w:t xml:space="preserve">Accounts Payable (Vendor)</w:t>
            </w:r>
          </w:p>
        </w:tc>
        <w:tc>
          <w:tcPr>
            <w:tcW w:type="dxa" w:w="4060"/>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tcPr>
          <w:p>
            <w:r>
              <w:rPr>
                <w:rFonts w:ascii="Arial" w:cs="Arial" w:eastAsia="Arial" w:hAnsi="Arial"/>
                <w:color w:val="1A1A2E"/>
                <w:sz w:val="20"/>
                <w:szCs w:val="20"/>
              </w:rPr>
              <w:t xml:space="preserve">Cash / Bank Account</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Stock Adjustment (Loss)</w:t>
            </w:r>
          </w:p>
        </w:tc>
        <w:tc>
          <w:tcPr>
            <w:tcW w:type="dxa" w:w="2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Stock Loss Account</w:t>
            </w:r>
          </w:p>
        </w:tc>
        <w:tc>
          <w:tcPr>
            <w:tcW w:type="dxa" w:w="40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Inventory Account</w:t>
            </w:r>
          </w:p>
        </w:tc>
      </w:tr>
      <w:tr>
        <w:tc>
          <w:tcPr>
            <w:tcW w:type="dxa" w:w="2800"/>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tcPr>
          <w:p>
            <w:r>
              <w:rPr>
                <w:rFonts w:ascii="Arial" w:cs="Arial" w:eastAsia="Arial" w:hAnsi="Arial"/>
                <w:color w:val="1A1A2E"/>
                <w:sz w:val="20"/>
                <w:szCs w:val="20"/>
              </w:rPr>
              <w:t xml:space="preserve">Stock Adjustment (Gain)</w:t>
            </w:r>
          </w:p>
        </w:tc>
        <w:tc>
          <w:tcPr>
            <w:tcW w:type="dxa" w:w="2500"/>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tcPr>
          <w:p>
            <w:r>
              <w:rPr>
                <w:rFonts w:ascii="Arial" w:cs="Arial" w:eastAsia="Arial" w:hAnsi="Arial"/>
                <w:color w:val="1A1A2E"/>
                <w:sz w:val="20"/>
                <w:szCs w:val="20"/>
              </w:rPr>
              <w:t xml:space="preserve">Inventory Account</w:t>
            </w:r>
          </w:p>
        </w:tc>
        <w:tc>
          <w:tcPr>
            <w:tcW w:type="dxa" w:w="4060"/>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tcPr>
          <w:p>
            <w:r>
              <w:rPr>
                <w:rFonts w:ascii="Arial" w:cs="Arial" w:eastAsia="Arial" w:hAnsi="Arial"/>
                <w:color w:val="1A1A2E"/>
                <w:sz w:val="20"/>
                <w:szCs w:val="20"/>
              </w:rPr>
              <w:t xml:space="preserve">Stock Gain Account</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Return (Customer)</w:t>
            </w:r>
          </w:p>
        </w:tc>
        <w:tc>
          <w:tcPr>
            <w:tcW w:type="dxa" w:w="2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Sales Return Account + GST Payable (reversal)</w:t>
            </w:r>
          </w:p>
        </w:tc>
        <w:tc>
          <w:tcPr>
            <w:tcW w:type="dxa" w:w="40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Accounts Receivable / Cash</w:t>
            </w:r>
          </w:p>
        </w:tc>
      </w:tr>
      <w:tr>
        <w:tc>
          <w:tcPr>
            <w:tcW w:type="dxa" w:w="2800"/>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tcPr>
          <w:p>
            <w:r>
              <w:rPr>
                <w:rFonts w:ascii="Arial" w:cs="Arial" w:eastAsia="Arial" w:hAnsi="Arial"/>
                <w:color w:val="1A1A2E"/>
                <w:sz w:val="20"/>
                <w:szCs w:val="20"/>
              </w:rPr>
              <w:t xml:space="preserve">Return (to Vendor)</w:t>
            </w:r>
          </w:p>
        </w:tc>
        <w:tc>
          <w:tcPr>
            <w:tcW w:type="dxa" w:w="2500"/>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tcPr>
          <w:p>
            <w:r>
              <w:rPr>
                <w:rFonts w:ascii="Arial" w:cs="Arial" w:eastAsia="Arial" w:hAnsi="Arial"/>
                <w:color w:val="1A1A2E"/>
                <w:sz w:val="20"/>
                <w:szCs w:val="20"/>
              </w:rPr>
              <w:t xml:space="preserve">Accounts Payable / Cash</w:t>
            </w:r>
          </w:p>
        </w:tc>
        <w:tc>
          <w:tcPr>
            <w:tcW w:type="dxa" w:w="4060"/>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tcPr>
          <w:p>
            <w:r>
              <w:rPr>
                <w:rFonts w:ascii="Arial" w:cs="Arial" w:eastAsia="Arial" w:hAnsi="Arial"/>
                <w:color w:val="1A1A2E"/>
                <w:sz w:val="20"/>
                <w:szCs w:val="20"/>
              </w:rPr>
              <w:t xml:space="preserve">Purchase Return Account + GST ITC (reversal)</w:t>
            </w:r>
          </w:p>
        </w:tc>
      </w:tr>
    </w:tbl>
    <w:p>
      <w:pPr>
        <w:spacing w:before="150" w:after="0"/>
      </w:pPr>
      <w:r>
        <w:t xml:space="preserve"/>
      </w:r>
    </w:p>
    <w:p>
      <w:pPr>
        <w:pStyle w:val="Heading2"/>
        <w:spacing w:before="280" w:after="120"/>
      </w:pPr>
      <w:r>
        <w:rPr>
          <w:rFonts w:ascii="Arial" w:cs="Arial" w:eastAsia="Arial" w:hAnsi="Arial"/>
          <w:b/>
          <w:bCs/>
          <w:color w:val="1E3A5F"/>
          <w:sz w:val="28"/>
          <w:szCs w:val="28"/>
        </w:rPr>
        <w:t xml:space="preserve">7.3 Financial Reports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500"/>
        <w:gridCol w:w="2860"/>
      </w:tblGrid>
      <w:tr>
        <w:trPr>
          <w:tblHeader/>
        </w:trPr>
        <w:tc>
          <w:tcPr>
            <w:tcW w:type="dxa" w:w="30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Report</w:t>
            </w:r>
          </w:p>
        </w:tc>
        <w:tc>
          <w:tcPr>
            <w:tcW w:type="dxa" w:w="35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286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Frequency</w:t>
            </w:r>
          </w:p>
        </w:tc>
      </w:tr>
      <w:tr>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GSTR-1</w:t>
            </w:r>
          </w:p>
        </w:tc>
        <w:tc>
          <w:tcPr>
            <w:tcW w:type="dxa" w:w="3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Outward supply return — details of all sales invoices</w:t>
            </w:r>
          </w:p>
        </w:tc>
        <w:tc>
          <w:tcPr>
            <w:tcW w:type="dxa" w:w="28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Monthly / Quarterly</w:t>
            </w:r>
          </w:p>
        </w:tc>
      </w:tr>
      <w:tr>
        <w:tc>
          <w:tcPr>
            <w:tcW w:type="dxa" w:w="3000"/>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tcPr>
          <w:p>
            <w:r>
              <w:rPr>
                <w:rFonts w:ascii="Arial" w:cs="Arial" w:eastAsia="Arial" w:hAnsi="Arial"/>
                <w:color w:val="1A1A2E"/>
                <w:sz w:val="20"/>
                <w:szCs w:val="20"/>
              </w:rPr>
              <w:t xml:space="preserve">GSTR-2A/2B</w:t>
            </w:r>
          </w:p>
        </w:tc>
        <w:tc>
          <w:tcPr>
            <w:tcW w:type="dxa" w:w="3500"/>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tcPr>
          <w:p>
            <w:r>
              <w:rPr>
                <w:rFonts w:ascii="Arial" w:cs="Arial" w:eastAsia="Arial" w:hAnsi="Arial"/>
                <w:color w:val="1A1A2E"/>
                <w:sz w:val="20"/>
                <w:szCs w:val="20"/>
              </w:rPr>
              <w:t xml:space="preserve">Auto-populated inward supply (for ITC reconciliation)</w:t>
            </w:r>
          </w:p>
        </w:tc>
        <w:tc>
          <w:tcPr>
            <w:tcW w:type="dxa" w:w="2860"/>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tcPr>
          <w:p>
            <w:r>
              <w:rPr>
                <w:rFonts w:ascii="Arial" w:cs="Arial" w:eastAsia="Arial" w:hAnsi="Arial"/>
                <w:color w:val="1A1A2E"/>
                <w:sz w:val="20"/>
                <w:szCs w:val="20"/>
              </w:rPr>
              <w:t xml:space="preserve">Monthly</w:t>
            </w:r>
          </w:p>
        </w:tc>
      </w:tr>
      <w:tr>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GSTR-3B</w:t>
            </w:r>
          </w:p>
        </w:tc>
        <w:tc>
          <w:tcPr>
            <w:tcW w:type="dxa" w:w="3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Summary GST return — net tax payable</w:t>
            </w:r>
          </w:p>
        </w:tc>
        <w:tc>
          <w:tcPr>
            <w:tcW w:type="dxa" w:w="28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Monthly</w:t>
            </w:r>
          </w:p>
        </w:tc>
      </w:tr>
      <w:tr>
        <w:tc>
          <w:tcPr>
            <w:tcW w:type="dxa" w:w="3000"/>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tcPr>
          <w:p>
            <w:r>
              <w:rPr>
                <w:rFonts w:ascii="Arial" w:cs="Arial" w:eastAsia="Arial" w:hAnsi="Arial"/>
                <w:color w:val="1A1A2E"/>
                <w:sz w:val="20"/>
                <w:szCs w:val="20"/>
              </w:rPr>
              <w:t xml:space="preserve">Profit &amp; Loss Statement</w:t>
            </w:r>
          </w:p>
        </w:tc>
        <w:tc>
          <w:tcPr>
            <w:tcW w:type="dxa" w:w="3500"/>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tcPr>
          <w:p>
            <w:r>
              <w:rPr>
                <w:rFonts w:ascii="Arial" w:cs="Arial" w:eastAsia="Arial" w:hAnsi="Arial"/>
                <w:color w:val="1A1A2E"/>
                <w:sz w:val="20"/>
                <w:szCs w:val="20"/>
              </w:rPr>
              <w:t xml:space="preserve">Revenue, COGS, gross profit, operating expenses, net profit</w:t>
            </w:r>
          </w:p>
        </w:tc>
        <w:tc>
          <w:tcPr>
            <w:tcW w:type="dxa" w:w="2860"/>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tcPr>
          <w:p>
            <w:r>
              <w:rPr>
                <w:rFonts w:ascii="Arial" w:cs="Arial" w:eastAsia="Arial" w:hAnsi="Arial"/>
                <w:color w:val="1A1A2E"/>
                <w:sz w:val="20"/>
                <w:szCs w:val="20"/>
              </w:rPr>
              <w:t xml:space="preserve">Monthly, Quarterly, Annual</w:t>
            </w:r>
          </w:p>
        </w:tc>
      </w:tr>
      <w:tr>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Balance Sheet</w:t>
            </w:r>
          </w:p>
        </w:tc>
        <w:tc>
          <w:tcPr>
            <w:tcW w:type="dxa" w:w="3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Assets, liabilities, equity snapshot</w:t>
            </w:r>
          </w:p>
        </w:tc>
        <w:tc>
          <w:tcPr>
            <w:tcW w:type="dxa" w:w="28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Monthly, Annual</w:t>
            </w:r>
          </w:p>
        </w:tc>
      </w:tr>
      <w:tr>
        <w:tc>
          <w:tcPr>
            <w:tcW w:type="dxa" w:w="3000"/>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tcPr>
          <w:p>
            <w:r>
              <w:rPr>
                <w:rFonts w:ascii="Arial" w:cs="Arial" w:eastAsia="Arial" w:hAnsi="Arial"/>
                <w:color w:val="1A1A2E"/>
                <w:sz w:val="20"/>
                <w:szCs w:val="20"/>
              </w:rPr>
              <w:t xml:space="preserve">Cash Flow Statement</w:t>
            </w:r>
          </w:p>
        </w:tc>
        <w:tc>
          <w:tcPr>
            <w:tcW w:type="dxa" w:w="3500"/>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tcPr>
          <w:p>
            <w:r>
              <w:rPr>
                <w:rFonts w:ascii="Arial" w:cs="Arial" w:eastAsia="Arial" w:hAnsi="Arial"/>
                <w:color w:val="1A1A2E"/>
                <w:sz w:val="20"/>
                <w:szCs w:val="20"/>
              </w:rPr>
              <w:t xml:space="preserve">Operating, investing, financing cash flows</w:t>
            </w:r>
          </w:p>
        </w:tc>
        <w:tc>
          <w:tcPr>
            <w:tcW w:type="dxa" w:w="2860"/>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tcPr>
          <w:p>
            <w:r>
              <w:rPr>
                <w:rFonts w:ascii="Arial" w:cs="Arial" w:eastAsia="Arial" w:hAnsi="Arial"/>
                <w:color w:val="1A1A2E"/>
                <w:sz w:val="20"/>
                <w:szCs w:val="20"/>
              </w:rPr>
              <w:t xml:space="preserve">Monthly</w:t>
            </w:r>
          </w:p>
        </w:tc>
      </w:tr>
      <w:tr>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Accounts Receivable Aging</w:t>
            </w:r>
          </w:p>
        </w:tc>
        <w:tc>
          <w:tcPr>
            <w:tcW w:type="dxa" w:w="3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Outstanding dues by customer, bucketed by age (0-30, 31-60, 61-90, 90+ days)</w:t>
            </w:r>
          </w:p>
        </w:tc>
        <w:tc>
          <w:tcPr>
            <w:tcW w:type="dxa" w:w="28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Real-time</w:t>
            </w:r>
          </w:p>
        </w:tc>
      </w:tr>
      <w:tr>
        <w:tc>
          <w:tcPr>
            <w:tcW w:type="dxa" w:w="3000"/>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tcPr>
          <w:p>
            <w:r>
              <w:rPr>
                <w:rFonts w:ascii="Arial" w:cs="Arial" w:eastAsia="Arial" w:hAnsi="Arial"/>
                <w:color w:val="1A1A2E"/>
                <w:sz w:val="20"/>
                <w:szCs w:val="20"/>
              </w:rPr>
              <w:t xml:space="preserve">Accounts Payable Aging</w:t>
            </w:r>
          </w:p>
        </w:tc>
        <w:tc>
          <w:tcPr>
            <w:tcW w:type="dxa" w:w="3500"/>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tcPr>
          <w:p>
            <w:r>
              <w:rPr>
                <w:rFonts w:ascii="Arial" w:cs="Arial" w:eastAsia="Arial" w:hAnsi="Arial"/>
                <w:color w:val="1A1A2E"/>
                <w:sz w:val="20"/>
                <w:szCs w:val="20"/>
              </w:rPr>
              <w:t xml:space="preserve">Outstanding dues to vendors, bucketed by age</w:t>
            </w:r>
          </w:p>
        </w:tc>
        <w:tc>
          <w:tcPr>
            <w:tcW w:type="dxa" w:w="2860"/>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tcPr>
          <w:p>
            <w:r>
              <w:rPr>
                <w:rFonts w:ascii="Arial" w:cs="Arial" w:eastAsia="Arial" w:hAnsi="Arial"/>
                <w:color w:val="1A1A2E"/>
                <w:sz w:val="20"/>
                <w:szCs w:val="20"/>
              </w:rPr>
              <w:t xml:space="preserve">Real-time</w:t>
            </w:r>
          </w:p>
        </w:tc>
      </w:tr>
      <w:tr>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Stock Valuation Report</w:t>
            </w:r>
          </w:p>
        </w:tc>
        <w:tc>
          <w:tcPr>
            <w:tcW w:type="dxa" w:w="3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Current inventory value by FIFO/LIFO/Weighted Average</w:t>
            </w:r>
          </w:p>
        </w:tc>
        <w:tc>
          <w:tcPr>
            <w:tcW w:type="dxa" w:w="28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On-demand</w:t>
            </w:r>
          </w:p>
        </w:tc>
      </w:tr>
      <w:tr>
        <w:tc>
          <w:tcPr>
            <w:tcW w:type="dxa" w:w="3000"/>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tcPr>
          <w:p>
            <w:r>
              <w:rPr>
                <w:rFonts w:ascii="Arial" w:cs="Arial" w:eastAsia="Arial" w:hAnsi="Arial"/>
                <w:color w:val="1A1A2E"/>
                <w:sz w:val="20"/>
                <w:szCs w:val="20"/>
              </w:rPr>
              <w:t xml:space="preserve">Udhaar (Credit) Ledger</w:t>
            </w:r>
          </w:p>
        </w:tc>
        <w:tc>
          <w:tcPr>
            <w:tcW w:type="dxa" w:w="3500"/>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tcPr>
          <w:p>
            <w:r>
              <w:rPr>
                <w:rFonts w:ascii="Arial" w:cs="Arial" w:eastAsia="Arial" w:hAnsi="Arial"/>
                <w:color w:val="1A1A2E"/>
                <w:sz w:val="20"/>
                <w:szCs w:val="20"/>
              </w:rPr>
              <w:t xml:space="preserve">Customer-wise credit given, received, balance</w:t>
            </w:r>
          </w:p>
        </w:tc>
        <w:tc>
          <w:tcPr>
            <w:tcW w:type="dxa" w:w="2860"/>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tcPr>
          <w:p>
            <w:r>
              <w:rPr>
                <w:rFonts w:ascii="Arial" w:cs="Arial" w:eastAsia="Arial" w:hAnsi="Arial"/>
                <w:color w:val="1A1A2E"/>
                <w:sz w:val="20"/>
                <w:szCs w:val="20"/>
              </w:rPr>
              <w:t xml:space="preserve">Real-time</w:t>
            </w:r>
          </w:p>
        </w:tc>
      </w:tr>
      <w:tr>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Day Book</w:t>
            </w:r>
          </w:p>
        </w:tc>
        <w:tc>
          <w:tcPr>
            <w:tcW w:type="dxa" w:w="3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All transactions of the day in chronological order</w:t>
            </w:r>
          </w:p>
        </w:tc>
        <w:tc>
          <w:tcPr>
            <w:tcW w:type="dxa" w:w="28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Daily</w:t>
            </w:r>
          </w:p>
        </w:tc>
      </w:tr>
      <w:tr>
        <w:tc>
          <w:tcPr>
            <w:tcW w:type="dxa" w:w="3000"/>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tcPr>
          <w:p>
            <w:r>
              <w:rPr>
                <w:rFonts w:ascii="Arial" w:cs="Arial" w:eastAsia="Arial" w:hAnsi="Arial"/>
                <w:color w:val="1A1A2E"/>
                <w:sz w:val="20"/>
                <w:szCs w:val="20"/>
              </w:rPr>
              <w:t xml:space="preserve">Sales Register</w:t>
            </w:r>
          </w:p>
        </w:tc>
        <w:tc>
          <w:tcPr>
            <w:tcW w:type="dxa" w:w="3500"/>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tcPr>
          <w:p>
            <w:r>
              <w:rPr>
                <w:rFonts w:ascii="Arial" w:cs="Arial" w:eastAsia="Arial" w:hAnsi="Arial"/>
                <w:color w:val="1A1A2E"/>
                <w:sz w:val="20"/>
                <w:szCs w:val="20"/>
              </w:rPr>
              <w:t xml:space="preserve">All sales invoices with tax breakup</w:t>
            </w:r>
          </w:p>
        </w:tc>
        <w:tc>
          <w:tcPr>
            <w:tcW w:type="dxa" w:w="2860"/>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tcPr>
          <w:p>
            <w:r>
              <w:rPr>
                <w:rFonts w:ascii="Arial" w:cs="Arial" w:eastAsia="Arial" w:hAnsi="Arial"/>
                <w:color w:val="1A1A2E"/>
                <w:sz w:val="20"/>
                <w:szCs w:val="20"/>
              </w:rPr>
              <w:t xml:space="preserve">On-demand</w:t>
            </w:r>
          </w:p>
        </w:tc>
      </w:tr>
      <w:tr>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Purchase Register</w:t>
            </w:r>
          </w:p>
        </w:tc>
        <w:tc>
          <w:tcPr>
            <w:tcW w:type="dxa" w:w="3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All purchase invoices with ITC breakup</w:t>
            </w:r>
          </w:p>
        </w:tc>
        <w:tc>
          <w:tcPr>
            <w:tcW w:type="dxa" w:w="28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On-demand</w:t>
            </w:r>
          </w:p>
        </w:tc>
      </w:tr>
    </w:tbl>
    <w:p>
      <w:r>
        <w:br w:type="page"/>
      </w:r>
    </w:p>
    <w:p>
      <w:pPr>
        <w:pBdr>
          <w:bottom w:val="single" w:color="E8821A" w:sz="4" w:space="4"/>
        </w:pBdr>
        <w:spacing w:before="400" w:after="200"/>
      </w:pPr>
      <w:r>
        <w:rPr>
          <w:rFonts w:ascii="Arial" w:cs="Arial" w:eastAsia="Arial" w:hAnsi="Arial"/>
          <w:b/>
          <w:bCs/>
          <w:color w:val="1E3A5F"/>
          <w:sz w:val="40"/>
          <w:szCs w:val="40"/>
        </w:rPr>
        <w:t xml:space="preserve">PART VIII — ORDER MANAGEMENT SYSTEM</w:t>
      </w:r>
    </w:p>
    <w:p>
      <w:pPr>
        <w:spacing w:before="100" w:after="0"/>
      </w:pPr>
      <w:r>
        <w:t xml:space="preserve"/>
      </w:r>
    </w:p>
    <w:p>
      <w:pPr>
        <w:pStyle w:val="Heading1"/>
        <w:spacing w:before="360" w:after="180"/>
      </w:pPr>
      <w:r>
        <w:rPr>
          <w:rFonts w:ascii="Arial" w:cs="Arial" w:eastAsia="Arial" w:hAnsi="Arial"/>
          <w:b/>
          <w:bCs/>
          <w:color w:val="1E3A5F"/>
          <w:sz w:val="36"/>
          <w:szCs w:val="36"/>
        </w:rPr>
        <w:t xml:space="preserve">8. Order Management System</w:t>
      </w:r>
    </w:p>
    <w:p>
      <w:pPr>
        <w:spacing w:before="60" w:after="80"/>
      </w:pPr>
      <w:r>
        <w:rPr>
          <w:rFonts w:ascii="Arial" w:cs="Arial" w:eastAsia="Arial" w:hAnsi="Arial"/>
          <w:color w:val="1A1A2E"/>
          <w:sz w:val="22"/>
          <w:szCs w:val="22"/>
        </w:rPr>
        <w:t xml:space="preserve">The Order Management System handles the complete lifecycle of every customer order from cart creation to final settlement. It is the central nervous system that coordinates between the marketplace, inventory, logistics, payment, and notification modules.</w:t>
      </w:r>
    </w:p>
    <w:p>
      <w:pPr>
        <w:spacing w:before="100" w:after="0"/>
      </w:pPr>
      <w:r>
        <w:t xml:space="preserve"/>
      </w:r>
    </w:p>
    <w:p>
      <w:pPr>
        <w:pStyle w:val="Heading2"/>
        <w:spacing w:before="280" w:after="120"/>
      </w:pPr>
      <w:r>
        <w:rPr>
          <w:rFonts w:ascii="Arial" w:cs="Arial" w:eastAsia="Arial" w:hAnsi="Arial"/>
          <w:b/>
          <w:bCs/>
          <w:color w:val="1E3A5F"/>
          <w:sz w:val="28"/>
          <w:szCs w:val="28"/>
        </w:rPr>
        <w:t xml:space="preserve">8.1 Order State Machine</w:t>
      </w:r>
    </w:p>
    <w:p>
      <w:pPr>
        <w:spacing w:before="60" w:after="80"/>
      </w:pPr>
      <w:r>
        <w:rPr>
          <w:rFonts w:ascii="Arial" w:cs="Arial" w:eastAsia="Arial" w:hAnsi="Arial"/>
          <w:color w:val="1A1A2E"/>
          <w:sz w:val="22"/>
          <w:szCs w:val="22"/>
        </w:rPr>
        <w:t xml:space="preserve">Every order follows a defined state machine. State transitions trigger webhooks and notifications.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500"/>
        <w:gridCol w:w="2000"/>
        <w:gridCol w:w="2660"/>
      </w:tblGrid>
      <w:tr>
        <w:trPr>
          <w:tblHeader/>
        </w:trPr>
        <w:tc>
          <w:tcPr>
            <w:tcW w:type="dxa" w:w="22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State</w:t>
            </w:r>
          </w:p>
        </w:tc>
        <w:tc>
          <w:tcPr>
            <w:tcW w:type="dxa" w:w="25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20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Triggers</w:t>
            </w:r>
          </w:p>
        </w:tc>
        <w:tc>
          <w:tcPr>
            <w:tcW w:type="dxa" w:w="266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Next States</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CART</w:t>
            </w:r>
          </w:p>
        </w:tc>
        <w:tc>
          <w:tcPr>
            <w:tcW w:type="dxa" w:w="2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Items in cart, not yet ordered</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User action</w:t>
            </w:r>
          </w:p>
        </w:tc>
        <w:tc>
          <w:tcPr>
            <w:tcW w:type="dxa" w:w="26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 PENDING_PAYMENT</w:t>
            </w:r>
          </w:p>
        </w:tc>
      </w:tr>
      <w:tr>
        <w:tc>
          <w:tcPr>
            <w:tcW w:type="dxa" w:w="2200"/>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tcPr>
          <w:p>
            <w:r>
              <w:rPr>
                <w:rFonts w:ascii="Arial" w:cs="Arial" w:eastAsia="Arial" w:hAnsi="Arial"/>
                <w:color w:val="1A1A2E"/>
                <w:sz w:val="20"/>
                <w:szCs w:val="20"/>
              </w:rPr>
              <w:t xml:space="preserve">PENDING_PAYMENT</w:t>
            </w:r>
          </w:p>
        </w:tc>
        <w:tc>
          <w:tcPr>
            <w:tcW w:type="dxa" w:w="2500"/>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tcPr>
          <w:p>
            <w:r>
              <w:rPr>
                <w:rFonts w:ascii="Arial" w:cs="Arial" w:eastAsia="Arial" w:hAnsi="Arial"/>
                <w:color w:val="1A1A2E"/>
                <w:sz w:val="20"/>
                <w:szCs w:val="20"/>
              </w:rPr>
              <w:t xml:space="preserve">Order created, payment not confirmed</w:t>
            </w:r>
          </w:p>
        </w:tc>
        <w:tc>
          <w:tcPr>
            <w:tcW w:type="dxa" w:w="2000"/>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tcPr>
          <w:p>
            <w:r>
              <w:rPr>
                <w:rFonts w:ascii="Arial" w:cs="Arial" w:eastAsia="Arial" w:hAnsi="Arial"/>
                <w:color w:val="1A1A2E"/>
                <w:sz w:val="20"/>
                <w:szCs w:val="20"/>
              </w:rPr>
              <w:t xml:space="preserve">Checkout initiated</w:t>
            </w:r>
          </w:p>
        </w:tc>
        <w:tc>
          <w:tcPr>
            <w:tcW w:type="dxa" w:w="2660"/>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tcPr>
          <w:p>
            <w:r>
              <w:rPr>
                <w:rFonts w:ascii="Arial" w:cs="Arial" w:eastAsia="Arial" w:hAnsi="Arial"/>
                <w:color w:val="1A1A2E"/>
                <w:sz w:val="20"/>
                <w:szCs w:val="20"/>
              </w:rPr>
              <w:t xml:space="preserve">→ CONFIRMED, → CANCELLED</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CONFIRMED</w:t>
            </w:r>
          </w:p>
        </w:tc>
        <w:tc>
          <w:tcPr>
            <w:tcW w:type="dxa" w:w="2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Payment successful, shop notified</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Payment webhook</w:t>
            </w:r>
          </w:p>
        </w:tc>
        <w:tc>
          <w:tcPr>
            <w:tcW w:type="dxa" w:w="26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 PROCESSING</w:t>
            </w:r>
          </w:p>
        </w:tc>
      </w:tr>
      <w:tr>
        <w:tc>
          <w:tcPr>
            <w:tcW w:type="dxa" w:w="2200"/>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tcPr>
          <w:p>
            <w:r>
              <w:rPr>
                <w:rFonts w:ascii="Arial" w:cs="Arial" w:eastAsia="Arial" w:hAnsi="Arial"/>
                <w:color w:val="1A1A2E"/>
                <w:sz w:val="20"/>
                <w:szCs w:val="20"/>
              </w:rPr>
              <w:t xml:space="preserve">PROCESSING</w:t>
            </w:r>
          </w:p>
        </w:tc>
        <w:tc>
          <w:tcPr>
            <w:tcW w:type="dxa" w:w="2500"/>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tcPr>
          <w:p>
            <w:r>
              <w:rPr>
                <w:rFonts w:ascii="Arial" w:cs="Arial" w:eastAsia="Arial" w:hAnsi="Arial"/>
                <w:color w:val="1A1A2E"/>
                <w:sz w:val="20"/>
                <w:szCs w:val="20"/>
              </w:rPr>
              <w:t xml:space="preserve">Shop accepted, preparing order</w:t>
            </w:r>
          </w:p>
        </w:tc>
        <w:tc>
          <w:tcPr>
            <w:tcW w:type="dxa" w:w="2000"/>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tcPr>
          <w:p>
            <w:r>
              <w:rPr>
                <w:rFonts w:ascii="Arial" w:cs="Arial" w:eastAsia="Arial" w:hAnsi="Arial"/>
                <w:color w:val="1A1A2E"/>
                <w:sz w:val="20"/>
                <w:szCs w:val="20"/>
              </w:rPr>
              <w:t xml:space="preserve">Shop action</w:t>
            </w:r>
          </w:p>
        </w:tc>
        <w:tc>
          <w:tcPr>
            <w:tcW w:type="dxa" w:w="2660"/>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tcPr>
          <w:p>
            <w:r>
              <w:rPr>
                <w:rFonts w:ascii="Arial" w:cs="Arial" w:eastAsia="Arial" w:hAnsi="Arial"/>
                <w:color w:val="1A1A2E"/>
                <w:sz w:val="20"/>
                <w:szCs w:val="20"/>
              </w:rPr>
              <w:t xml:space="preserve">→ PACKED</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PACKED</w:t>
            </w:r>
          </w:p>
        </w:tc>
        <w:tc>
          <w:tcPr>
            <w:tcW w:type="dxa" w:w="2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Items packed and ready</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Shop action</w:t>
            </w:r>
          </w:p>
        </w:tc>
        <w:tc>
          <w:tcPr>
            <w:tcW w:type="dxa" w:w="26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 PICKED_UP</w:t>
            </w:r>
          </w:p>
        </w:tc>
      </w:tr>
      <w:tr>
        <w:tc>
          <w:tcPr>
            <w:tcW w:type="dxa" w:w="2200"/>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tcPr>
          <w:p>
            <w:r>
              <w:rPr>
                <w:rFonts w:ascii="Arial" w:cs="Arial" w:eastAsia="Arial" w:hAnsi="Arial"/>
                <w:color w:val="1A1A2E"/>
                <w:sz w:val="20"/>
                <w:szCs w:val="20"/>
              </w:rPr>
              <w:t xml:space="preserve">PICKED_UP</w:t>
            </w:r>
          </w:p>
        </w:tc>
        <w:tc>
          <w:tcPr>
            <w:tcW w:type="dxa" w:w="2500"/>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tcPr>
          <w:p>
            <w:r>
              <w:rPr>
                <w:rFonts w:ascii="Arial" w:cs="Arial" w:eastAsia="Arial" w:hAnsi="Arial"/>
                <w:color w:val="1A1A2E"/>
                <w:sz w:val="20"/>
                <w:szCs w:val="20"/>
              </w:rPr>
              <w:t xml:space="preserve">Delivery partner collected from shop</w:t>
            </w:r>
          </w:p>
        </w:tc>
        <w:tc>
          <w:tcPr>
            <w:tcW w:type="dxa" w:w="2000"/>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tcPr>
          <w:p>
            <w:r>
              <w:rPr>
                <w:rFonts w:ascii="Arial" w:cs="Arial" w:eastAsia="Arial" w:hAnsi="Arial"/>
                <w:color w:val="1A1A2E"/>
                <w:sz w:val="20"/>
                <w:szCs w:val="20"/>
              </w:rPr>
              <w:t xml:space="preserve">Delivery partner scan</w:t>
            </w:r>
          </w:p>
        </w:tc>
        <w:tc>
          <w:tcPr>
            <w:tcW w:type="dxa" w:w="2660"/>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tcPr>
          <w:p>
            <w:r>
              <w:rPr>
                <w:rFonts w:ascii="Arial" w:cs="Arial" w:eastAsia="Arial" w:hAnsi="Arial"/>
                <w:color w:val="1A1A2E"/>
                <w:sz w:val="20"/>
                <w:szCs w:val="20"/>
              </w:rPr>
              <w:t xml:space="preserve">→ IN_TRANSIT</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IN_TRANSIT</w:t>
            </w:r>
          </w:p>
        </w:tc>
        <w:tc>
          <w:tcPr>
            <w:tcW w:type="dxa" w:w="2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Delivery partner en route</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GPS update</w:t>
            </w:r>
          </w:p>
        </w:tc>
        <w:tc>
          <w:tcPr>
            <w:tcW w:type="dxa" w:w="26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 OUT_FOR_DELIVERY</w:t>
            </w:r>
          </w:p>
        </w:tc>
      </w:tr>
      <w:tr>
        <w:tc>
          <w:tcPr>
            <w:tcW w:type="dxa" w:w="2200"/>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tcPr>
          <w:p>
            <w:r>
              <w:rPr>
                <w:rFonts w:ascii="Arial" w:cs="Arial" w:eastAsia="Arial" w:hAnsi="Arial"/>
                <w:color w:val="1A1A2E"/>
                <w:sz w:val="20"/>
                <w:szCs w:val="20"/>
              </w:rPr>
              <w:t xml:space="preserve">OUT_FOR_DELIVERY</w:t>
            </w:r>
          </w:p>
        </w:tc>
        <w:tc>
          <w:tcPr>
            <w:tcW w:type="dxa" w:w="2500"/>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tcPr>
          <w:p>
            <w:r>
              <w:rPr>
                <w:rFonts w:ascii="Arial" w:cs="Arial" w:eastAsia="Arial" w:hAnsi="Arial"/>
                <w:color w:val="1A1A2E"/>
                <w:sz w:val="20"/>
                <w:szCs w:val="20"/>
              </w:rPr>
              <w:t xml:space="preserve">Last mile, near customer</w:t>
            </w:r>
          </w:p>
        </w:tc>
        <w:tc>
          <w:tcPr>
            <w:tcW w:type="dxa" w:w="2000"/>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tcPr>
          <w:p>
            <w:r>
              <w:rPr>
                <w:rFonts w:ascii="Arial" w:cs="Arial" w:eastAsia="Arial" w:hAnsi="Arial"/>
                <w:color w:val="1A1A2E"/>
                <w:sz w:val="20"/>
                <w:szCs w:val="20"/>
              </w:rPr>
              <w:t xml:space="preserve">GPS geofence trigger</w:t>
            </w:r>
          </w:p>
        </w:tc>
        <w:tc>
          <w:tcPr>
            <w:tcW w:type="dxa" w:w="2660"/>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tcPr>
          <w:p>
            <w:r>
              <w:rPr>
                <w:rFonts w:ascii="Arial" w:cs="Arial" w:eastAsia="Arial" w:hAnsi="Arial"/>
                <w:color w:val="1A1A2E"/>
                <w:sz w:val="20"/>
                <w:szCs w:val="20"/>
              </w:rPr>
              <w:t xml:space="preserve">→ DELIVERED, → FAILED_DELIVERY</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DELIVERED</w:t>
            </w:r>
          </w:p>
        </w:tc>
        <w:tc>
          <w:tcPr>
            <w:tcW w:type="dxa" w:w="2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Customer received, confirmed</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Delivery partner or customer action</w:t>
            </w:r>
          </w:p>
        </w:tc>
        <w:tc>
          <w:tcPr>
            <w:tcW w:type="dxa" w:w="26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 COMPLETED, → RETURN_INITIATED</w:t>
            </w:r>
          </w:p>
        </w:tc>
      </w:tr>
      <w:tr>
        <w:tc>
          <w:tcPr>
            <w:tcW w:type="dxa" w:w="2200"/>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tcPr>
          <w:p>
            <w:r>
              <w:rPr>
                <w:rFonts w:ascii="Arial" w:cs="Arial" w:eastAsia="Arial" w:hAnsi="Arial"/>
                <w:color w:val="1A1A2E"/>
                <w:sz w:val="20"/>
                <w:szCs w:val="20"/>
              </w:rPr>
              <w:t xml:space="preserve">COMPLETED</w:t>
            </w:r>
          </w:p>
        </w:tc>
        <w:tc>
          <w:tcPr>
            <w:tcW w:type="dxa" w:w="2500"/>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tcPr>
          <w:p>
            <w:r>
              <w:rPr>
                <w:rFonts w:ascii="Arial" w:cs="Arial" w:eastAsia="Arial" w:hAnsi="Arial"/>
                <w:color w:val="1A1A2E"/>
                <w:sz w:val="20"/>
                <w:szCs w:val="20"/>
              </w:rPr>
              <w:t xml:space="preserve">Order fully done, payment settled</w:t>
            </w:r>
          </w:p>
        </w:tc>
        <w:tc>
          <w:tcPr>
            <w:tcW w:type="dxa" w:w="2000"/>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tcPr>
          <w:p>
            <w:r>
              <w:rPr>
                <w:rFonts w:ascii="Arial" w:cs="Arial" w:eastAsia="Arial" w:hAnsi="Arial"/>
                <w:color w:val="1A1A2E"/>
                <w:sz w:val="20"/>
                <w:szCs w:val="20"/>
              </w:rPr>
              <w:t xml:space="preserve">Auto after 48hr no return request</w:t>
            </w:r>
          </w:p>
        </w:tc>
        <w:tc>
          <w:tcPr>
            <w:tcW w:type="dxa" w:w="2660"/>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tcPr>
          <w:p>
            <w:r>
              <w:rPr>
                <w:rFonts w:ascii="Arial" w:cs="Arial" w:eastAsia="Arial" w:hAnsi="Arial"/>
                <w:color w:val="1A1A2E"/>
                <w:sz w:val="20"/>
                <w:szCs w:val="20"/>
              </w:rPr>
              <w:t xml:space="preserve">Terminal</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RETURN_INITIATED</w:t>
            </w:r>
          </w:p>
        </w:tc>
        <w:tc>
          <w:tcPr>
            <w:tcW w:type="dxa" w:w="2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Customer requested return</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Customer action</w:t>
            </w:r>
          </w:p>
        </w:tc>
        <w:tc>
          <w:tcPr>
            <w:tcW w:type="dxa" w:w="26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 RETURN_APPROVED, → RETURN_REJECTED</w:t>
            </w:r>
          </w:p>
        </w:tc>
      </w:tr>
      <w:tr>
        <w:tc>
          <w:tcPr>
            <w:tcW w:type="dxa" w:w="2200"/>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tcPr>
          <w:p>
            <w:r>
              <w:rPr>
                <w:rFonts w:ascii="Arial" w:cs="Arial" w:eastAsia="Arial" w:hAnsi="Arial"/>
                <w:color w:val="1A1A2E"/>
                <w:sz w:val="20"/>
                <w:szCs w:val="20"/>
              </w:rPr>
              <w:t xml:space="preserve">RETURN_APPROVED</w:t>
            </w:r>
          </w:p>
        </w:tc>
        <w:tc>
          <w:tcPr>
            <w:tcW w:type="dxa" w:w="2500"/>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tcPr>
          <w:p>
            <w:r>
              <w:rPr>
                <w:rFonts w:ascii="Arial" w:cs="Arial" w:eastAsia="Arial" w:hAnsi="Arial"/>
                <w:color w:val="1A1A2E"/>
                <w:sz w:val="20"/>
                <w:szCs w:val="20"/>
              </w:rPr>
              <w:t xml:space="preserve">Return pickup scheduled</w:t>
            </w:r>
          </w:p>
        </w:tc>
        <w:tc>
          <w:tcPr>
            <w:tcW w:type="dxa" w:w="2000"/>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tcPr>
          <w:p>
            <w:r>
              <w:rPr>
                <w:rFonts w:ascii="Arial" w:cs="Arial" w:eastAsia="Arial" w:hAnsi="Arial"/>
                <w:color w:val="1A1A2E"/>
                <w:sz w:val="20"/>
                <w:szCs w:val="20"/>
              </w:rPr>
              <w:t xml:space="preserve">Admin/auto action</w:t>
            </w:r>
          </w:p>
        </w:tc>
        <w:tc>
          <w:tcPr>
            <w:tcW w:type="dxa" w:w="2660"/>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tcPr>
          <w:p>
            <w:r>
              <w:rPr>
                <w:rFonts w:ascii="Arial" w:cs="Arial" w:eastAsia="Arial" w:hAnsi="Arial"/>
                <w:color w:val="1A1A2E"/>
                <w:sz w:val="20"/>
                <w:szCs w:val="20"/>
              </w:rPr>
              <w:t xml:space="preserve">→ RETURN_PICKED_UP</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RETURN_PICKED_UP</w:t>
            </w:r>
          </w:p>
        </w:tc>
        <w:tc>
          <w:tcPr>
            <w:tcW w:type="dxa" w:w="2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Item picked from customer</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Delivery partner</w:t>
            </w:r>
          </w:p>
        </w:tc>
        <w:tc>
          <w:tcPr>
            <w:tcW w:type="dxa" w:w="26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 RETURN_RECEIVED</w:t>
            </w:r>
          </w:p>
        </w:tc>
      </w:tr>
      <w:tr>
        <w:tc>
          <w:tcPr>
            <w:tcW w:type="dxa" w:w="2200"/>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tcPr>
          <w:p>
            <w:r>
              <w:rPr>
                <w:rFonts w:ascii="Arial" w:cs="Arial" w:eastAsia="Arial" w:hAnsi="Arial"/>
                <w:color w:val="1A1A2E"/>
                <w:sz w:val="20"/>
                <w:szCs w:val="20"/>
              </w:rPr>
              <w:t xml:space="preserve">RETURN_RECEIVED</w:t>
            </w:r>
          </w:p>
        </w:tc>
        <w:tc>
          <w:tcPr>
            <w:tcW w:type="dxa" w:w="2500"/>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tcPr>
          <w:p>
            <w:r>
              <w:rPr>
                <w:rFonts w:ascii="Arial" w:cs="Arial" w:eastAsia="Arial" w:hAnsi="Arial"/>
                <w:color w:val="1A1A2E"/>
                <w:sz w:val="20"/>
                <w:szCs w:val="20"/>
              </w:rPr>
              <w:t xml:space="preserve">Item inspected at shop</w:t>
            </w:r>
          </w:p>
        </w:tc>
        <w:tc>
          <w:tcPr>
            <w:tcW w:type="dxa" w:w="2000"/>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tcPr>
          <w:p>
            <w:r>
              <w:rPr>
                <w:rFonts w:ascii="Arial" w:cs="Arial" w:eastAsia="Arial" w:hAnsi="Arial"/>
                <w:color w:val="1A1A2E"/>
                <w:sz w:val="20"/>
                <w:szCs w:val="20"/>
              </w:rPr>
              <w:t xml:space="preserve">Shop action</w:t>
            </w:r>
          </w:p>
        </w:tc>
        <w:tc>
          <w:tcPr>
            <w:tcW w:type="dxa" w:w="2660"/>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tcPr>
          <w:p>
            <w:r>
              <w:rPr>
                <w:rFonts w:ascii="Arial" w:cs="Arial" w:eastAsia="Arial" w:hAnsi="Arial"/>
                <w:color w:val="1A1A2E"/>
                <w:sz w:val="20"/>
                <w:szCs w:val="20"/>
              </w:rPr>
              <w:t xml:space="preserve">→ REFUNDED</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REFUNDED</w:t>
            </w:r>
          </w:p>
        </w:tc>
        <w:tc>
          <w:tcPr>
            <w:tcW w:type="dxa" w:w="2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Refund processed to customer</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Payment gateway</w:t>
            </w:r>
          </w:p>
        </w:tc>
        <w:tc>
          <w:tcPr>
            <w:tcW w:type="dxa" w:w="26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Terminal</w:t>
            </w:r>
          </w:p>
        </w:tc>
      </w:tr>
      <w:tr>
        <w:tc>
          <w:tcPr>
            <w:tcW w:type="dxa" w:w="2200"/>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tcPr>
          <w:p>
            <w:r>
              <w:rPr>
                <w:rFonts w:ascii="Arial" w:cs="Arial" w:eastAsia="Arial" w:hAnsi="Arial"/>
                <w:color w:val="1A1A2E"/>
                <w:sz w:val="20"/>
                <w:szCs w:val="20"/>
              </w:rPr>
              <w:t xml:space="preserve">CANCELLED</w:t>
            </w:r>
          </w:p>
        </w:tc>
        <w:tc>
          <w:tcPr>
            <w:tcW w:type="dxa" w:w="2500"/>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tcPr>
          <w:p>
            <w:r>
              <w:rPr>
                <w:rFonts w:ascii="Arial" w:cs="Arial" w:eastAsia="Arial" w:hAnsi="Arial"/>
                <w:color w:val="1A1A2E"/>
                <w:sz w:val="20"/>
                <w:szCs w:val="20"/>
              </w:rPr>
              <w:t xml:space="preserve">Order cancelled</w:t>
            </w:r>
          </w:p>
        </w:tc>
        <w:tc>
          <w:tcPr>
            <w:tcW w:type="dxa" w:w="2000"/>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tcPr>
          <w:p>
            <w:r>
              <w:rPr>
                <w:rFonts w:ascii="Arial" w:cs="Arial" w:eastAsia="Arial" w:hAnsi="Arial"/>
                <w:color w:val="1A1A2E"/>
                <w:sz w:val="20"/>
                <w:szCs w:val="20"/>
              </w:rPr>
              <w:t xml:space="preserve">Customer/Shop/System</w:t>
            </w:r>
          </w:p>
        </w:tc>
        <w:tc>
          <w:tcPr>
            <w:tcW w:type="dxa" w:w="2660"/>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tcPr>
          <w:p>
            <w:r>
              <w:rPr>
                <w:rFonts w:ascii="Arial" w:cs="Arial" w:eastAsia="Arial" w:hAnsi="Arial"/>
                <w:color w:val="1A1A2E"/>
                <w:sz w:val="20"/>
                <w:szCs w:val="20"/>
              </w:rPr>
              <w:t xml:space="preserve">→ REFUNDED (if paid)</w:t>
            </w:r>
          </w:p>
        </w:tc>
      </w:tr>
    </w:tbl>
    <w:p>
      <w:pPr>
        <w:spacing w:before="150" w:after="0"/>
      </w:pPr>
      <w:r>
        <w:t xml:space="preserve"/>
      </w:r>
    </w:p>
    <w:p>
      <w:pPr>
        <w:pStyle w:val="Heading2"/>
        <w:spacing w:before="280" w:after="120"/>
      </w:pPr>
      <w:r>
        <w:rPr>
          <w:rFonts w:ascii="Arial" w:cs="Arial" w:eastAsia="Arial" w:hAnsi="Arial"/>
          <w:b/>
          <w:bCs/>
          <w:color w:val="1E3A5F"/>
          <w:sz w:val="28"/>
          <w:szCs w:val="28"/>
        </w:rPr>
        <w:t xml:space="preserve">8.2 Cart &amp; Checkout System</w:t>
      </w:r>
    </w:p>
    <w:p>
      <w:pPr>
        <w:pStyle w:val="Heading3"/>
        <w:spacing w:before="200" w:after="100"/>
      </w:pPr>
      <w:r>
        <w:rPr>
          <w:rFonts w:ascii="Arial" w:cs="Arial" w:eastAsia="Arial" w:hAnsi="Arial"/>
          <w:b/>
          <w:bCs/>
          <w:color w:val="E8821A"/>
          <w:sz w:val="24"/>
          <w:szCs w:val="24"/>
        </w:rPr>
        <w:t xml:space="preserve">Cart System</w:t>
      </w:r>
    </w:p>
    <w:p>
      <w:pPr>
        <w:pStyle w:val="ListParagraph"/>
        <w:numPr>
          <w:ilvl w:val="0"/>
          <w:numId w:val="2"/>
        </w:numPr>
        <w:spacing w:before="40" w:after="40"/>
      </w:pPr>
      <w:r>
        <w:rPr>
          <w:rFonts w:ascii="Arial" w:cs="Arial" w:eastAsia="Arial" w:hAnsi="Arial"/>
          <w:color w:val="1A1A2E"/>
          <w:sz w:val="21"/>
          <w:szCs w:val="21"/>
        </w:rPr>
        <w:t xml:space="preserve">Persistent cart: stored in DB, survives browser close; Redis for active session performance</w:t>
      </w:r>
    </w:p>
    <w:p>
      <w:pPr>
        <w:pStyle w:val="ListParagraph"/>
        <w:numPr>
          <w:ilvl w:val="0"/>
          <w:numId w:val="2"/>
        </w:numPr>
        <w:spacing w:before="40" w:after="40"/>
      </w:pPr>
      <w:r>
        <w:rPr>
          <w:rFonts w:ascii="Arial" w:cs="Arial" w:eastAsia="Arial" w:hAnsi="Arial"/>
          <w:color w:val="1A1A2E"/>
          <w:sz w:val="21"/>
          <w:szCs w:val="21"/>
        </w:rPr>
        <w:t xml:space="preserve">Multi-seller cart: customer can have items from multiple shops; checkout creates multiple sub-orders</w:t>
      </w:r>
    </w:p>
    <w:p>
      <w:pPr>
        <w:pStyle w:val="ListParagraph"/>
        <w:numPr>
          <w:ilvl w:val="0"/>
          <w:numId w:val="2"/>
        </w:numPr>
        <w:spacing w:before="40" w:after="40"/>
      </w:pPr>
      <w:r>
        <w:rPr>
          <w:rFonts w:ascii="Arial" w:cs="Arial" w:eastAsia="Arial" w:hAnsi="Arial"/>
          <w:color w:val="1A1A2E"/>
          <w:sz w:val="21"/>
          <w:szCs w:val="21"/>
        </w:rPr>
        <w:t xml:space="preserve">Cart merge: when guest user logs in, merge anonymous cart with account cart</w:t>
      </w:r>
    </w:p>
    <w:p>
      <w:pPr>
        <w:pStyle w:val="ListParagraph"/>
        <w:numPr>
          <w:ilvl w:val="0"/>
          <w:numId w:val="2"/>
        </w:numPr>
        <w:spacing w:before="40" w:after="40"/>
      </w:pPr>
      <w:r>
        <w:rPr>
          <w:rFonts w:ascii="Arial" w:cs="Arial" w:eastAsia="Arial" w:hAnsi="Arial"/>
          <w:color w:val="1A1A2E"/>
          <w:sz w:val="21"/>
          <w:szCs w:val="21"/>
        </w:rPr>
        <w:t xml:space="preserve">Price lock: cart holds current price for 15 minutes; after expiry, price refreshed from live inventory</w:t>
      </w:r>
    </w:p>
    <w:p>
      <w:pPr>
        <w:pStyle w:val="ListParagraph"/>
        <w:numPr>
          <w:ilvl w:val="0"/>
          <w:numId w:val="2"/>
        </w:numPr>
        <w:spacing w:before="40" w:after="40"/>
      </w:pPr>
      <w:r>
        <w:rPr>
          <w:rFonts w:ascii="Arial" w:cs="Arial" w:eastAsia="Arial" w:hAnsi="Arial"/>
          <w:color w:val="1A1A2E"/>
          <w:sz w:val="21"/>
          <w:szCs w:val="21"/>
        </w:rPr>
        <w:t xml:space="preserve">Stock reservation: on add-to-cart, soft-reserve stock for 15 minutes to prevent overselling</w:t>
      </w:r>
    </w:p>
    <w:p>
      <w:pPr>
        <w:pStyle w:val="ListParagraph"/>
        <w:numPr>
          <w:ilvl w:val="0"/>
          <w:numId w:val="2"/>
        </w:numPr>
        <w:spacing w:before="40" w:after="40"/>
      </w:pPr>
      <w:r>
        <w:rPr>
          <w:rFonts w:ascii="Arial" w:cs="Arial" w:eastAsia="Arial" w:hAnsi="Arial"/>
          <w:color w:val="1A1A2E"/>
          <w:sz w:val="21"/>
          <w:szCs w:val="21"/>
        </w:rPr>
        <w:t xml:space="preserve">Coupon/promo validation: real-time coupon validation with usage limits, min order value, category restrictions</w:t>
      </w:r>
    </w:p>
    <w:p>
      <w:pPr>
        <w:spacing w:before="100" w:after="0"/>
      </w:pPr>
      <w:r>
        <w:t xml:space="preserve"/>
      </w:r>
    </w:p>
    <w:p>
      <w:pPr>
        <w:pStyle w:val="Heading3"/>
        <w:spacing w:before="200" w:after="100"/>
      </w:pPr>
      <w:r>
        <w:rPr>
          <w:rFonts w:ascii="Arial" w:cs="Arial" w:eastAsia="Arial" w:hAnsi="Arial"/>
          <w:b/>
          <w:bCs/>
          <w:color w:val="E8821A"/>
          <w:sz w:val="24"/>
          <w:szCs w:val="24"/>
        </w:rPr>
        <w:t xml:space="preserve">Checkout System</w:t>
      </w:r>
    </w:p>
    <w:p>
      <w:pPr>
        <w:pStyle w:val="ListParagraph"/>
        <w:numPr>
          <w:ilvl w:val="0"/>
          <w:numId w:val="3"/>
        </w:numPr>
        <w:spacing w:before="40" w:after="40"/>
      </w:pPr>
      <w:r>
        <w:rPr>
          <w:rFonts w:ascii="Arial" w:cs="Arial" w:eastAsia="Arial" w:hAnsi="Arial"/>
          <w:color w:val="1A1A2E"/>
          <w:sz w:val="21"/>
          <w:szCs w:val="21"/>
        </w:rPr>
        <w:t xml:space="preserve">Address selection/addition: saved addresses, Google Maps autocomplete, GPS auto-fill</w:t>
      </w:r>
    </w:p>
    <w:p>
      <w:pPr>
        <w:pStyle w:val="ListParagraph"/>
        <w:numPr>
          <w:ilvl w:val="0"/>
          <w:numId w:val="3"/>
        </w:numPr>
        <w:spacing w:before="40" w:after="40"/>
      </w:pPr>
      <w:r>
        <w:rPr>
          <w:rFonts w:ascii="Arial" w:cs="Arial" w:eastAsia="Arial" w:hAnsi="Arial"/>
          <w:color w:val="1A1A2E"/>
          <w:sz w:val="21"/>
          <w:szCs w:val="21"/>
        </w:rPr>
        <w:t xml:space="preserve">Delivery slot selection: same-day (if before cutoff), next-day, scheduled</w:t>
      </w:r>
    </w:p>
    <w:p>
      <w:pPr>
        <w:pStyle w:val="ListParagraph"/>
        <w:numPr>
          <w:ilvl w:val="0"/>
          <w:numId w:val="3"/>
        </w:numPr>
        <w:spacing w:before="40" w:after="40"/>
      </w:pPr>
      <w:r>
        <w:rPr>
          <w:rFonts w:ascii="Arial" w:cs="Arial" w:eastAsia="Arial" w:hAnsi="Arial"/>
          <w:color w:val="1A1A2E"/>
          <w:sz w:val="21"/>
          <w:szCs w:val="21"/>
        </w:rPr>
        <w:t xml:space="preserve">Seller confirmation: for multi-seller cart, confirm each seller's items and delivery options</w:t>
      </w:r>
    </w:p>
    <w:p>
      <w:pPr>
        <w:pStyle w:val="ListParagraph"/>
        <w:numPr>
          <w:ilvl w:val="0"/>
          <w:numId w:val="3"/>
        </w:numPr>
        <w:spacing w:before="40" w:after="40"/>
      </w:pPr>
      <w:r>
        <w:rPr>
          <w:rFonts w:ascii="Arial" w:cs="Arial" w:eastAsia="Arial" w:hAnsi="Arial"/>
          <w:color w:val="1A1A2E"/>
          <w:sz w:val="21"/>
          <w:szCs w:val="21"/>
        </w:rPr>
        <w:t xml:space="preserve">Coupon application: optional; real-time discount calculation</w:t>
      </w:r>
    </w:p>
    <w:p>
      <w:pPr>
        <w:pStyle w:val="ListParagraph"/>
        <w:numPr>
          <w:ilvl w:val="0"/>
          <w:numId w:val="3"/>
        </w:numPr>
        <w:spacing w:before="40" w:after="40"/>
      </w:pPr>
      <w:r>
        <w:rPr>
          <w:rFonts w:ascii="Arial" w:cs="Arial" w:eastAsia="Arial" w:hAnsi="Arial"/>
          <w:color w:val="1A1A2E"/>
          <w:sz w:val="21"/>
          <w:szCs w:val="21"/>
        </w:rPr>
        <w:t xml:space="preserve">Payment selection: UPI, card, wallet, COD, credit/EMI</w:t>
      </w:r>
    </w:p>
    <w:p>
      <w:pPr>
        <w:pStyle w:val="ListParagraph"/>
        <w:numPr>
          <w:ilvl w:val="0"/>
          <w:numId w:val="3"/>
        </w:numPr>
        <w:spacing w:before="40" w:after="40"/>
      </w:pPr>
      <w:r>
        <w:rPr>
          <w:rFonts w:ascii="Arial" w:cs="Arial" w:eastAsia="Arial" w:hAnsi="Arial"/>
          <w:color w:val="1A1A2E"/>
          <w:sz w:val="21"/>
          <w:szCs w:val="21"/>
        </w:rPr>
        <w:t xml:space="preserve">Order review: final summary before payment</w:t>
      </w:r>
    </w:p>
    <w:p>
      <w:pPr>
        <w:pStyle w:val="ListParagraph"/>
        <w:numPr>
          <w:ilvl w:val="0"/>
          <w:numId w:val="3"/>
        </w:numPr>
        <w:spacing w:before="40" w:after="40"/>
      </w:pPr>
      <w:r>
        <w:rPr>
          <w:rFonts w:ascii="Arial" w:cs="Arial" w:eastAsia="Arial" w:hAnsi="Arial"/>
          <w:color w:val="1A1A2E"/>
          <w:sz w:val="21"/>
          <w:szCs w:val="21"/>
        </w:rPr>
        <w:t xml:space="preserve">Payment processing: redirect to Razorpay / payment flow</w:t>
      </w:r>
    </w:p>
    <w:p>
      <w:pPr>
        <w:pStyle w:val="ListParagraph"/>
        <w:numPr>
          <w:ilvl w:val="0"/>
          <w:numId w:val="3"/>
        </w:numPr>
        <w:spacing w:before="40" w:after="40"/>
      </w:pPr>
      <w:r>
        <w:rPr>
          <w:rFonts w:ascii="Arial" w:cs="Arial" w:eastAsia="Arial" w:hAnsi="Arial"/>
          <w:color w:val="1A1A2E"/>
          <w:sz w:val="21"/>
          <w:szCs w:val="21"/>
        </w:rPr>
        <w:t xml:space="preserve">Order confirmation: webhook from payment → order state to CONFIRMED → notifications sent</w:t>
      </w:r>
    </w:p>
    <w:p>
      <w:r>
        <w:br w:type="page"/>
      </w:r>
    </w:p>
    <w:p>
      <w:pPr>
        <w:pBdr>
          <w:bottom w:val="single" w:color="E8821A" w:sz="4" w:space="4"/>
        </w:pBdr>
        <w:spacing w:before="400" w:after="200"/>
      </w:pPr>
      <w:r>
        <w:rPr>
          <w:rFonts w:ascii="Arial" w:cs="Arial" w:eastAsia="Arial" w:hAnsi="Arial"/>
          <w:b/>
          <w:bCs/>
          <w:color w:val="1E3A5F"/>
          <w:sz w:val="40"/>
          <w:szCs w:val="40"/>
        </w:rPr>
        <w:t xml:space="preserve">PART IX — DELIVERY &amp; REAL-TIME TRACKING SYSTEM</w:t>
      </w:r>
    </w:p>
    <w:p>
      <w:pPr>
        <w:spacing w:before="100" w:after="0"/>
      </w:pPr>
      <w:r>
        <w:t xml:space="preserve"/>
      </w:r>
    </w:p>
    <w:p>
      <w:pPr>
        <w:pStyle w:val="Heading1"/>
        <w:spacing w:before="360" w:after="180"/>
      </w:pPr>
      <w:r>
        <w:rPr>
          <w:rFonts w:ascii="Arial" w:cs="Arial" w:eastAsia="Arial" w:hAnsi="Arial"/>
          <w:b/>
          <w:bCs/>
          <w:color w:val="1E3A5F"/>
          <w:sz w:val="36"/>
          <w:szCs w:val="36"/>
        </w:rPr>
        <w:t xml:space="preserve">9. Hyperlocal Logistics &amp; Real-Time Tracking</w:t>
      </w:r>
    </w:p>
    <w:p>
      <w:pPr>
        <w:spacing w:before="60" w:after="80"/>
      </w:pPr>
      <w:r>
        <w:rPr>
          <w:rFonts w:ascii="Arial" w:cs="Arial" w:eastAsia="Arial" w:hAnsi="Arial"/>
          <w:color w:val="1A1A2E"/>
          <w:sz w:val="22"/>
          <w:szCs w:val="22"/>
        </w:rPr>
        <w:t xml:space="preserve">The logistics system operates like Zomato Hyperpure or Dunzo — real-time tracked hyperlocal delivery for the city. It supports both platform-managed delivery partners and third-party logistics provider integrations.</w:t>
      </w:r>
    </w:p>
    <w:p>
      <w:pPr>
        <w:spacing w:before="100" w:after="0"/>
      </w:pPr>
      <w:r>
        <w:t xml:space="preserve"/>
      </w:r>
    </w:p>
    <w:p>
      <w:pPr>
        <w:pStyle w:val="Heading2"/>
        <w:spacing w:before="280" w:after="120"/>
      </w:pPr>
      <w:r>
        <w:rPr>
          <w:rFonts w:ascii="Arial" w:cs="Arial" w:eastAsia="Arial" w:hAnsi="Arial"/>
          <w:b/>
          <w:bCs/>
          <w:color w:val="1E3A5F"/>
          <w:sz w:val="28"/>
          <w:szCs w:val="28"/>
        </w:rPr>
        <w:t xml:space="preserve">9.1 Delivery Partner Assignment</w:t>
      </w:r>
    </w:p>
    <w:p>
      <w:pPr>
        <w:pStyle w:val="Heading3"/>
        <w:spacing w:before="200" w:after="100"/>
      </w:pPr>
      <w:r>
        <w:rPr>
          <w:rFonts w:ascii="Arial" w:cs="Arial" w:eastAsia="Arial" w:hAnsi="Arial"/>
          <w:b/>
          <w:bCs/>
          <w:color w:val="E8821A"/>
          <w:sz w:val="24"/>
          <w:szCs w:val="24"/>
        </w:rPr>
        <w:t xml:space="preserve">Assignment Algorithm</w:t>
      </w:r>
    </w:p>
    <w:p>
      <w:pPr>
        <w:pStyle w:val="ListParagraph"/>
        <w:numPr>
          <w:ilvl w:val="0"/>
          <w:numId w:val="3"/>
        </w:numPr>
        <w:spacing w:before="40" w:after="40"/>
      </w:pPr>
      <w:r>
        <w:rPr>
          <w:rFonts w:ascii="Arial" w:cs="Arial" w:eastAsia="Arial" w:hAnsi="Arial"/>
          <w:color w:val="1A1A2E"/>
          <w:sz w:val="21"/>
          <w:szCs w:val="21"/>
        </w:rPr>
        <w:t xml:space="preserve">Order marked PACKED → system initiates delivery assignment</w:t>
      </w:r>
    </w:p>
    <w:p>
      <w:pPr>
        <w:pStyle w:val="ListParagraph"/>
        <w:numPr>
          <w:ilvl w:val="0"/>
          <w:numId w:val="3"/>
        </w:numPr>
        <w:spacing w:before="40" w:after="40"/>
      </w:pPr>
      <w:r>
        <w:rPr>
          <w:rFonts w:ascii="Arial" w:cs="Arial" w:eastAsia="Arial" w:hAnsi="Arial"/>
          <w:color w:val="1A1A2E"/>
          <w:sz w:val="21"/>
          <w:szCs w:val="21"/>
        </w:rPr>
        <w:t xml:space="preserve">Candidate pool: delivery partners with status AVAILABLE within 3km of shop</w:t>
      </w:r>
    </w:p>
    <w:p>
      <w:pPr>
        <w:pStyle w:val="ListParagraph"/>
        <w:numPr>
          <w:ilvl w:val="0"/>
          <w:numId w:val="3"/>
        </w:numPr>
        <w:spacing w:before="40" w:after="40"/>
      </w:pPr>
      <w:r>
        <w:rPr>
          <w:rFonts w:ascii="Arial" w:cs="Arial" w:eastAsia="Arial" w:hAnsi="Arial"/>
          <w:color w:val="1A1A2E"/>
          <w:sz w:val="21"/>
          <w:szCs w:val="21"/>
        </w:rPr>
        <w:t xml:space="preserve">Score each candidate: proximity (40%) + current load (30%) + rating (20%) + vehicle type match (10%)</w:t>
      </w:r>
    </w:p>
    <w:p>
      <w:pPr>
        <w:pStyle w:val="ListParagraph"/>
        <w:numPr>
          <w:ilvl w:val="0"/>
          <w:numId w:val="3"/>
        </w:numPr>
        <w:spacing w:before="40" w:after="40"/>
      </w:pPr>
      <w:r>
        <w:rPr>
          <w:rFonts w:ascii="Arial" w:cs="Arial" w:eastAsia="Arial" w:hAnsi="Arial"/>
          <w:color w:val="1A1A2E"/>
          <w:sz w:val="21"/>
          <w:szCs w:val="21"/>
        </w:rPr>
        <w:t xml:space="preserve">Broadcast to top-3 partners simultaneously; first acceptance wins</w:t>
      </w:r>
    </w:p>
    <w:p>
      <w:pPr>
        <w:pStyle w:val="ListParagraph"/>
        <w:numPr>
          <w:ilvl w:val="0"/>
          <w:numId w:val="3"/>
        </w:numPr>
        <w:spacing w:before="40" w:after="40"/>
      </w:pPr>
      <w:r>
        <w:rPr>
          <w:rFonts w:ascii="Arial" w:cs="Arial" w:eastAsia="Arial" w:hAnsi="Arial"/>
          <w:color w:val="1A1A2E"/>
          <w:sz w:val="21"/>
          <w:szCs w:val="21"/>
        </w:rPr>
        <w:t xml:space="preserve">Auto-escalation: if no acceptance in 3 minutes, broadcast to 5km radius</w:t>
      </w:r>
    </w:p>
    <w:p>
      <w:pPr>
        <w:pStyle w:val="ListParagraph"/>
        <w:numPr>
          <w:ilvl w:val="0"/>
          <w:numId w:val="3"/>
        </w:numPr>
        <w:spacing w:before="40" w:after="40"/>
      </w:pPr>
      <w:r>
        <w:rPr>
          <w:rFonts w:ascii="Arial" w:cs="Arial" w:eastAsia="Arial" w:hAnsi="Arial"/>
          <w:color w:val="1A1A2E"/>
          <w:sz w:val="21"/>
          <w:szCs w:val="21"/>
        </w:rPr>
        <w:t xml:space="preserve">Fallback: if no acceptance in 8 minutes, auto-assign to third-party logistics (Porter/Dunzo API)</w:t>
      </w:r>
    </w:p>
    <w:p>
      <w:pPr>
        <w:pStyle w:val="ListParagraph"/>
        <w:numPr>
          <w:ilvl w:val="0"/>
          <w:numId w:val="3"/>
        </w:numPr>
        <w:spacing w:before="40" w:after="40"/>
      </w:pPr>
      <w:r>
        <w:rPr>
          <w:rFonts w:ascii="Arial" w:cs="Arial" w:eastAsia="Arial" w:hAnsi="Arial"/>
          <w:color w:val="1A1A2E"/>
          <w:sz w:val="21"/>
          <w:szCs w:val="21"/>
        </w:rPr>
        <w:t xml:space="preserve">Manual override: admin can manually assign any available partner</w:t>
      </w:r>
    </w:p>
    <w:p>
      <w:pPr>
        <w:spacing w:before="150" w:after="0"/>
      </w:pPr>
      <w:r>
        <w:t xml:space="preserve"/>
      </w:r>
    </w:p>
    <w:p>
      <w:pPr>
        <w:pStyle w:val="Heading2"/>
        <w:spacing w:before="280" w:after="120"/>
      </w:pPr>
      <w:r>
        <w:rPr>
          <w:rFonts w:ascii="Arial" w:cs="Arial" w:eastAsia="Arial" w:hAnsi="Arial"/>
          <w:b/>
          <w:bCs/>
          <w:color w:val="1E3A5F"/>
          <w:sz w:val="28"/>
          <w:szCs w:val="28"/>
        </w:rPr>
        <w:t xml:space="preserve">9.2 Real-Time GPS Tracking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3860"/>
      </w:tblGrid>
      <w:tr>
        <w:trPr>
          <w:tblHeader/>
        </w:trPr>
        <w:tc>
          <w:tcPr>
            <w:tcW w:type="dxa" w:w="25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30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Implementation</w:t>
            </w:r>
          </w:p>
        </w:tc>
        <w:tc>
          <w:tcPr>
            <w:tcW w:type="dxa" w:w="386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Update Frequency</w:t>
            </w:r>
          </w:p>
        </w:tc>
      </w:tr>
      <w:tr>
        <w:tc>
          <w:tcPr>
            <w:tcW w:type="dxa" w:w="2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Delivery partner location</w:t>
            </w:r>
          </w:p>
        </w:tc>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React Native app sends GPS via WebSocket</w:t>
            </w:r>
          </w:p>
        </w:tc>
        <w:tc>
          <w:tcPr>
            <w:tcW w:type="dxa" w:w="38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Every 5 seconds while on active delivery</w:t>
            </w:r>
          </w:p>
        </w:tc>
      </w:tr>
      <w:tr>
        <w:tc>
          <w:tcPr>
            <w:tcW w:type="dxa" w:w="2500"/>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tcPr>
          <w:p>
            <w:r>
              <w:rPr>
                <w:rFonts w:ascii="Arial" w:cs="Arial" w:eastAsia="Arial" w:hAnsi="Arial"/>
                <w:color w:val="1A1A2E"/>
                <w:sz w:val="20"/>
                <w:szCs w:val="20"/>
              </w:rPr>
              <w:t xml:space="preserve">Customer tracking map</w:t>
            </w:r>
          </w:p>
        </w:tc>
        <w:tc>
          <w:tcPr>
            <w:tcW w:type="dxa" w:w="3000"/>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tcPr>
          <w:p>
            <w:r>
              <w:rPr>
                <w:rFonts w:ascii="Arial" w:cs="Arial" w:eastAsia="Arial" w:hAnsi="Arial"/>
                <w:color w:val="1A1A2E"/>
                <w:sz w:val="20"/>
                <w:szCs w:val="20"/>
              </w:rPr>
              <w:t xml:space="preserve">React frontend subscribes to Redis pub/sub via WebSocket</w:t>
            </w:r>
          </w:p>
        </w:tc>
        <w:tc>
          <w:tcPr>
            <w:tcW w:type="dxa" w:w="3860"/>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tcPr>
          <w:p>
            <w:r>
              <w:rPr>
                <w:rFonts w:ascii="Arial" w:cs="Arial" w:eastAsia="Arial" w:hAnsi="Arial"/>
                <w:color w:val="1A1A2E"/>
                <w:sz w:val="20"/>
                <w:szCs w:val="20"/>
              </w:rPr>
              <w:t xml:space="preserve">Real-time push on location update</w:t>
            </w:r>
          </w:p>
        </w:tc>
      </w:tr>
      <w:tr>
        <w:tc>
          <w:tcPr>
            <w:tcW w:type="dxa" w:w="2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ETA calculation</w:t>
            </w:r>
          </w:p>
        </w:tc>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MapMyIndia / Google Maps Distance Matrix API</w:t>
            </w:r>
          </w:p>
        </w:tc>
        <w:tc>
          <w:tcPr>
            <w:tcW w:type="dxa" w:w="38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Recalculated every 30 seconds</w:t>
            </w:r>
          </w:p>
        </w:tc>
      </w:tr>
      <w:tr>
        <w:tc>
          <w:tcPr>
            <w:tcW w:type="dxa" w:w="2500"/>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tcPr>
          <w:p>
            <w:r>
              <w:rPr>
                <w:rFonts w:ascii="Arial" w:cs="Arial" w:eastAsia="Arial" w:hAnsi="Arial"/>
                <w:color w:val="1A1A2E"/>
                <w:sz w:val="20"/>
                <w:szCs w:val="20"/>
              </w:rPr>
              <w:t xml:space="preserve">Geofence alerts</w:t>
            </w:r>
          </w:p>
        </w:tc>
        <w:tc>
          <w:tcPr>
            <w:tcW w:type="dxa" w:w="3000"/>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tcPr>
          <w:p>
            <w:r>
              <w:rPr>
                <w:rFonts w:ascii="Arial" w:cs="Arial" w:eastAsia="Arial" w:hAnsi="Arial"/>
                <w:color w:val="1A1A2E"/>
                <w:sz w:val="20"/>
                <w:szCs w:val="20"/>
              </w:rPr>
              <w:t xml:space="preserve">PostGIS spatial query on partner location</w:t>
            </w:r>
          </w:p>
        </w:tc>
        <w:tc>
          <w:tcPr>
            <w:tcW w:type="dxa" w:w="3860"/>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tcPr>
          <w:p>
            <w:r>
              <w:rPr>
                <w:rFonts w:ascii="Arial" w:cs="Arial" w:eastAsia="Arial" w:hAnsi="Arial"/>
                <w:color w:val="1A1A2E"/>
                <w:sz w:val="20"/>
                <w:szCs w:val="20"/>
              </w:rPr>
              <w:t xml:space="preserve">When partner within 500m of customer</w:t>
            </w:r>
          </w:p>
        </w:tc>
      </w:tr>
      <w:tr>
        <w:tc>
          <w:tcPr>
            <w:tcW w:type="dxa" w:w="2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Route visualization</w:t>
            </w:r>
          </w:p>
        </w:tc>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Polyline rendered on Mapbox GL JS map</w:t>
            </w:r>
          </w:p>
        </w:tc>
        <w:tc>
          <w:tcPr>
            <w:tcW w:type="dxa" w:w="38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Updated on each GPS point</w:t>
            </w:r>
          </w:p>
        </w:tc>
      </w:tr>
      <w:tr>
        <w:tc>
          <w:tcPr>
            <w:tcW w:type="dxa" w:w="2500"/>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tcPr>
          <w:p>
            <w:r>
              <w:rPr>
                <w:rFonts w:ascii="Arial" w:cs="Arial" w:eastAsia="Arial" w:hAnsi="Arial"/>
                <w:color w:val="1A1A2E"/>
                <w:sz w:val="20"/>
                <w:szCs w:val="20"/>
              </w:rPr>
              <w:t xml:space="preserve">Estimated arrival</w:t>
            </w:r>
          </w:p>
        </w:tc>
        <w:tc>
          <w:tcPr>
            <w:tcW w:type="dxa" w:w="3000"/>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tcPr>
          <w:p>
            <w:r>
              <w:rPr>
                <w:rFonts w:ascii="Arial" w:cs="Arial" w:eastAsia="Arial" w:hAnsi="Arial"/>
                <w:color w:val="1A1A2E"/>
                <w:sz w:val="20"/>
                <w:szCs w:val="20"/>
              </w:rPr>
              <w:t xml:space="preserve">ML model: historical delivery times + current traffic</w:t>
            </w:r>
          </w:p>
        </w:tc>
        <w:tc>
          <w:tcPr>
            <w:tcW w:type="dxa" w:w="3860"/>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tcPr>
          <w:p>
            <w:r>
              <w:rPr>
                <w:rFonts w:ascii="Arial" w:cs="Arial" w:eastAsia="Arial" w:hAnsi="Arial"/>
                <w:color w:val="1A1A2E"/>
                <w:sz w:val="20"/>
                <w:szCs w:val="20"/>
              </w:rPr>
              <w:t xml:space="preserve">Shown to customer throughout delivery</w:t>
            </w:r>
          </w:p>
        </w:tc>
      </w:tr>
    </w:tbl>
    <w:p>
      <w:pPr>
        <w:spacing w:before="150" w:after="0"/>
      </w:pPr>
      <w:r>
        <w:t xml:space="preserve"/>
      </w:r>
    </w:p>
    <w:p>
      <w:pPr>
        <w:pStyle w:val="Heading2"/>
        <w:spacing w:before="280" w:after="120"/>
      </w:pPr>
      <w:r>
        <w:rPr>
          <w:rFonts w:ascii="Arial" w:cs="Arial" w:eastAsia="Arial" w:hAnsi="Arial"/>
          <w:b/>
          <w:bCs/>
          <w:color w:val="1E3A5F"/>
          <w:sz w:val="28"/>
          <w:szCs w:val="28"/>
        </w:rPr>
        <w:t xml:space="preserve">9.3 Proof of Delivery (POD)</w:t>
      </w:r>
    </w:p>
    <w:p>
      <w:pPr>
        <w:pStyle w:val="ListParagraph"/>
        <w:numPr>
          <w:ilvl w:val="0"/>
          <w:numId w:val="2"/>
        </w:numPr>
        <w:spacing w:before="40" w:after="40"/>
      </w:pPr>
      <w:r>
        <w:rPr>
          <w:rFonts w:ascii="Arial" w:cs="Arial" w:eastAsia="Arial" w:hAnsi="Arial"/>
          <w:color w:val="1A1A2E"/>
          <w:sz w:val="21"/>
          <w:szCs w:val="21"/>
        </w:rPr>
        <w:t xml:space="preserve">OTP-based POD: customer receives 4-digit OTP; delivery partner enters OTP in app to complete delivery</w:t>
      </w:r>
    </w:p>
    <w:p>
      <w:pPr>
        <w:pStyle w:val="ListParagraph"/>
        <w:numPr>
          <w:ilvl w:val="0"/>
          <w:numId w:val="2"/>
        </w:numPr>
        <w:spacing w:before="40" w:after="40"/>
      </w:pPr>
      <w:r>
        <w:rPr>
          <w:rFonts w:ascii="Arial" w:cs="Arial" w:eastAsia="Arial" w:hAnsi="Arial"/>
          <w:color w:val="1A1A2E"/>
          <w:sz w:val="21"/>
          <w:szCs w:val="21"/>
        </w:rPr>
        <w:t xml:space="preserve">Photo POD: delivery partner takes photo of delivered package at door; uploaded to S3</w:t>
      </w:r>
    </w:p>
    <w:p>
      <w:pPr>
        <w:pStyle w:val="ListParagraph"/>
        <w:numPr>
          <w:ilvl w:val="0"/>
          <w:numId w:val="2"/>
        </w:numPr>
        <w:spacing w:before="40" w:after="40"/>
      </w:pPr>
      <w:r>
        <w:rPr>
          <w:rFonts w:ascii="Arial" w:cs="Arial" w:eastAsia="Arial" w:hAnsi="Arial"/>
          <w:color w:val="1A1A2E"/>
          <w:sz w:val="21"/>
          <w:szCs w:val="21"/>
        </w:rPr>
        <w:t xml:space="preserve">Signature POD: for high-value orders, customer digital signature captured in app</w:t>
      </w:r>
    </w:p>
    <w:p>
      <w:pPr>
        <w:pStyle w:val="ListParagraph"/>
        <w:numPr>
          <w:ilvl w:val="0"/>
          <w:numId w:val="2"/>
        </w:numPr>
        <w:spacing w:before="40" w:after="40"/>
      </w:pPr>
      <w:r>
        <w:rPr>
          <w:rFonts w:ascii="Arial" w:cs="Arial" w:eastAsia="Arial" w:hAnsi="Arial"/>
          <w:color w:val="1A1A2E"/>
          <w:sz w:val="21"/>
          <w:szCs w:val="21"/>
        </w:rPr>
        <w:t xml:space="preserve">Unable to deliver: partner can mark failed delivery with reason code; customer notified for rescheduling</w:t>
      </w:r>
    </w:p>
    <w:p>
      <w:pPr>
        <w:pStyle w:val="ListParagraph"/>
        <w:numPr>
          <w:ilvl w:val="0"/>
          <w:numId w:val="2"/>
        </w:numPr>
        <w:spacing w:before="40" w:after="40"/>
      </w:pPr>
      <w:r>
        <w:rPr>
          <w:rFonts w:ascii="Arial" w:cs="Arial" w:eastAsia="Arial" w:hAnsi="Arial"/>
          <w:color w:val="1A1A2E"/>
          <w:sz w:val="21"/>
          <w:szCs w:val="21"/>
        </w:rPr>
        <w:t xml:space="preserve">Contactless delivery: customer can select contactless; photo POD auto-required</w:t>
      </w:r>
    </w:p>
    <w:p>
      <w:r>
        <w:br w:type="page"/>
      </w:r>
    </w:p>
    <w:p>
      <w:pPr>
        <w:pBdr>
          <w:bottom w:val="single" w:color="E8821A" w:sz="4" w:space="4"/>
        </w:pBdr>
        <w:spacing w:before="400" w:after="200"/>
      </w:pPr>
      <w:r>
        <w:rPr>
          <w:rFonts w:ascii="Arial" w:cs="Arial" w:eastAsia="Arial" w:hAnsi="Arial"/>
          <w:b/>
          <w:bCs/>
          <w:color w:val="1E3A5F"/>
          <w:sz w:val="40"/>
          <w:szCs w:val="40"/>
        </w:rPr>
        <w:t xml:space="preserve">PART X — RATINGS, REVIEWS &amp; TRUST SYSTEM</w:t>
      </w:r>
    </w:p>
    <w:p>
      <w:pPr>
        <w:spacing w:before="100" w:after="0"/>
      </w:pPr>
      <w:r>
        <w:t xml:space="preserve"/>
      </w:r>
    </w:p>
    <w:p>
      <w:pPr>
        <w:pStyle w:val="Heading1"/>
        <w:spacing w:before="360" w:after="180"/>
      </w:pPr>
      <w:r>
        <w:rPr>
          <w:rFonts w:ascii="Arial" w:cs="Arial" w:eastAsia="Arial" w:hAnsi="Arial"/>
          <w:b/>
          <w:bCs/>
          <w:color w:val="1E3A5F"/>
          <w:sz w:val="36"/>
          <w:szCs w:val="36"/>
        </w:rPr>
        <w:t xml:space="preserve">10. Ratings &amp; Reviews System</w:t>
      </w:r>
    </w:p>
    <w:p>
      <w:pPr>
        <w:spacing w:before="60" w:after="80"/>
      </w:pPr>
      <w:r>
        <w:rPr>
          <w:rFonts w:ascii="Arial" w:cs="Arial" w:eastAsia="Arial" w:hAnsi="Arial"/>
          <w:color w:val="1A1A2E"/>
          <w:sz w:val="22"/>
          <w:szCs w:val="22"/>
        </w:rPr>
        <w:t xml:space="preserve">The trust layer is the long-term moat for the marketplace. Genuine, verified reviews are a primary driver of purchase decisions. The system is designed to collect authentic feedback, detect manipulation, and surface useful insights.</w:t>
      </w:r>
    </w:p>
    <w:p>
      <w:pPr>
        <w:spacing w:before="100" w:after="0"/>
      </w:pPr>
      <w:r>
        <w:t xml:space="preserve"/>
      </w:r>
    </w:p>
    <w:p>
      <w:pPr>
        <w:pStyle w:val="Heading2"/>
        <w:spacing w:before="280" w:after="120"/>
      </w:pPr>
      <w:r>
        <w:rPr>
          <w:rFonts w:ascii="Arial" w:cs="Arial" w:eastAsia="Arial" w:hAnsi="Arial"/>
          <w:b/>
          <w:bCs/>
          <w:color w:val="1E3A5F"/>
          <w:sz w:val="28"/>
          <w:szCs w:val="28"/>
        </w:rPr>
        <w:t xml:space="preserve">10.1 Review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3000"/>
        <w:gridCol w:w="2860"/>
      </w:tblGrid>
      <w:tr>
        <w:trPr>
          <w:tblHeader/>
        </w:trPr>
        <w:tc>
          <w:tcPr>
            <w:tcW w:type="dxa" w:w="20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Review Type</w:t>
            </w:r>
          </w:p>
        </w:tc>
        <w:tc>
          <w:tcPr>
            <w:tcW w:type="dxa" w:w="15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Who Reviews</w:t>
            </w:r>
          </w:p>
        </w:tc>
        <w:tc>
          <w:tcPr>
            <w:tcW w:type="dxa" w:w="30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Who/What is Reviewed</w:t>
            </w:r>
          </w:p>
        </w:tc>
        <w:tc>
          <w:tcPr>
            <w:tcW w:type="dxa" w:w="286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When Triggered</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Product Review</w:t>
            </w:r>
          </w:p>
        </w:tc>
        <w:tc>
          <w:tcPr>
            <w:tcW w:type="dxa" w:w="1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Customer</w:t>
            </w:r>
          </w:p>
        </w:tc>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Specific product SKU (fitment, quality, price-value)</w:t>
            </w:r>
          </w:p>
        </w:tc>
        <w:tc>
          <w:tcPr>
            <w:tcW w:type="dxa" w:w="28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After order COMPLETED, delay 48hrs</w:t>
            </w:r>
          </w:p>
        </w:tc>
      </w:tr>
      <w:tr>
        <w:tc>
          <w:tcPr>
            <w:tcW w:type="dxa" w:w="2000"/>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tcPr>
          <w:p>
            <w:r>
              <w:rPr>
                <w:rFonts w:ascii="Arial" w:cs="Arial" w:eastAsia="Arial" w:hAnsi="Arial"/>
                <w:color w:val="1A1A2E"/>
                <w:sz w:val="20"/>
                <w:szCs w:val="20"/>
              </w:rPr>
              <w:t xml:space="preserve">Shop Review</w:t>
            </w:r>
          </w:p>
        </w:tc>
        <w:tc>
          <w:tcPr>
            <w:tcW w:type="dxa" w:w="1500"/>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tcPr>
          <w:p>
            <w:r>
              <w:rPr>
                <w:rFonts w:ascii="Arial" w:cs="Arial" w:eastAsia="Arial" w:hAnsi="Arial"/>
                <w:color w:val="1A1A2E"/>
                <w:sz w:val="20"/>
                <w:szCs w:val="20"/>
              </w:rPr>
              <w:t xml:space="preserve">Customer</w:t>
            </w:r>
          </w:p>
        </w:tc>
        <w:tc>
          <w:tcPr>
            <w:tcW w:type="dxa" w:w="3000"/>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tcPr>
          <w:p>
            <w:r>
              <w:rPr>
                <w:rFonts w:ascii="Arial" w:cs="Arial" w:eastAsia="Arial" w:hAnsi="Arial"/>
                <w:color w:val="1A1A2E"/>
                <w:sz w:val="20"/>
                <w:szCs w:val="20"/>
              </w:rPr>
              <w:t xml:space="preserve">Shop (service quality, packaging, communication)</w:t>
            </w:r>
          </w:p>
        </w:tc>
        <w:tc>
          <w:tcPr>
            <w:tcW w:type="dxa" w:w="2860"/>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tcPr>
          <w:p>
            <w:r>
              <w:rPr>
                <w:rFonts w:ascii="Arial" w:cs="Arial" w:eastAsia="Arial" w:hAnsi="Arial"/>
                <w:color w:val="1A1A2E"/>
                <w:sz w:val="20"/>
                <w:szCs w:val="20"/>
              </w:rPr>
              <w:t xml:space="preserve">After order COMPLETED</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Delivery Review</w:t>
            </w:r>
          </w:p>
        </w:tc>
        <w:tc>
          <w:tcPr>
            <w:tcW w:type="dxa" w:w="1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Customer</w:t>
            </w:r>
          </w:p>
        </w:tc>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Delivery partner (speed, handling, professionalism)</w:t>
            </w:r>
          </w:p>
        </w:tc>
        <w:tc>
          <w:tcPr>
            <w:tcW w:type="dxa" w:w="28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After order DELIVERED</w:t>
            </w:r>
          </w:p>
        </w:tc>
      </w:tr>
      <w:tr>
        <w:tc>
          <w:tcPr>
            <w:tcW w:type="dxa" w:w="2000"/>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tcPr>
          <w:p>
            <w:r>
              <w:rPr>
                <w:rFonts w:ascii="Arial" w:cs="Arial" w:eastAsia="Arial" w:hAnsi="Arial"/>
                <w:color w:val="1A1A2E"/>
                <w:sz w:val="20"/>
                <w:szCs w:val="20"/>
              </w:rPr>
              <w:t xml:space="preserve">Service Center Review</w:t>
            </w:r>
          </w:p>
        </w:tc>
        <w:tc>
          <w:tcPr>
            <w:tcW w:type="dxa" w:w="1500"/>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tcPr>
          <w:p>
            <w:r>
              <w:rPr>
                <w:rFonts w:ascii="Arial" w:cs="Arial" w:eastAsia="Arial" w:hAnsi="Arial"/>
                <w:color w:val="1A1A2E"/>
                <w:sz w:val="20"/>
                <w:szCs w:val="20"/>
              </w:rPr>
              <w:t xml:space="preserve">Customer</w:t>
            </w:r>
          </w:p>
        </w:tc>
        <w:tc>
          <w:tcPr>
            <w:tcW w:type="dxa" w:w="3000"/>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tcPr>
          <w:p>
            <w:r>
              <w:rPr>
                <w:rFonts w:ascii="Arial" w:cs="Arial" w:eastAsia="Arial" w:hAnsi="Arial"/>
                <w:color w:val="1A1A2E"/>
                <w:sz w:val="20"/>
                <w:szCs w:val="20"/>
              </w:rPr>
              <w:t xml:space="preserve">Service center (quality, honesty, turnaround time)</w:t>
            </w:r>
          </w:p>
        </w:tc>
        <w:tc>
          <w:tcPr>
            <w:tcW w:type="dxa" w:w="2860"/>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tcPr>
          <w:p>
            <w:r>
              <w:rPr>
                <w:rFonts w:ascii="Arial" w:cs="Arial" w:eastAsia="Arial" w:hAnsi="Arial"/>
                <w:color w:val="1A1A2E"/>
                <w:sz w:val="20"/>
                <w:szCs w:val="20"/>
              </w:rPr>
              <w:t xml:space="preserve">After service booking COMPLETED</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Vendor Review</w:t>
            </w:r>
          </w:p>
        </w:tc>
        <w:tc>
          <w:tcPr>
            <w:tcW w:type="dxa" w:w="1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Shop Owner</w:t>
            </w:r>
          </w:p>
        </w:tc>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Vendor/Distributor (quality, delivery, pricing)</w:t>
            </w:r>
          </w:p>
        </w:tc>
        <w:tc>
          <w:tcPr>
            <w:tcW w:type="dxa" w:w="28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After B2B order RECEIVED</w:t>
            </w:r>
          </w:p>
        </w:tc>
      </w:tr>
      <w:tr>
        <w:tc>
          <w:tcPr>
            <w:tcW w:type="dxa" w:w="2000"/>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tcPr>
          <w:p>
            <w:r>
              <w:rPr>
                <w:rFonts w:ascii="Arial" w:cs="Arial" w:eastAsia="Arial" w:hAnsi="Arial"/>
                <w:color w:val="1A1A2E"/>
                <w:sz w:val="20"/>
                <w:szCs w:val="20"/>
              </w:rPr>
              <w:t xml:space="preserve">Customer Review</w:t>
            </w:r>
          </w:p>
        </w:tc>
        <w:tc>
          <w:tcPr>
            <w:tcW w:type="dxa" w:w="1500"/>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tcPr>
          <w:p>
            <w:r>
              <w:rPr>
                <w:rFonts w:ascii="Arial" w:cs="Arial" w:eastAsia="Arial" w:hAnsi="Arial"/>
                <w:color w:val="1A1A2E"/>
                <w:sz w:val="20"/>
                <w:szCs w:val="20"/>
              </w:rPr>
              <w:t xml:space="preserve">Shop Owner</w:t>
            </w:r>
          </w:p>
        </w:tc>
        <w:tc>
          <w:tcPr>
            <w:tcW w:type="dxa" w:w="3000"/>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tcPr>
          <w:p>
            <w:r>
              <w:rPr>
                <w:rFonts w:ascii="Arial" w:cs="Arial" w:eastAsia="Arial" w:hAnsi="Arial"/>
                <w:color w:val="1A1A2E"/>
                <w:sz w:val="20"/>
                <w:szCs w:val="20"/>
              </w:rPr>
              <w:t xml:space="preserve">Customer (payment behaviour, handling of goods)</w:t>
            </w:r>
          </w:p>
        </w:tc>
        <w:tc>
          <w:tcPr>
            <w:tcW w:type="dxa" w:w="2860"/>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tcPr>
          <w:p>
            <w:r>
              <w:rPr>
                <w:rFonts w:ascii="Arial" w:cs="Arial" w:eastAsia="Arial" w:hAnsi="Arial"/>
                <w:color w:val="1A1A2E"/>
                <w:sz w:val="20"/>
                <w:szCs w:val="20"/>
              </w:rPr>
              <w:t xml:space="preserve">After order COMPLETED</w:t>
            </w:r>
          </w:p>
        </w:tc>
      </w:tr>
    </w:tbl>
    <w:p>
      <w:pPr>
        <w:spacing w:before="150" w:after="0"/>
      </w:pPr>
      <w:r>
        <w:t xml:space="preserve"/>
      </w:r>
    </w:p>
    <w:p>
      <w:pPr>
        <w:pStyle w:val="Heading2"/>
        <w:spacing w:before="280" w:after="120"/>
      </w:pPr>
      <w:r>
        <w:rPr>
          <w:rFonts w:ascii="Arial" w:cs="Arial" w:eastAsia="Arial" w:hAnsi="Arial"/>
          <w:b/>
          <w:bCs/>
          <w:color w:val="1E3A5F"/>
          <w:sz w:val="28"/>
          <w:szCs w:val="28"/>
        </w:rPr>
        <w:t xml:space="preserve">10.2 Anti-Fraud Mechanisms</w:t>
      </w:r>
    </w:p>
    <w:p>
      <w:pPr>
        <w:pStyle w:val="ListParagraph"/>
        <w:numPr>
          <w:ilvl w:val="0"/>
          <w:numId w:val="2"/>
        </w:numPr>
        <w:spacing w:before="40" w:after="40"/>
      </w:pPr>
      <w:r>
        <w:rPr>
          <w:rFonts w:ascii="Arial" w:cs="Arial" w:eastAsia="Arial" w:hAnsi="Arial"/>
          <w:color w:val="1A1A2E"/>
          <w:sz w:val="21"/>
          <w:szCs w:val="21"/>
        </w:rPr>
        <w:t xml:space="preserve">Verified purchase only: reviews can only be submitted for actual completed transactions</w:t>
      </w:r>
    </w:p>
    <w:p>
      <w:pPr>
        <w:pStyle w:val="ListParagraph"/>
        <w:numPr>
          <w:ilvl w:val="0"/>
          <w:numId w:val="2"/>
        </w:numPr>
        <w:spacing w:before="40" w:after="40"/>
      </w:pPr>
      <w:r>
        <w:rPr>
          <w:rFonts w:ascii="Arial" w:cs="Arial" w:eastAsia="Arial" w:hAnsi="Arial"/>
          <w:color w:val="1A1A2E"/>
          <w:sz w:val="21"/>
          <w:szCs w:val="21"/>
        </w:rPr>
        <w:t xml:space="preserve">One review per order: each order generates exactly one review prompt per review type</w:t>
      </w:r>
    </w:p>
    <w:p>
      <w:pPr>
        <w:pStyle w:val="ListParagraph"/>
        <w:numPr>
          <w:ilvl w:val="0"/>
          <w:numId w:val="2"/>
        </w:numPr>
        <w:spacing w:before="40" w:after="40"/>
      </w:pPr>
      <w:r>
        <w:rPr>
          <w:rFonts w:ascii="Arial" w:cs="Arial" w:eastAsia="Arial" w:hAnsi="Arial"/>
          <w:color w:val="1A1A2E"/>
          <w:sz w:val="21"/>
          <w:szCs w:val="21"/>
        </w:rPr>
        <w:t xml:space="preserve">Review delay: review prompt sent 48 hours after delivery — emotional spike cooling period</w:t>
      </w:r>
    </w:p>
    <w:p>
      <w:pPr>
        <w:pStyle w:val="ListParagraph"/>
        <w:numPr>
          <w:ilvl w:val="0"/>
          <w:numId w:val="2"/>
        </w:numPr>
        <w:spacing w:before="40" w:after="40"/>
      </w:pPr>
      <w:r>
        <w:rPr>
          <w:rFonts w:ascii="Arial" w:cs="Arial" w:eastAsia="Arial" w:hAnsi="Arial"/>
          <w:color w:val="1A1A2E"/>
          <w:sz w:val="21"/>
          <w:szCs w:val="21"/>
        </w:rPr>
        <w:t xml:space="preserve">Content moderation: ML classifier for spam, competitor bashing, inappropriate content</w:t>
      </w:r>
    </w:p>
    <w:p>
      <w:pPr>
        <w:pStyle w:val="ListParagraph"/>
        <w:numPr>
          <w:ilvl w:val="0"/>
          <w:numId w:val="2"/>
        </w:numPr>
        <w:spacing w:before="40" w:after="40"/>
      </w:pPr>
      <w:r>
        <w:rPr>
          <w:rFonts w:ascii="Arial" w:cs="Arial" w:eastAsia="Arial" w:hAnsi="Arial"/>
          <w:color w:val="1A1A2E"/>
          <w:sz w:val="21"/>
          <w:szCs w:val="21"/>
        </w:rPr>
        <w:t xml:space="preserve">Velocity detection: flag if same user reviews 3+ products in 1 hour</w:t>
      </w:r>
    </w:p>
    <w:p>
      <w:pPr>
        <w:pStyle w:val="ListParagraph"/>
        <w:numPr>
          <w:ilvl w:val="0"/>
          <w:numId w:val="2"/>
        </w:numPr>
        <w:spacing w:before="40" w:after="40"/>
      </w:pPr>
      <w:r>
        <w:rPr>
          <w:rFonts w:ascii="Arial" w:cs="Arial" w:eastAsia="Arial" w:hAnsi="Arial"/>
          <w:color w:val="1A1A2E"/>
          <w:sz w:val="21"/>
          <w:szCs w:val="21"/>
        </w:rPr>
        <w:t xml:space="preserve">IP clustering: flag reviews from same IP/device fingerprint</w:t>
      </w:r>
    </w:p>
    <w:p>
      <w:pPr>
        <w:pStyle w:val="ListParagraph"/>
        <w:numPr>
          <w:ilvl w:val="0"/>
          <w:numId w:val="2"/>
        </w:numPr>
        <w:spacing w:before="40" w:after="40"/>
      </w:pPr>
      <w:r>
        <w:rPr>
          <w:rFonts w:ascii="Arial" w:cs="Arial" w:eastAsia="Arial" w:hAnsi="Arial"/>
          <w:color w:val="1A1A2E"/>
          <w:sz w:val="21"/>
          <w:szCs w:val="21"/>
        </w:rPr>
        <w:t xml:space="preserve">Account age check: accounts &lt; 7 days old have reviews held for manual approval</w:t>
      </w:r>
    </w:p>
    <w:p>
      <w:pPr>
        <w:pStyle w:val="ListParagraph"/>
        <w:numPr>
          <w:ilvl w:val="0"/>
          <w:numId w:val="2"/>
        </w:numPr>
        <w:spacing w:before="40" w:after="40"/>
      </w:pPr>
      <w:r>
        <w:rPr>
          <w:rFonts w:ascii="Arial" w:cs="Arial" w:eastAsia="Arial" w:hAnsi="Arial"/>
          <w:color w:val="1A1A2E"/>
          <w:sz w:val="21"/>
          <w:szCs w:val="21"/>
        </w:rPr>
        <w:t xml:space="preserve">Incentivized review detection: NLP to detect 'got free product for review' type patterns</w:t>
      </w:r>
    </w:p>
    <w:p>
      <w:pPr>
        <w:pStyle w:val="ListParagraph"/>
        <w:numPr>
          <w:ilvl w:val="0"/>
          <w:numId w:val="2"/>
        </w:numPr>
        <w:spacing w:before="40" w:after="40"/>
      </w:pPr>
      <w:r>
        <w:rPr>
          <w:rFonts w:ascii="Arial" w:cs="Arial" w:eastAsia="Arial" w:hAnsi="Arial"/>
          <w:color w:val="1A1A2E"/>
          <w:sz w:val="21"/>
          <w:szCs w:val="21"/>
        </w:rPr>
        <w:t xml:space="preserve">Seller response: sellers can officially respond to reviews; no editing of customer review</w:t>
      </w:r>
    </w:p>
    <w:p>
      <w:pPr>
        <w:pStyle w:val="ListParagraph"/>
        <w:numPr>
          <w:ilvl w:val="0"/>
          <w:numId w:val="2"/>
        </w:numPr>
        <w:spacing w:before="40" w:after="40"/>
      </w:pPr>
      <w:r>
        <w:rPr>
          <w:rFonts w:ascii="Arial" w:cs="Arial" w:eastAsia="Arial" w:hAnsi="Arial"/>
          <w:color w:val="1A1A2E"/>
          <w:sz w:val="21"/>
          <w:szCs w:val="21"/>
        </w:rPr>
        <w:t xml:space="preserve">Review removal: only via support ticket with evidence; audit trail maintained</w:t>
      </w:r>
    </w:p>
    <w:p>
      <w:pPr>
        <w:spacing w:before="150" w:after="0"/>
      </w:pPr>
      <w:r>
        <w:t xml:space="preserve"/>
      </w:r>
    </w:p>
    <w:p>
      <w:pPr>
        <w:pStyle w:val="Heading2"/>
        <w:spacing w:before="280" w:after="120"/>
      </w:pPr>
      <w:r>
        <w:rPr>
          <w:rFonts w:ascii="Arial" w:cs="Arial" w:eastAsia="Arial" w:hAnsi="Arial"/>
          <w:b/>
          <w:bCs/>
          <w:color w:val="1E3A5F"/>
          <w:sz w:val="28"/>
          <w:szCs w:val="28"/>
        </w:rPr>
        <w:t xml:space="preserve">10.3 Seller Trust Score</w:t>
      </w:r>
    </w:p>
    <w:p>
      <w:pPr>
        <w:spacing w:before="60" w:after="80"/>
      </w:pPr>
      <w:r>
        <w:rPr>
          <w:rFonts w:ascii="Arial" w:cs="Arial" w:eastAsia="Arial" w:hAnsi="Arial"/>
          <w:color w:val="1A1A2E"/>
          <w:sz w:val="22"/>
          <w:szCs w:val="22"/>
        </w:rPr>
        <w:t xml:space="preserve">Every shop and vendor has a composite Trust Score (0-100) that drives their marketplace ranking:</w:t>
      </w:r>
    </w:p>
    <w:p>
      <w:pPr>
        <w:pStyle w:val="ListParagraph"/>
        <w:numPr>
          <w:ilvl w:val="0"/>
          <w:numId w:val="2"/>
        </w:numPr>
        <w:spacing w:before="40" w:after="40"/>
      </w:pPr>
      <w:r>
        <w:rPr>
          <w:rFonts w:ascii="Arial" w:cs="Arial" w:eastAsia="Arial" w:hAnsi="Arial"/>
          <w:color w:val="1A1A2E"/>
          <w:sz w:val="21"/>
          <w:szCs w:val="21"/>
        </w:rPr>
        <w:t xml:space="preserve">Order fulfilment rate: % of orders not cancelled by shop (weight: 25%)</w:t>
      </w:r>
    </w:p>
    <w:p>
      <w:pPr>
        <w:pStyle w:val="ListParagraph"/>
        <w:numPr>
          <w:ilvl w:val="0"/>
          <w:numId w:val="2"/>
        </w:numPr>
        <w:spacing w:before="40" w:after="40"/>
      </w:pPr>
      <w:r>
        <w:rPr>
          <w:rFonts w:ascii="Arial" w:cs="Arial" w:eastAsia="Arial" w:hAnsi="Arial"/>
          <w:color w:val="1A1A2E"/>
          <w:sz w:val="21"/>
          <w:szCs w:val="21"/>
        </w:rPr>
        <w:t xml:space="preserve">On-time delivery rate: % of orders packed within SLA (weight: 20%)</w:t>
      </w:r>
    </w:p>
    <w:p>
      <w:pPr>
        <w:pStyle w:val="ListParagraph"/>
        <w:numPr>
          <w:ilvl w:val="0"/>
          <w:numId w:val="2"/>
        </w:numPr>
        <w:spacing w:before="40" w:after="40"/>
      </w:pPr>
      <w:r>
        <w:rPr>
          <w:rFonts w:ascii="Arial" w:cs="Arial" w:eastAsia="Arial" w:hAnsi="Arial"/>
          <w:color w:val="1A1A2E"/>
          <w:sz w:val="21"/>
          <w:szCs w:val="21"/>
        </w:rPr>
        <w:t xml:space="preserve">Average review rating: weighted average of last 90 days' reviews (weight: 25%)</w:t>
      </w:r>
    </w:p>
    <w:p>
      <w:pPr>
        <w:pStyle w:val="ListParagraph"/>
        <w:numPr>
          <w:ilvl w:val="0"/>
          <w:numId w:val="2"/>
        </w:numPr>
        <w:spacing w:before="40" w:after="40"/>
      </w:pPr>
      <w:r>
        <w:rPr>
          <w:rFonts w:ascii="Arial" w:cs="Arial" w:eastAsia="Arial" w:hAnsi="Arial"/>
          <w:color w:val="1A1A2E"/>
          <w:sz w:val="21"/>
          <w:szCs w:val="21"/>
        </w:rPr>
        <w:t xml:space="preserve">Response time: average time to accept/reject orders (weight: 15%)</w:t>
      </w:r>
    </w:p>
    <w:p>
      <w:pPr>
        <w:pStyle w:val="ListParagraph"/>
        <w:numPr>
          <w:ilvl w:val="0"/>
          <w:numId w:val="2"/>
        </w:numPr>
        <w:spacing w:before="40" w:after="40"/>
      </w:pPr>
      <w:r>
        <w:rPr>
          <w:rFonts w:ascii="Arial" w:cs="Arial" w:eastAsia="Arial" w:hAnsi="Arial"/>
          <w:color w:val="1A1A2E"/>
          <w:sz w:val="21"/>
          <w:szCs w:val="21"/>
        </w:rPr>
        <w:t xml:space="preserve">Dispute rate: % of orders that generated a dispute ticket (weight: 15%)</w:t>
      </w:r>
    </w:p>
    <w:p>
      <w:r>
        <w:br w:type="page"/>
      </w:r>
    </w:p>
    <w:p>
      <w:pPr>
        <w:pBdr>
          <w:bottom w:val="single" w:color="E8821A" w:sz="4" w:space="4"/>
        </w:pBdr>
        <w:spacing w:before="400" w:after="200"/>
      </w:pPr>
      <w:r>
        <w:rPr>
          <w:rFonts w:ascii="Arial" w:cs="Arial" w:eastAsia="Arial" w:hAnsi="Arial"/>
          <w:b/>
          <w:bCs/>
          <w:color w:val="1E3A5F"/>
          <w:sz w:val="40"/>
          <w:szCs w:val="40"/>
        </w:rPr>
        <w:t xml:space="preserve">PART XI — RETURN &amp; REFUND SYSTEM</w:t>
      </w:r>
    </w:p>
    <w:p>
      <w:pPr>
        <w:spacing w:before="100" w:after="0"/>
      </w:pPr>
      <w:r>
        <w:t xml:space="preserve"/>
      </w:r>
    </w:p>
    <w:p>
      <w:pPr>
        <w:pStyle w:val="Heading1"/>
        <w:spacing w:before="360" w:after="180"/>
      </w:pPr>
      <w:r>
        <w:rPr>
          <w:rFonts w:ascii="Arial" w:cs="Arial" w:eastAsia="Arial" w:hAnsi="Arial"/>
          <w:b/>
          <w:bCs/>
          <w:color w:val="1E3A5F"/>
          <w:sz w:val="36"/>
          <w:szCs w:val="36"/>
        </w:rPr>
        <w:t xml:space="preserve">11. Return &amp; Refund System</w:t>
      </w:r>
    </w:p>
    <w:p>
      <w:pPr>
        <w:pStyle w:val="Heading2"/>
        <w:spacing w:before="280" w:after="120"/>
      </w:pPr>
      <w:r>
        <w:rPr>
          <w:rFonts w:ascii="Arial" w:cs="Arial" w:eastAsia="Arial" w:hAnsi="Arial"/>
          <w:b/>
          <w:bCs/>
          <w:color w:val="1E3A5F"/>
          <w:sz w:val="28"/>
          <w:szCs w:val="28"/>
        </w:rPr>
        <w:t xml:space="preserve">11.1 Return Policy Framework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2500"/>
        <w:gridCol w:w="2860"/>
      </w:tblGrid>
      <w:tr>
        <w:trPr>
          <w:tblHeader/>
        </w:trPr>
        <w:tc>
          <w:tcPr>
            <w:tcW w:type="dxa" w:w="25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Product Category</w:t>
            </w:r>
          </w:p>
        </w:tc>
        <w:tc>
          <w:tcPr>
            <w:tcW w:type="dxa" w:w="15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Return Window</w:t>
            </w:r>
          </w:p>
        </w:tc>
        <w:tc>
          <w:tcPr>
            <w:tcW w:type="dxa" w:w="25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Condition Required</w:t>
            </w:r>
          </w:p>
        </w:tc>
        <w:tc>
          <w:tcPr>
            <w:tcW w:type="dxa" w:w="286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Who Bears Return Shipping</w:t>
            </w:r>
          </w:p>
        </w:tc>
      </w:tr>
      <w:tr>
        <w:tc>
          <w:tcPr>
            <w:tcW w:type="dxa" w:w="2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Electronic parts (sensors, ECU)</w:t>
            </w:r>
          </w:p>
        </w:tc>
        <w:tc>
          <w:tcPr>
            <w:tcW w:type="dxa" w:w="1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7 days</w:t>
            </w:r>
          </w:p>
        </w:tc>
        <w:tc>
          <w:tcPr>
            <w:tcW w:type="dxa" w:w="2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Unused, original packaging</w:t>
            </w:r>
          </w:p>
        </w:tc>
        <w:tc>
          <w:tcPr>
            <w:tcW w:type="dxa" w:w="28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Platform if defective; customer if change of mind</w:t>
            </w:r>
          </w:p>
        </w:tc>
      </w:tr>
      <w:tr>
        <w:tc>
          <w:tcPr>
            <w:tcW w:type="dxa" w:w="2500"/>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tcPr>
          <w:p>
            <w:r>
              <w:rPr>
                <w:rFonts w:ascii="Arial" w:cs="Arial" w:eastAsia="Arial" w:hAnsi="Arial"/>
                <w:color w:val="1A1A2E"/>
                <w:sz w:val="20"/>
                <w:szCs w:val="20"/>
              </w:rPr>
              <w:t xml:space="preserve">Mechanical parts (brakes, filters)</w:t>
            </w:r>
          </w:p>
        </w:tc>
        <w:tc>
          <w:tcPr>
            <w:tcW w:type="dxa" w:w="1500"/>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tcPr>
          <w:p>
            <w:r>
              <w:rPr>
                <w:rFonts w:ascii="Arial" w:cs="Arial" w:eastAsia="Arial" w:hAnsi="Arial"/>
                <w:color w:val="1A1A2E"/>
                <w:sz w:val="20"/>
                <w:szCs w:val="20"/>
              </w:rPr>
              <w:t xml:space="preserve">7 days</w:t>
            </w:r>
          </w:p>
        </w:tc>
        <w:tc>
          <w:tcPr>
            <w:tcW w:type="dxa" w:w="2500"/>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tcPr>
          <w:p>
            <w:r>
              <w:rPr>
                <w:rFonts w:ascii="Arial" w:cs="Arial" w:eastAsia="Arial" w:hAnsi="Arial"/>
                <w:color w:val="1A1A2E"/>
                <w:sz w:val="20"/>
                <w:szCs w:val="20"/>
              </w:rPr>
              <w:t xml:space="preserve">Unused, original packaging</w:t>
            </w:r>
          </w:p>
        </w:tc>
        <w:tc>
          <w:tcPr>
            <w:tcW w:type="dxa" w:w="2860"/>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tcPr>
          <w:p>
            <w:r>
              <w:rPr>
                <w:rFonts w:ascii="Arial" w:cs="Arial" w:eastAsia="Arial" w:hAnsi="Arial"/>
                <w:color w:val="1A1A2E"/>
                <w:sz w:val="20"/>
                <w:szCs w:val="20"/>
              </w:rPr>
              <w:t xml:space="preserve">Platform if defective; customer if change of mind</w:t>
            </w:r>
          </w:p>
        </w:tc>
      </w:tr>
      <w:tr>
        <w:tc>
          <w:tcPr>
            <w:tcW w:type="dxa" w:w="2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Consumables (oils, fluids)</w:t>
            </w:r>
          </w:p>
        </w:tc>
        <w:tc>
          <w:tcPr>
            <w:tcW w:type="dxa" w:w="1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No return</w:t>
            </w:r>
          </w:p>
        </w:tc>
        <w:tc>
          <w:tcPr>
            <w:tcW w:type="dxa" w:w="2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w:t>
            </w:r>
          </w:p>
        </w:tc>
        <w:tc>
          <w:tcPr>
            <w:tcW w:type="dxa" w:w="28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w:t>
            </w:r>
          </w:p>
        </w:tc>
      </w:tr>
      <w:tr>
        <w:tc>
          <w:tcPr>
            <w:tcW w:type="dxa" w:w="2500"/>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tcPr>
          <w:p>
            <w:r>
              <w:rPr>
                <w:rFonts w:ascii="Arial" w:cs="Arial" w:eastAsia="Arial" w:hAnsi="Arial"/>
                <w:color w:val="1A1A2E"/>
                <w:sz w:val="20"/>
                <w:szCs w:val="20"/>
              </w:rPr>
              <w:t xml:space="preserve">Electrical wiring, batteries</w:t>
            </w:r>
          </w:p>
        </w:tc>
        <w:tc>
          <w:tcPr>
            <w:tcW w:type="dxa" w:w="1500"/>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tcPr>
          <w:p>
            <w:r>
              <w:rPr>
                <w:rFonts w:ascii="Arial" w:cs="Arial" w:eastAsia="Arial" w:hAnsi="Arial"/>
                <w:color w:val="1A1A2E"/>
                <w:sz w:val="20"/>
                <w:szCs w:val="20"/>
              </w:rPr>
              <w:t xml:space="preserve">7 days</w:t>
            </w:r>
          </w:p>
        </w:tc>
        <w:tc>
          <w:tcPr>
            <w:tcW w:type="dxa" w:w="2500"/>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tcPr>
          <w:p>
            <w:r>
              <w:rPr>
                <w:rFonts w:ascii="Arial" w:cs="Arial" w:eastAsia="Arial" w:hAnsi="Arial"/>
                <w:color w:val="1A1A2E"/>
                <w:sz w:val="20"/>
                <w:szCs w:val="20"/>
              </w:rPr>
              <w:t xml:space="preserve">Unused; no physical damage</w:t>
            </w:r>
          </w:p>
        </w:tc>
        <w:tc>
          <w:tcPr>
            <w:tcW w:type="dxa" w:w="2860"/>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tcPr>
          <w:p>
            <w:r>
              <w:rPr>
                <w:rFonts w:ascii="Arial" w:cs="Arial" w:eastAsia="Arial" w:hAnsi="Arial"/>
                <w:color w:val="1A1A2E"/>
                <w:sz w:val="20"/>
                <w:szCs w:val="20"/>
              </w:rPr>
              <w:t xml:space="preserve">Platform if defective only</w:t>
            </w:r>
          </w:p>
        </w:tc>
      </w:tr>
      <w:tr>
        <w:tc>
          <w:tcPr>
            <w:tcW w:type="dxa" w:w="2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Wrong part delivered</w:t>
            </w:r>
          </w:p>
        </w:tc>
        <w:tc>
          <w:tcPr>
            <w:tcW w:type="dxa" w:w="1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14 days</w:t>
            </w:r>
          </w:p>
        </w:tc>
        <w:tc>
          <w:tcPr>
            <w:tcW w:type="dxa" w:w="2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Any condition</w:t>
            </w:r>
          </w:p>
        </w:tc>
        <w:tc>
          <w:tcPr>
            <w:tcW w:type="dxa" w:w="28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Platform covers return shipping</w:t>
            </w:r>
          </w:p>
        </w:tc>
      </w:tr>
      <w:tr>
        <w:tc>
          <w:tcPr>
            <w:tcW w:type="dxa" w:w="2500"/>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tcPr>
          <w:p>
            <w:r>
              <w:rPr>
                <w:rFonts w:ascii="Arial" w:cs="Arial" w:eastAsia="Arial" w:hAnsi="Arial"/>
                <w:color w:val="1A1A2E"/>
                <w:sz w:val="20"/>
                <w:szCs w:val="20"/>
              </w:rPr>
              <w:t xml:space="preserve">Damaged in transit</w:t>
            </w:r>
          </w:p>
        </w:tc>
        <w:tc>
          <w:tcPr>
            <w:tcW w:type="dxa" w:w="1500"/>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tcPr>
          <w:p>
            <w:r>
              <w:rPr>
                <w:rFonts w:ascii="Arial" w:cs="Arial" w:eastAsia="Arial" w:hAnsi="Arial"/>
                <w:color w:val="1A1A2E"/>
                <w:sz w:val="20"/>
                <w:szCs w:val="20"/>
              </w:rPr>
              <w:t xml:space="preserve">48 hours from delivery</w:t>
            </w:r>
          </w:p>
        </w:tc>
        <w:tc>
          <w:tcPr>
            <w:tcW w:type="dxa" w:w="2500"/>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tcPr>
          <w:p>
            <w:r>
              <w:rPr>
                <w:rFonts w:ascii="Arial" w:cs="Arial" w:eastAsia="Arial" w:hAnsi="Arial"/>
                <w:color w:val="1A1A2E"/>
                <w:sz w:val="20"/>
                <w:szCs w:val="20"/>
              </w:rPr>
              <w:t xml:space="preserve">Photo evidence required</w:t>
            </w:r>
          </w:p>
        </w:tc>
        <w:tc>
          <w:tcPr>
            <w:tcW w:type="dxa" w:w="2860"/>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tcPr>
          <w:p>
            <w:r>
              <w:rPr>
                <w:rFonts w:ascii="Arial" w:cs="Arial" w:eastAsia="Arial" w:hAnsi="Arial"/>
                <w:color w:val="1A1A2E"/>
                <w:sz w:val="20"/>
                <w:szCs w:val="20"/>
              </w:rPr>
              <w:t xml:space="preserve">Platform covers return shipping</w:t>
            </w:r>
          </w:p>
        </w:tc>
      </w:tr>
      <w:tr>
        <w:tc>
          <w:tcPr>
            <w:tcW w:type="dxa" w:w="2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Not as described</w:t>
            </w:r>
          </w:p>
        </w:tc>
        <w:tc>
          <w:tcPr>
            <w:tcW w:type="dxa" w:w="1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7 days</w:t>
            </w:r>
          </w:p>
        </w:tc>
        <w:tc>
          <w:tcPr>
            <w:tcW w:type="dxa" w:w="2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Photo evidence required</w:t>
            </w:r>
          </w:p>
        </w:tc>
        <w:tc>
          <w:tcPr>
            <w:tcW w:type="dxa" w:w="28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Platform covers return shipping</w:t>
            </w:r>
          </w:p>
        </w:tc>
      </w:tr>
    </w:tbl>
    <w:p>
      <w:pPr>
        <w:spacing w:before="150" w:after="0"/>
      </w:pPr>
      <w:r>
        <w:t xml:space="preserve"/>
      </w:r>
    </w:p>
    <w:p>
      <w:pPr>
        <w:pStyle w:val="Heading2"/>
        <w:spacing w:before="280" w:after="120"/>
      </w:pPr>
      <w:r>
        <w:rPr>
          <w:rFonts w:ascii="Arial" w:cs="Arial" w:eastAsia="Arial" w:hAnsi="Arial"/>
          <w:b/>
          <w:bCs/>
          <w:color w:val="1E3A5F"/>
          <w:sz w:val="28"/>
          <w:szCs w:val="28"/>
        </w:rPr>
        <w:t xml:space="preserve">11.2 Return Workflow</w:t>
      </w:r>
    </w:p>
    <w:p>
      <w:pPr>
        <w:pStyle w:val="ListParagraph"/>
        <w:numPr>
          <w:ilvl w:val="0"/>
          <w:numId w:val="3"/>
        </w:numPr>
        <w:spacing w:before="40" w:after="40"/>
      </w:pPr>
      <w:r>
        <w:rPr>
          <w:rFonts w:ascii="Arial" w:cs="Arial" w:eastAsia="Arial" w:hAnsi="Arial"/>
          <w:color w:val="1A1A2E"/>
          <w:sz w:val="21"/>
          <w:szCs w:val="21"/>
        </w:rPr>
        <w:t xml:space="preserve">Customer submits return request: reason code + photos + description</w:t>
      </w:r>
    </w:p>
    <w:p>
      <w:pPr>
        <w:pStyle w:val="ListParagraph"/>
        <w:numPr>
          <w:ilvl w:val="0"/>
          <w:numId w:val="3"/>
        </w:numPr>
        <w:spacing w:before="40" w:after="40"/>
      </w:pPr>
      <w:r>
        <w:rPr>
          <w:rFonts w:ascii="Arial" w:cs="Arial" w:eastAsia="Arial" w:hAnsi="Arial"/>
          <w:color w:val="1A1A2E"/>
          <w:sz w:val="21"/>
          <w:szCs w:val="21"/>
        </w:rPr>
        <w:t xml:space="preserve">Automated decision: if reason = 'damaged in transit' or 'wrong part' → auto-approved → pickup scheduled</w:t>
      </w:r>
    </w:p>
    <w:p>
      <w:pPr>
        <w:pStyle w:val="ListParagraph"/>
        <w:numPr>
          <w:ilvl w:val="0"/>
          <w:numId w:val="3"/>
        </w:numPr>
        <w:spacing w:before="40" w:after="40"/>
      </w:pPr>
      <w:r>
        <w:rPr>
          <w:rFonts w:ascii="Arial" w:cs="Arial" w:eastAsia="Arial" w:hAnsi="Arial"/>
          <w:color w:val="1A1A2E"/>
          <w:sz w:val="21"/>
          <w:szCs w:val="21"/>
        </w:rPr>
        <w:t xml:space="preserve">Manual review: if reason = 'change of mind' or 'fitment issue' → shop reviews within 24hrs</w:t>
      </w:r>
    </w:p>
    <w:p>
      <w:pPr>
        <w:pStyle w:val="ListParagraph"/>
        <w:numPr>
          <w:ilvl w:val="0"/>
          <w:numId w:val="3"/>
        </w:numPr>
        <w:spacing w:before="40" w:after="40"/>
      </w:pPr>
      <w:r>
        <w:rPr>
          <w:rFonts w:ascii="Arial" w:cs="Arial" w:eastAsia="Arial" w:hAnsi="Arial"/>
          <w:color w:val="1A1A2E"/>
          <w:sz w:val="21"/>
          <w:szCs w:val="21"/>
        </w:rPr>
        <w:t xml:space="preserve">Shop decision: approve (pickup scheduled) or reject (dispute opened)</w:t>
      </w:r>
    </w:p>
    <w:p>
      <w:pPr>
        <w:pStyle w:val="ListParagraph"/>
        <w:numPr>
          <w:ilvl w:val="0"/>
          <w:numId w:val="3"/>
        </w:numPr>
        <w:spacing w:before="40" w:after="40"/>
      </w:pPr>
      <w:r>
        <w:rPr>
          <w:rFonts w:ascii="Arial" w:cs="Arial" w:eastAsia="Arial" w:hAnsi="Arial"/>
          <w:color w:val="1A1A2E"/>
          <w:sz w:val="21"/>
          <w:szCs w:val="21"/>
        </w:rPr>
        <w:t xml:space="preserve">Escalation: if shop rejects → customer can escalate to platform support within 48hrs</w:t>
      </w:r>
    </w:p>
    <w:p>
      <w:pPr>
        <w:pStyle w:val="ListParagraph"/>
        <w:numPr>
          <w:ilvl w:val="0"/>
          <w:numId w:val="3"/>
        </w:numPr>
        <w:spacing w:before="40" w:after="40"/>
      </w:pPr>
      <w:r>
        <w:rPr>
          <w:rFonts w:ascii="Arial" w:cs="Arial" w:eastAsia="Arial" w:hAnsi="Arial"/>
          <w:color w:val="1A1A2E"/>
          <w:sz w:val="21"/>
          <w:szCs w:val="21"/>
        </w:rPr>
        <w:t xml:space="preserve">Support decision: platform support reviews evidence; can override shop decision</w:t>
      </w:r>
    </w:p>
    <w:p>
      <w:pPr>
        <w:pStyle w:val="ListParagraph"/>
        <w:numPr>
          <w:ilvl w:val="0"/>
          <w:numId w:val="3"/>
        </w:numPr>
        <w:spacing w:before="40" w:after="40"/>
      </w:pPr>
      <w:r>
        <w:rPr>
          <w:rFonts w:ascii="Arial" w:cs="Arial" w:eastAsia="Arial" w:hAnsi="Arial"/>
          <w:color w:val="1A1A2E"/>
          <w:sz w:val="21"/>
          <w:szCs w:val="21"/>
        </w:rPr>
        <w:t xml:space="preserve">Return pickup: delivery partner picks item from customer → delivers to shop</w:t>
      </w:r>
    </w:p>
    <w:p>
      <w:pPr>
        <w:pStyle w:val="ListParagraph"/>
        <w:numPr>
          <w:ilvl w:val="0"/>
          <w:numId w:val="3"/>
        </w:numPr>
        <w:spacing w:before="40" w:after="40"/>
      </w:pPr>
      <w:r>
        <w:rPr>
          <w:rFonts w:ascii="Arial" w:cs="Arial" w:eastAsia="Arial" w:hAnsi="Arial"/>
          <w:color w:val="1A1A2E"/>
          <w:sz w:val="21"/>
          <w:szCs w:val="21"/>
        </w:rPr>
        <w:t xml:space="preserve">Shop inspection: shop receives item, inspects, approves/rejects refund</w:t>
      </w:r>
    </w:p>
    <w:p>
      <w:pPr>
        <w:pStyle w:val="ListParagraph"/>
        <w:numPr>
          <w:ilvl w:val="0"/>
          <w:numId w:val="3"/>
        </w:numPr>
        <w:spacing w:before="40" w:after="40"/>
      </w:pPr>
      <w:r>
        <w:rPr>
          <w:rFonts w:ascii="Arial" w:cs="Arial" w:eastAsia="Arial" w:hAnsi="Arial"/>
          <w:color w:val="1A1A2E"/>
          <w:sz w:val="21"/>
          <w:szCs w:val="21"/>
        </w:rPr>
        <w:t xml:space="preserve">Refund processing: initiated within 24hrs of shop approval; 3–7 business days to customer</w:t>
      </w:r>
    </w:p>
    <w:p>
      <w:pPr>
        <w:spacing w:before="150" w:after="0"/>
      </w:pPr>
      <w:r>
        <w:t xml:space="preserve"/>
      </w:r>
    </w:p>
    <w:p>
      <w:pPr>
        <w:pStyle w:val="Heading2"/>
        <w:spacing w:before="280" w:after="120"/>
      </w:pPr>
      <w:r>
        <w:rPr>
          <w:rFonts w:ascii="Arial" w:cs="Arial" w:eastAsia="Arial" w:hAnsi="Arial"/>
          <w:b/>
          <w:bCs/>
          <w:color w:val="1E3A5F"/>
          <w:sz w:val="28"/>
          <w:szCs w:val="28"/>
        </w:rPr>
        <w:t xml:space="preserve">11.3 Refund Methods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00"/>
        <w:gridCol w:w="3660"/>
      </w:tblGrid>
      <w:tr>
        <w:trPr>
          <w:tblHeader/>
        </w:trPr>
        <w:tc>
          <w:tcPr>
            <w:tcW w:type="dxa" w:w="22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Original Payment</w:t>
            </w:r>
          </w:p>
        </w:tc>
        <w:tc>
          <w:tcPr>
            <w:tcW w:type="dxa" w:w="35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Refund Options</w:t>
            </w:r>
          </w:p>
        </w:tc>
        <w:tc>
          <w:tcPr>
            <w:tcW w:type="dxa" w:w="366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Timeline</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UPI</w:t>
            </w:r>
          </w:p>
        </w:tc>
        <w:tc>
          <w:tcPr>
            <w:tcW w:type="dxa" w:w="3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UPI refund (auto) / Platform wallet</w:t>
            </w:r>
          </w:p>
        </w:tc>
        <w:tc>
          <w:tcPr>
            <w:tcW w:type="dxa" w:w="36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UPI: 2-3 hours; Wallet: instant</w:t>
            </w:r>
          </w:p>
        </w:tc>
      </w:tr>
      <w:tr>
        <w:tc>
          <w:tcPr>
            <w:tcW w:type="dxa" w:w="2200"/>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tcPr>
          <w:p>
            <w:r>
              <w:rPr>
                <w:rFonts w:ascii="Arial" w:cs="Arial" w:eastAsia="Arial" w:hAnsi="Arial"/>
                <w:color w:val="1A1A2E"/>
                <w:sz w:val="20"/>
                <w:szCs w:val="20"/>
              </w:rPr>
              <w:t xml:space="preserve">Credit/Debit Card</w:t>
            </w:r>
          </w:p>
        </w:tc>
        <w:tc>
          <w:tcPr>
            <w:tcW w:type="dxa" w:w="3500"/>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tcPr>
          <w:p>
            <w:r>
              <w:rPr>
                <w:rFonts w:ascii="Arial" w:cs="Arial" w:eastAsia="Arial" w:hAnsi="Arial"/>
                <w:color w:val="1A1A2E"/>
                <w:sz w:val="20"/>
                <w:szCs w:val="20"/>
              </w:rPr>
              <w:t xml:space="preserve">Card reversal</w:t>
            </w:r>
          </w:p>
        </w:tc>
        <w:tc>
          <w:tcPr>
            <w:tcW w:type="dxa" w:w="3660"/>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tcPr>
          <w:p>
            <w:r>
              <w:rPr>
                <w:rFonts w:ascii="Arial" w:cs="Arial" w:eastAsia="Arial" w:hAnsi="Arial"/>
                <w:color w:val="1A1A2E"/>
                <w:sz w:val="20"/>
                <w:szCs w:val="20"/>
              </w:rPr>
              <w:t xml:space="preserve">5-7 business days</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Net Banking</w:t>
            </w:r>
          </w:p>
        </w:tc>
        <w:tc>
          <w:tcPr>
            <w:tcW w:type="dxa" w:w="3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Bank transfer</w:t>
            </w:r>
          </w:p>
        </w:tc>
        <w:tc>
          <w:tcPr>
            <w:tcW w:type="dxa" w:w="36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3-5 business days</w:t>
            </w:r>
          </w:p>
        </w:tc>
      </w:tr>
      <w:tr>
        <w:tc>
          <w:tcPr>
            <w:tcW w:type="dxa" w:w="2200"/>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tcPr>
          <w:p>
            <w:r>
              <w:rPr>
                <w:rFonts w:ascii="Arial" w:cs="Arial" w:eastAsia="Arial" w:hAnsi="Arial"/>
                <w:color w:val="1A1A2E"/>
                <w:sz w:val="20"/>
                <w:szCs w:val="20"/>
              </w:rPr>
              <w:t xml:space="preserve">COD</w:t>
            </w:r>
          </w:p>
        </w:tc>
        <w:tc>
          <w:tcPr>
            <w:tcW w:type="dxa" w:w="3500"/>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tcPr>
          <w:p>
            <w:r>
              <w:rPr>
                <w:rFonts w:ascii="Arial" w:cs="Arial" w:eastAsia="Arial" w:hAnsi="Arial"/>
                <w:color w:val="1A1A2E"/>
                <w:sz w:val="20"/>
                <w:szCs w:val="20"/>
              </w:rPr>
              <w:t xml:space="preserve">Bank transfer (IMPS/NEFT) / Platform wallet</w:t>
            </w:r>
          </w:p>
        </w:tc>
        <w:tc>
          <w:tcPr>
            <w:tcW w:type="dxa" w:w="3660"/>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tcPr>
          <w:p>
            <w:r>
              <w:rPr>
                <w:rFonts w:ascii="Arial" w:cs="Arial" w:eastAsia="Arial" w:hAnsi="Arial"/>
                <w:color w:val="1A1A2E"/>
                <w:sz w:val="20"/>
                <w:szCs w:val="20"/>
              </w:rPr>
              <w:t xml:space="preserve">Wallet: instant; Bank: 3-5 days</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Platform Wallet</w:t>
            </w:r>
          </w:p>
        </w:tc>
        <w:tc>
          <w:tcPr>
            <w:tcW w:type="dxa" w:w="3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Platform wallet credit</w:t>
            </w:r>
          </w:p>
        </w:tc>
        <w:tc>
          <w:tcPr>
            <w:tcW w:type="dxa" w:w="36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Instant</w:t>
            </w:r>
          </w:p>
        </w:tc>
      </w:tr>
      <w:tr>
        <w:tc>
          <w:tcPr>
            <w:tcW w:type="dxa" w:w="2200"/>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tcPr>
          <w:p>
            <w:r>
              <w:rPr>
                <w:rFonts w:ascii="Arial" w:cs="Arial" w:eastAsia="Arial" w:hAnsi="Arial"/>
                <w:color w:val="1A1A2E"/>
                <w:sz w:val="20"/>
                <w:szCs w:val="20"/>
              </w:rPr>
              <w:t xml:space="preserve">EMI</w:t>
            </w:r>
          </w:p>
        </w:tc>
        <w:tc>
          <w:tcPr>
            <w:tcW w:type="dxa" w:w="3500"/>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tcPr>
          <w:p>
            <w:r>
              <w:rPr>
                <w:rFonts w:ascii="Arial" w:cs="Arial" w:eastAsia="Arial" w:hAnsi="Arial"/>
                <w:color w:val="1A1A2E"/>
                <w:sz w:val="20"/>
                <w:szCs w:val="20"/>
              </w:rPr>
              <w:t xml:space="preserve">EMI cancellation + refund to card</w:t>
            </w:r>
          </w:p>
        </w:tc>
        <w:tc>
          <w:tcPr>
            <w:tcW w:type="dxa" w:w="3660"/>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tcPr>
          <w:p>
            <w:r>
              <w:rPr>
                <w:rFonts w:ascii="Arial" w:cs="Arial" w:eastAsia="Arial" w:hAnsi="Arial"/>
                <w:color w:val="1A1A2E"/>
                <w:sz w:val="20"/>
                <w:szCs w:val="20"/>
              </w:rPr>
              <w:t xml:space="preserve">7-10 business days</w:t>
            </w:r>
          </w:p>
        </w:tc>
      </w:tr>
    </w:tbl>
    <w:p>
      <w:r>
        <w:br w:type="page"/>
      </w:r>
    </w:p>
    <w:p>
      <w:pPr>
        <w:pBdr>
          <w:bottom w:val="single" w:color="E8821A" w:sz="4" w:space="4"/>
        </w:pBdr>
        <w:spacing w:before="400" w:after="200"/>
      </w:pPr>
      <w:r>
        <w:rPr>
          <w:rFonts w:ascii="Arial" w:cs="Arial" w:eastAsia="Arial" w:hAnsi="Arial"/>
          <w:b/>
          <w:bCs/>
          <w:color w:val="1E3A5F"/>
          <w:sz w:val="40"/>
          <w:szCs w:val="40"/>
        </w:rPr>
        <w:t xml:space="preserve">PART XII — NOTIFICATION SYSTEM</w:t>
      </w:r>
    </w:p>
    <w:p>
      <w:pPr>
        <w:spacing w:before="100" w:after="0"/>
      </w:pPr>
      <w:r>
        <w:t xml:space="preserve"/>
      </w:r>
    </w:p>
    <w:p>
      <w:pPr>
        <w:pStyle w:val="Heading1"/>
        <w:spacing w:before="360" w:after="180"/>
      </w:pPr>
      <w:r>
        <w:rPr>
          <w:rFonts w:ascii="Arial" w:cs="Arial" w:eastAsia="Arial" w:hAnsi="Arial"/>
          <w:b/>
          <w:bCs/>
          <w:color w:val="1E3A5F"/>
          <w:sz w:val="36"/>
          <w:szCs w:val="36"/>
        </w:rPr>
        <w:t xml:space="preserve">12. Notification System</w:t>
      </w:r>
    </w:p>
    <w:p>
      <w:pPr>
        <w:spacing w:before="60" w:after="80"/>
      </w:pPr>
      <w:r>
        <w:rPr>
          <w:rFonts w:ascii="Arial" w:cs="Arial" w:eastAsia="Arial" w:hAnsi="Arial"/>
          <w:color w:val="1A1A2E"/>
          <w:sz w:val="22"/>
          <w:szCs w:val="22"/>
        </w:rPr>
        <w:t xml:space="preserve">The notification system is event-driven. Every significant platform event publishes a message to Kafka. Dedicated notification workers consume these events and dispatch to appropriate channels. This decouples notification logic from core business logic.</w:t>
      </w:r>
    </w:p>
    <w:p>
      <w:pPr>
        <w:spacing w:before="100" w:after="0"/>
      </w:pPr>
      <w:r>
        <w:t xml:space="preserve"/>
      </w:r>
    </w:p>
    <w:p>
      <w:pPr>
        <w:pStyle w:val="Heading2"/>
        <w:spacing w:before="280" w:after="120"/>
      </w:pPr>
      <w:r>
        <w:rPr>
          <w:rFonts w:ascii="Arial" w:cs="Arial" w:eastAsia="Arial" w:hAnsi="Arial"/>
          <w:b/>
          <w:bCs/>
          <w:color w:val="1E3A5F"/>
          <w:sz w:val="28"/>
          <w:szCs w:val="28"/>
        </w:rPr>
        <w:t xml:space="preserve">12.1 Notification Channels &amp; Events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000"/>
        <w:gridCol w:w="1000"/>
        <w:gridCol w:w="1000"/>
        <w:gridCol w:w="1500"/>
        <w:gridCol w:w="1660"/>
      </w:tblGrid>
      <w:tr>
        <w:trPr>
          <w:tblHeader/>
        </w:trPr>
        <w:tc>
          <w:tcPr>
            <w:tcW w:type="dxa" w:w="32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Event</w:t>
            </w:r>
          </w:p>
        </w:tc>
        <w:tc>
          <w:tcPr>
            <w:tcW w:type="dxa" w:w="10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SMS</w:t>
            </w:r>
          </w:p>
        </w:tc>
        <w:tc>
          <w:tcPr>
            <w:tcW w:type="dxa" w:w="10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Email</w:t>
            </w:r>
          </w:p>
        </w:tc>
        <w:tc>
          <w:tcPr>
            <w:tcW w:type="dxa" w:w="10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Push</w:t>
            </w:r>
          </w:p>
        </w:tc>
        <w:tc>
          <w:tcPr>
            <w:tcW w:type="dxa" w:w="15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WhatsApp</w:t>
            </w:r>
          </w:p>
        </w:tc>
        <w:tc>
          <w:tcPr>
            <w:tcW w:type="dxa" w:w="166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In-App</w:t>
            </w:r>
          </w:p>
        </w:tc>
      </w:tr>
      <w:tr>
        <w:tc>
          <w:tcPr>
            <w:tcW w:type="dxa" w:w="3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Order Placed</w:t>
            </w:r>
          </w:p>
        </w:tc>
        <w:tc>
          <w:tcPr>
            <w:tcW w:type="dxa" w:w="1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w:t>
            </w:r>
          </w:p>
        </w:tc>
        <w:tc>
          <w:tcPr>
            <w:tcW w:type="dxa" w:w="1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w:t>
            </w:r>
          </w:p>
        </w:tc>
        <w:tc>
          <w:tcPr>
            <w:tcW w:type="dxa" w:w="1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w:t>
            </w:r>
          </w:p>
        </w:tc>
        <w:tc>
          <w:tcPr>
            <w:tcW w:type="dxa" w:w="1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w:t>
            </w:r>
          </w:p>
        </w:tc>
        <w:tc>
          <w:tcPr>
            <w:tcW w:type="dxa" w:w="16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w:t>
            </w:r>
          </w:p>
        </w:tc>
      </w:tr>
      <w:tr>
        <w:tc>
          <w:tcPr>
            <w:tcW w:type="dxa" w:w="3200"/>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tcPr>
          <w:p>
            <w:r>
              <w:rPr>
                <w:rFonts w:ascii="Arial" w:cs="Arial" w:eastAsia="Arial" w:hAnsi="Arial"/>
                <w:color w:val="1A1A2E"/>
                <w:sz w:val="20"/>
                <w:szCs w:val="20"/>
              </w:rPr>
              <w:t xml:space="preserve">Payment Confirmed</w:t>
            </w:r>
          </w:p>
        </w:tc>
        <w:tc>
          <w:tcPr>
            <w:tcW w:type="dxa" w:w="1000"/>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tcPr>
          <w:p>
            <w:r>
              <w:rPr>
                <w:rFonts w:ascii="Arial" w:cs="Arial" w:eastAsia="Arial" w:hAnsi="Arial"/>
                <w:color w:val="1A1A2E"/>
                <w:sz w:val="20"/>
                <w:szCs w:val="20"/>
              </w:rPr>
              <w:t xml:space="preserve">✓</w:t>
            </w:r>
          </w:p>
        </w:tc>
        <w:tc>
          <w:tcPr>
            <w:tcW w:type="dxa" w:w="1000"/>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tcPr>
          <w:p>
            <w:r>
              <w:rPr>
                <w:rFonts w:ascii="Arial" w:cs="Arial" w:eastAsia="Arial" w:hAnsi="Arial"/>
                <w:color w:val="1A1A2E"/>
                <w:sz w:val="20"/>
                <w:szCs w:val="20"/>
              </w:rPr>
              <w:t xml:space="preserve">✓</w:t>
            </w:r>
          </w:p>
        </w:tc>
        <w:tc>
          <w:tcPr>
            <w:tcW w:type="dxa" w:w="1000"/>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tcPr>
          <w:p>
            <w:r>
              <w:rPr>
                <w:rFonts w:ascii="Arial" w:cs="Arial" w:eastAsia="Arial" w:hAnsi="Arial"/>
                <w:color w:val="1A1A2E"/>
                <w:sz w:val="20"/>
                <w:szCs w:val="20"/>
              </w:rPr>
              <w:t xml:space="preserve">✓</w:t>
            </w:r>
          </w:p>
        </w:tc>
        <w:tc>
          <w:tcPr>
            <w:tcW w:type="dxa" w:w="1500"/>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tcPr>
          <w:p>
            <w:r>
              <w:rPr>
                <w:rFonts w:ascii="Arial" w:cs="Arial" w:eastAsia="Arial" w:hAnsi="Arial"/>
                <w:color w:val="1A1A2E"/>
                <w:sz w:val="20"/>
                <w:szCs w:val="20"/>
              </w:rPr>
              <w:t xml:space="preserve">✓</w:t>
            </w:r>
          </w:p>
        </w:tc>
        <w:tc>
          <w:tcPr>
            <w:tcW w:type="dxa" w:w="1660"/>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tcPr>
          <w:p>
            <w:r>
              <w:rPr>
                <w:rFonts w:ascii="Arial" w:cs="Arial" w:eastAsia="Arial" w:hAnsi="Arial"/>
                <w:color w:val="1A1A2E"/>
                <w:sz w:val="20"/>
                <w:szCs w:val="20"/>
              </w:rPr>
              <w:t xml:space="preserve">✓</w:t>
            </w:r>
          </w:p>
        </w:tc>
      </w:tr>
      <w:tr>
        <w:tc>
          <w:tcPr>
            <w:tcW w:type="dxa" w:w="3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Order Confirmed by Shop</w:t>
            </w:r>
          </w:p>
        </w:tc>
        <w:tc>
          <w:tcPr>
            <w:tcW w:type="dxa" w:w="1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w:t>
            </w:r>
          </w:p>
        </w:tc>
        <w:tc>
          <w:tcPr>
            <w:tcW w:type="dxa" w:w="1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
            </w:r>
          </w:p>
        </w:tc>
        <w:tc>
          <w:tcPr>
            <w:tcW w:type="dxa" w:w="1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w:t>
            </w:r>
          </w:p>
        </w:tc>
        <w:tc>
          <w:tcPr>
            <w:tcW w:type="dxa" w:w="1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w:t>
            </w:r>
          </w:p>
        </w:tc>
        <w:tc>
          <w:tcPr>
            <w:tcW w:type="dxa" w:w="16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w:t>
            </w:r>
          </w:p>
        </w:tc>
      </w:tr>
      <w:tr>
        <w:tc>
          <w:tcPr>
            <w:tcW w:type="dxa" w:w="3200"/>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tcPr>
          <w:p>
            <w:r>
              <w:rPr>
                <w:rFonts w:ascii="Arial" w:cs="Arial" w:eastAsia="Arial" w:hAnsi="Arial"/>
                <w:color w:val="1A1A2E"/>
                <w:sz w:val="20"/>
                <w:szCs w:val="20"/>
              </w:rPr>
              <w:t xml:space="preserve">Order Packed</w:t>
            </w:r>
          </w:p>
        </w:tc>
        <w:tc>
          <w:tcPr>
            <w:tcW w:type="dxa" w:w="1000"/>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tcPr>
          <w:p>
            <w:r>
              <w:rPr>
                <w:rFonts w:ascii="Arial" w:cs="Arial" w:eastAsia="Arial" w:hAnsi="Arial"/>
                <w:color w:val="1A1A2E"/>
                <w:sz w:val="20"/>
                <w:szCs w:val="20"/>
              </w:rPr>
              <w:t xml:space="preserve"/>
            </w:r>
          </w:p>
        </w:tc>
        <w:tc>
          <w:tcPr>
            <w:tcW w:type="dxa" w:w="1000"/>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tcPr>
          <w:p>
            <w:r>
              <w:rPr>
                <w:rFonts w:ascii="Arial" w:cs="Arial" w:eastAsia="Arial" w:hAnsi="Arial"/>
                <w:color w:val="1A1A2E"/>
                <w:sz w:val="20"/>
                <w:szCs w:val="20"/>
              </w:rPr>
              <w:t xml:space="preserve"/>
            </w:r>
          </w:p>
        </w:tc>
        <w:tc>
          <w:tcPr>
            <w:tcW w:type="dxa" w:w="1000"/>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tcPr>
          <w:p>
            <w:r>
              <w:rPr>
                <w:rFonts w:ascii="Arial" w:cs="Arial" w:eastAsia="Arial" w:hAnsi="Arial"/>
                <w:color w:val="1A1A2E"/>
                <w:sz w:val="20"/>
                <w:szCs w:val="20"/>
              </w:rPr>
              <w:t xml:space="preserve">✓</w:t>
            </w:r>
          </w:p>
        </w:tc>
        <w:tc>
          <w:tcPr>
            <w:tcW w:type="dxa" w:w="1500"/>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tcPr>
          <w:p>
            <w:r>
              <w:rPr>
                <w:rFonts w:ascii="Arial" w:cs="Arial" w:eastAsia="Arial" w:hAnsi="Arial"/>
                <w:color w:val="1A1A2E"/>
                <w:sz w:val="20"/>
                <w:szCs w:val="20"/>
              </w:rPr>
              <w:t xml:space="preserve">✓</w:t>
            </w:r>
          </w:p>
        </w:tc>
        <w:tc>
          <w:tcPr>
            <w:tcW w:type="dxa" w:w="1660"/>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tcPr>
          <w:p>
            <w:r>
              <w:rPr>
                <w:rFonts w:ascii="Arial" w:cs="Arial" w:eastAsia="Arial" w:hAnsi="Arial"/>
                <w:color w:val="1A1A2E"/>
                <w:sz w:val="20"/>
                <w:szCs w:val="20"/>
              </w:rPr>
              <w:t xml:space="preserve">✓</w:t>
            </w:r>
          </w:p>
        </w:tc>
      </w:tr>
      <w:tr>
        <w:tc>
          <w:tcPr>
            <w:tcW w:type="dxa" w:w="3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Out for Delivery</w:t>
            </w:r>
          </w:p>
        </w:tc>
        <w:tc>
          <w:tcPr>
            <w:tcW w:type="dxa" w:w="1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w:t>
            </w:r>
          </w:p>
        </w:tc>
        <w:tc>
          <w:tcPr>
            <w:tcW w:type="dxa" w:w="1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
            </w:r>
          </w:p>
        </w:tc>
        <w:tc>
          <w:tcPr>
            <w:tcW w:type="dxa" w:w="1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w:t>
            </w:r>
          </w:p>
        </w:tc>
        <w:tc>
          <w:tcPr>
            <w:tcW w:type="dxa" w:w="1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w:t>
            </w:r>
          </w:p>
        </w:tc>
        <w:tc>
          <w:tcPr>
            <w:tcW w:type="dxa" w:w="16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w:t>
            </w:r>
          </w:p>
        </w:tc>
      </w:tr>
      <w:tr>
        <w:tc>
          <w:tcPr>
            <w:tcW w:type="dxa" w:w="3200"/>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tcPr>
          <w:p>
            <w:r>
              <w:rPr>
                <w:rFonts w:ascii="Arial" w:cs="Arial" w:eastAsia="Arial" w:hAnsi="Arial"/>
                <w:color w:val="1A1A2E"/>
                <w:sz w:val="20"/>
                <w:szCs w:val="20"/>
              </w:rPr>
              <w:t xml:space="preserve">Delivered</w:t>
            </w:r>
          </w:p>
        </w:tc>
        <w:tc>
          <w:tcPr>
            <w:tcW w:type="dxa" w:w="1000"/>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tcPr>
          <w:p>
            <w:r>
              <w:rPr>
                <w:rFonts w:ascii="Arial" w:cs="Arial" w:eastAsia="Arial" w:hAnsi="Arial"/>
                <w:color w:val="1A1A2E"/>
                <w:sz w:val="20"/>
                <w:szCs w:val="20"/>
              </w:rPr>
              <w:t xml:space="preserve">✓</w:t>
            </w:r>
          </w:p>
        </w:tc>
        <w:tc>
          <w:tcPr>
            <w:tcW w:type="dxa" w:w="1000"/>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tcPr>
          <w:p>
            <w:r>
              <w:rPr>
                <w:rFonts w:ascii="Arial" w:cs="Arial" w:eastAsia="Arial" w:hAnsi="Arial"/>
                <w:color w:val="1A1A2E"/>
                <w:sz w:val="20"/>
                <w:szCs w:val="20"/>
              </w:rPr>
              <w:t xml:space="preserve">✓</w:t>
            </w:r>
          </w:p>
        </w:tc>
        <w:tc>
          <w:tcPr>
            <w:tcW w:type="dxa" w:w="1000"/>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tcPr>
          <w:p>
            <w:r>
              <w:rPr>
                <w:rFonts w:ascii="Arial" w:cs="Arial" w:eastAsia="Arial" w:hAnsi="Arial"/>
                <w:color w:val="1A1A2E"/>
                <w:sz w:val="20"/>
                <w:szCs w:val="20"/>
              </w:rPr>
              <w:t xml:space="preserve">✓</w:t>
            </w:r>
          </w:p>
        </w:tc>
        <w:tc>
          <w:tcPr>
            <w:tcW w:type="dxa" w:w="1500"/>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tcPr>
          <w:p>
            <w:r>
              <w:rPr>
                <w:rFonts w:ascii="Arial" w:cs="Arial" w:eastAsia="Arial" w:hAnsi="Arial"/>
                <w:color w:val="1A1A2E"/>
                <w:sz w:val="20"/>
                <w:szCs w:val="20"/>
              </w:rPr>
              <w:t xml:space="preserve">✓</w:t>
            </w:r>
          </w:p>
        </w:tc>
        <w:tc>
          <w:tcPr>
            <w:tcW w:type="dxa" w:w="1660"/>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tcPr>
          <w:p>
            <w:r>
              <w:rPr>
                <w:rFonts w:ascii="Arial" w:cs="Arial" w:eastAsia="Arial" w:hAnsi="Arial"/>
                <w:color w:val="1A1A2E"/>
                <w:sz w:val="20"/>
                <w:szCs w:val="20"/>
              </w:rPr>
              <w:t xml:space="preserve">✓</w:t>
            </w:r>
          </w:p>
        </w:tc>
      </w:tr>
      <w:tr>
        <w:tc>
          <w:tcPr>
            <w:tcW w:type="dxa" w:w="3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Return Approved</w:t>
            </w:r>
          </w:p>
        </w:tc>
        <w:tc>
          <w:tcPr>
            <w:tcW w:type="dxa" w:w="1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
            </w:r>
          </w:p>
        </w:tc>
        <w:tc>
          <w:tcPr>
            <w:tcW w:type="dxa" w:w="1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w:t>
            </w:r>
          </w:p>
        </w:tc>
        <w:tc>
          <w:tcPr>
            <w:tcW w:type="dxa" w:w="1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w:t>
            </w:r>
          </w:p>
        </w:tc>
        <w:tc>
          <w:tcPr>
            <w:tcW w:type="dxa" w:w="1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w:t>
            </w:r>
          </w:p>
        </w:tc>
        <w:tc>
          <w:tcPr>
            <w:tcW w:type="dxa" w:w="16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w:t>
            </w:r>
          </w:p>
        </w:tc>
      </w:tr>
      <w:tr>
        <w:tc>
          <w:tcPr>
            <w:tcW w:type="dxa" w:w="3200"/>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tcPr>
          <w:p>
            <w:r>
              <w:rPr>
                <w:rFonts w:ascii="Arial" w:cs="Arial" w:eastAsia="Arial" w:hAnsi="Arial"/>
                <w:color w:val="1A1A2E"/>
                <w:sz w:val="20"/>
                <w:szCs w:val="20"/>
              </w:rPr>
              <w:t xml:space="preserve">Refund Processed</w:t>
            </w:r>
          </w:p>
        </w:tc>
        <w:tc>
          <w:tcPr>
            <w:tcW w:type="dxa" w:w="1000"/>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tcPr>
          <w:p>
            <w:r>
              <w:rPr>
                <w:rFonts w:ascii="Arial" w:cs="Arial" w:eastAsia="Arial" w:hAnsi="Arial"/>
                <w:color w:val="1A1A2E"/>
                <w:sz w:val="20"/>
                <w:szCs w:val="20"/>
              </w:rPr>
              <w:t xml:space="preserve">✓</w:t>
            </w:r>
          </w:p>
        </w:tc>
        <w:tc>
          <w:tcPr>
            <w:tcW w:type="dxa" w:w="1000"/>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tcPr>
          <w:p>
            <w:r>
              <w:rPr>
                <w:rFonts w:ascii="Arial" w:cs="Arial" w:eastAsia="Arial" w:hAnsi="Arial"/>
                <w:color w:val="1A1A2E"/>
                <w:sz w:val="20"/>
                <w:szCs w:val="20"/>
              </w:rPr>
              <w:t xml:space="preserve">✓</w:t>
            </w:r>
          </w:p>
        </w:tc>
        <w:tc>
          <w:tcPr>
            <w:tcW w:type="dxa" w:w="1000"/>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tcPr>
          <w:p>
            <w:r>
              <w:rPr>
                <w:rFonts w:ascii="Arial" w:cs="Arial" w:eastAsia="Arial" w:hAnsi="Arial"/>
                <w:color w:val="1A1A2E"/>
                <w:sz w:val="20"/>
                <w:szCs w:val="20"/>
              </w:rPr>
              <w:t xml:space="preserve">✓</w:t>
            </w:r>
          </w:p>
        </w:tc>
        <w:tc>
          <w:tcPr>
            <w:tcW w:type="dxa" w:w="1500"/>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tcPr>
          <w:p>
            <w:r>
              <w:rPr>
                <w:rFonts w:ascii="Arial" w:cs="Arial" w:eastAsia="Arial" w:hAnsi="Arial"/>
                <w:color w:val="1A1A2E"/>
                <w:sz w:val="20"/>
                <w:szCs w:val="20"/>
              </w:rPr>
              <w:t xml:space="preserve">✓</w:t>
            </w:r>
          </w:p>
        </w:tc>
        <w:tc>
          <w:tcPr>
            <w:tcW w:type="dxa" w:w="1660"/>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tcPr>
          <w:p>
            <w:r>
              <w:rPr>
                <w:rFonts w:ascii="Arial" w:cs="Arial" w:eastAsia="Arial" w:hAnsi="Arial"/>
                <w:color w:val="1A1A2E"/>
                <w:sz w:val="20"/>
                <w:szCs w:val="20"/>
              </w:rPr>
              <w:t xml:space="preserve">✓</w:t>
            </w:r>
          </w:p>
        </w:tc>
      </w:tr>
      <w:tr>
        <w:tc>
          <w:tcPr>
            <w:tcW w:type="dxa" w:w="3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Low Stock Alert (Shop)</w:t>
            </w:r>
          </w:p>
        </w:tc>
        <w:tc>
          <w:tcPr>
            <w:tcW w:type="dxa" w:w="1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w:t>
            </w:r>
          </w:p>
        </w:tc>
        <w:tc>
          <w:tcPr>
            <w:tcW w:type="dxa" w:w="1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
            </w:r>
          </w:p>
        </w:tc>
        <w:tc>
          <w:tcPr>
            <w:tcW w:type="dxa" w:w="1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w:t>
            </w:r>
          </w:p>
        </w:tc>
        <w:tc>
          <w:tcPr>
            <w:tcW w:type="dxa" w:w="1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w:t>
            </w:r>
          </w:p>
        </w:tc>
        <w:tc>
          <w:tcPr>
            <w:tcW w:type="dxa" w:w="16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w:t>
            </w:r>
          </w:p>
        </w:tc>
      </w:tr>
      <w:tr>
        <w:tc>
          <w:tcPr>
            <w:tcW w:type="dxa" w:w="3200"/>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tcPr>
          <w:p>
            <w:r>
              <w:rPr>
                <w:rFonts w:ascii="Arial" w:cs="Arial" w:eastAsia="Arial" w:hAnsi="Arial"/>
                <w:color w:val="1A1A2E"/>
                <w:sz w:val="20"/>
                <w:szCs w:val="20"/>
              </w:rPr>
              <w:t xml:space="preserve">New RFQ Received (Vendor)</w:t>
            </w:r>
          </w:p>
        </w:tc>
        <w:tc>
          <w:tcPr>
            <w:tcW w:type="dxa" w:w="1000"/>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tcPr>
          <w:p>
            <w:r>
              <w:rPr>
                <w:rFonts w:ascii="Arial" w:cs="Arial" w:eastAsia="Arial" w:hAnsi="Arial"/>
                <w:color w:val="1A1A2E"/>
                <w:sz w:val="20"/>
                <w:szCs w:val="20"/>
              </w:rPr>
              <w:t xml:space="preserve">✓</w:t>
            </w:r>
          </w:p>
        </w:tc>
        <w:tc>
          <w:tcPr>
            <w:tcW w:type="dxa" w:w="1000"/>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tcPr>
          <w:p>
            <w:r>
              <w:rPr>
                <w:rFonts w:ascii="Arial" w:cs="Arial" w:eastAsia="Arial" w:hAnsi="Arial"/>
                <w:color w:val="1A1A2E"/>
                <w:sz w:val="20"/>
                <w:szCs w:val="20"/>
              </w:rPr>
              <w:t xml:space="preserve">✓</w:t>
            </w:r>
          </w:p>
        </w:tc>
        <w:tc>
          <w:tcPr>
            <w:tcW w:type="dxa" w:w="1000"/>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tcPr>
          <w:p>
            <w:r>
              <w:rPr>
                <w:rFonts w:ascii="Arial" w:cs="Arial" w:eastAsia="Arial" w:hAnsi="Arial"/>
                <w:color w:val="1A1A2E"/>
                <w:sz w:val="20"/>
                <w:szCs w:val="20"/>
              </w:rPr>
              <w:t xml:space="preserve">✓</w:t>
            </w:r>
          </w:p>
        </w:tc>
        <w:tc>
          <w:tcPr>
            <w:tcW w:type="dxa" w:w="1500"/>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tcPr>
          <w:p>
            <w:r>
              <w:rPr>
                <w:rFonts w:ascii="Arial" w:cs="Arial" w:eastAsia="Arial" w:hAnsi="Arial"/>
                <w:color w:val="1A1A2E"/>
                <w:sz w:val="20"/>
                <w:szCs w:val="20"/>
              </w:rPr>
              <w:t xml:space="preserve">✓</w:t>
            </w:r>
          </w:p>
        </w:tc>
        <w:tc>
          <w:tcPr>
            <w:tcW w:type="dxa" w:w="1660"/>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tcPr>
          <w:p>
            <w:r>
              <w:rPr>
                <w:rFonts w:ascii="Arial" w:cs="Arial" w:eastAsia="Arial" w:hAnsi="Arial"/>
                <w:color w:val="1A1A2E"/>
                <w:sz w:val="20"/>
                <w:szCs w:val="20"/>
              </w:rPr>
              <w:t xml:space="preserve">✓</w:t>
            </w:r>
          </w:p>
        </w:tc>
      </w:tr>
      <w:tr>
        <w:tc>
          <w:tcPr>
            <w:tcW w:type="dxa" w:w="3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Bid Won / Lost</w:t>
            </w:r>
          </w:p>
        </w:tc>
        <w:tc>
          <w:tcPr>
            <w:tcW w:type="dxa" w:w="1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
            </w:r>
          </w:p>
        </w:tc>
        <w:tc>
          <w:tcPr>
            <w:tcW w:type="dxa" w:w="1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w:t>
            </w:r>
          </w:p>
        </w:tc>
        <w:tc>
          <w:tcPr>
            <w:tcW w:type="dxa" w:w="1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w:t>
            </w:r>
          </w:p>
        </w:tc>
        <w:tc>
          <w:tcPr>
            <w:tcW w:type="dxa" w:w="1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w:t>
            </w:r>
          </w:p>
        </w:tc>
        <w:tc>
          <w:tcPr>
            <w:tcW w:type="dxa" w:w="16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w:t>
            </w:r>
          </w:p>
        </w:tc>
      </w:tr>
      <w:tr>
        <w:tc>
          <w:tcPr>
            <w:tcW w:type="dxa" w:w="3200"/>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tcPr>
          <w:p>
            <w:r>
              <w:rPr>
                <w:rFonts w:ascii="Arial" w:cs="Arial" w:eastAsia="Arial" w:hAnsi="Arial"/>
                <w:color w:val="1A1A2E"/>
                <w:sz w:val="20"/>
                <w:szCs w:val="20"/>
              </w:rPr>
              <w:t xml:space="preserve">Invoice Generated</w:t>
            </w:r>
          </w:p>
        </w:tc>
        <w:tc>
          <w:tcPr>
            <w:tcW w:type="dxa" w:w="1000"/>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tcPr>
          <w:p>
            <w:r>
              <w:rPr>
                <w:rFonts w:ascii="Arial" w:cs="Arial" w:eastAsia="Arial" w:hAnsi="Arial"/>
                <w:color w:val="1A1A2E"/>
                <w:sz w:val="20"/>
                <w:szCs w:val="20"/>
              </w:rPr>
              <w:t xml:space="preserve"/>
            </w:r>
          </w:p>
        </w:tc>
        <w:tc>
          <w:tcPr>
            <w:tcW w:type="dxa" w:w="1000"/>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tcPr>
          <w:p>
            <w:r>
              <w:rPr>
                <w:rFonts w:ascii="Arial" w:cs="Arial" w:eastAsia="Arial" w:hAnsi="Arial"/>
                <w:color w:val="1A1A2E"/>
                <w:sz w:val="20"/>
                <w:szCs w:val="20"/>
              </w:rPr>
              <w:t xml:space="preserve">✓</w:t>
            </w:r>
          </w:p>
        </w:tc>
        <w:tc>
          <w:tcPr>
            <w:tcW w:type="dxa" w:w="1000"/>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tcPr>
          <w:p>
            <w:r>
              <w:rPr>
                <w:rFonts w:ascii="Arial" w:cs="Arial" w:eastAsia="Arial" w:hAnsi="Arial"/>
                <w:color w:val="1A1A2E"/>
                <w:sz w:val="20"/>
                <w:szCs w:val="20"/>
              </w:rPr>
              <w:t xml:space="preserve"/>
            </w:r>
          </w:p>
        </w:tc>
        <w:tc>
          <w:tcPr>
            <w:tcW w:type="dxa" w:w="1500"/>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tcPr>
          <w:p>
            <w:r>
              <w:rPr>
                <w:rFonts w:ascii="Arial" w:cs="Arial" w:eastAsia="Arial" w:hAnsi="Arial"/>
                <w:color w:val="1A1A2E"/>
                <w:sz w:val="20"/>
                <w:szCs w:val="20"/>
              </w:rPr>
              <w:t xml:space="preserve">✓</w:t>
            </w:r>
          </w:p>
        </w:tc>
        <w:tc>
          <w:tcPr>
            <w:tcW w:type="dxa" w:w="1660"/>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tcPr>
          <w:p>
            <w:r>
              <w:rPr>
                <w:rFonts w:ascii="Arial" w:cs="Arial" w:eastAsia="Arial" w:hAnsi="Arial"/>
                <w:color w:val="1A1A2E"/>
                <w:sz w:val="20"/>
                <w:szCs w:val="20"/>
              </w:rPr>
              <w:t xml:space="preserve">✓</w:t>
            </w:r>
          </w:p>
        </w:tc>
      </w:tr>
      <w:tr>
        <w:tc>
          <w:tcPr>
            <w:tcW w:type="dxa" w:w="3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Payment Due (Udhaar)</w:t>
            </w:r>
          </w:p>
        </w:tc>
        <w:tc>
          <w:tcPr>
            <w:tcW w:type="dxa" w:w="1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w:t>
            </w:r>
          </w:p>
        </w:tc>
        <w:tc>
          <w:tcPr>
            <w:tcW w:type="dxa" w:w="1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
            </w:r>
          </w:p>
        </w:tc>
        <w:tc>
          <w:tcPr>
            <w:tcW w:type="dxa" w:w="1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w:t>
            </w:r>
          </w:p>
        </w:tc>
        <w:tc>
          <w:tcPr>
            <w:tcW w:type="dxa" w:w="1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w:t>
            </w:r>
          </w:p>
        </w:tc>
        <w:tc>
          <w:tcPr>
            <w:tcW w:type="dxa" w:w="16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w:t>
            </w:r>
          </w:p>
        </w:tc>
      </w:tr>
      <w:tr>
        <w:tc>
          <w:tcPr>
            <w:tcW w:type="dxa" w:w="3200"/>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tcPr>
          <w:p>
            <w:r>
              <w:rPr>
                <w:rFonts w:ascii="Arial" w:cs="Arial" w:eastAsia="Arial" w:hAnsi="Arial"/>
                <w:color w:val="1A1A2E"/>
                <w:sz w:val="20"/>
                <w:szCs w:val="20"/>
              </w:rPr>
              <w:t xml:space="preserve">New Review Posted</w:t>
            </w:r>
          </w:p>
        </w:tc>
        <w:tc>
          <w:tcPr>
            <w:tcW w:type="dxa" w:w="1000"/>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tcPr>
          <w:p>
            <w:r>
              <w:rPr>
                <w:rFonts w:ascii="Arial" w:cs="Arial" w:eastAsia="Arial" w:hAnsi="Arial"/>
                <w:color w:val="1A1A2E"/>
                <w:sz w:val="20"/>
                <w:szCs w:val="20"/>
              </w:rPr>
              <w:t xml:space="preserve"/>
            </w:r>
          </w:p>
        </w:tc>
        <w:tc>
          <w:tcPr>
            <w:tcW w:type="dxa" w:w="1000"/>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tcPr>
          <w:p>
            <w:r>
              <w:rPr>
                <w:rFonts w:ascii="Arial" w:cs="Arial" w:eastAsia="Arial" w:hAnsi="Arial"/>
                <w:color w:val="1A1A2E"/>
                <w:sz w:val="20"/>
                <w:szCs w:val="20"/>
              </w:rPr>
              <w:t xml:space="preserve"/>
            </w:r>
          </w:p>
        </w:tc>
        <w:tc>
          <w:tcPr>
            <w:tcW w:type="dxa" w:w="1000"/>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tcPr>
          <w:p>
            <w:r>
              <w:rPr>
                <w:rFonts w:ascii="Arial" w:cs="Arial" w:eastAsia="Arial" w:hAnsi="Arial"/>
                <w:color w:val="1A1A2E"/>
                <w:sz w:val="20"/>
                <w:szCs w:val="20"/>
              </w:rPr>
              <w:t xml:space="preserve">✓</w:t>
            </w:r>
          </w:p>
        </w:tc>
        <w:tc>
          <w:tcPr>
            <w:tcW w:type="dxa" w:w="1500"/>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tcPr>
          <w:p>
            <w:r>
              <w:rPr>
                <w:rFonts w:ascii="Arial" w:cs="Arial" w:eastAsia="Arial" w:hAnsi="Arial"/>
                <w:color w:val="1A1A2E"/>
                <w:sz w:val="20"/>
                <w:szCs w:val="20"/>
              </w:rPr>
              <w:t xml:space="preserve"/>
            </w:r>
          </w:p>
        </w:tc>
        <w:tc>
          <w:tcPr>
            <w:tcW w:type="dxa" w:w="1660"/>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tcPr>
          <w:p>
            <w:r>
              <w:rPr>
                <w:rFonts w:ascii="Arial" w:cs="Arial" w:eastAsia="Arial" w:hAnsi="Arial"/>
                <w:color w:val="1A1A2E"/>
                <w:sz w:val="20"/>
                <w:szCs w:val="20"/>
              </w:rPr>
              <w:t xml:space="preserve">✓</w:t>
            </w:r>
          </w:p>
        </w:tc>
      </w:tr>
      <w:tr>
        <w:tc>
          <w:tcPr>
            <w:tcW w:type="dxa" w:w="3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Account KYC Approved</w:t>
            </w:r>
          </w:p>
        </w:tc>
        <w:tc>
          <w:tcPr>
            <w:tcW w:type="dxa" w:w="1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w:t>
            </w:r>
          </w:p>
        </w:tc>
        <w:tc>
          <w:tcPr>
            <w:tcW w:type="dxa" w:w="1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w:t>
            </w:r>
          </w:p>
        </w:tc>
        <w:tc>
          <w:tcPr>
            <w:tcW w:type="dxa" w:w="1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w:t>
            </w:r>
          </w:p>
        </w:tc>
        <w:tc>
          <w:tcPr>
            <w:tcW w:type="dxa" w:w="1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w:t>
            </w:r>
          </w:p>
        </w:tc>
        <w:tc>
          <w:tcPr>
            <w:tcW w:type="dxa" w:w="16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w:t>
            </w:r>
          </w:p>
        </w:tc>
      </w:tr>
    </w:tbl>
    <w:p>
      <w:pPr>
        <w:spacing w:before="150" w:after="0"/>
      </w:pPr>
      <w:r>
        <w:t xml:space="preserve"/>
      </w:r>
    </w:p>
    <w:p>
      <w:pPr>
        <w:pStyle w:val="Heading2"/>
        <w:spacing w:before="280" w:after="120"/>
      </w:pPr>
      <w:r>
        <w:rPr>
          <w:rFonts w:ascii="Arial" w:cs="Arial" w:eastAsia="Arial" w:hAnsi="Arial"/>
          <w:b/>
          <w:bCs/>
          <w:color w:val="1E3A5F"/>
          <w:sz w:val="28"/>
          <w:szCs w:val="28"/>
        </w:rPr>
        <w:t xml:space="preserve">12.2 Event-Driven Architecture</w:t>
      </w:r>
    </w:p>
    <w:p>
      <w:pPr>
        <w:pStyle w:val="ListParagraph"/>
        <w:numPr>
          <w:ilvl w:val="0"/>
          <w:numId w:val="2"/>
        </w:numPr>
        <w:spacing w:before="40" w:after="40"/>
      </w:pPr>
      <w:r>
        <w:rPr>
          <w:rFonts w:ascii="Arial" w:cs="Arial" w:eastAsia="Arial" w:hAnsi="Arial"/>
          <w:color w:val="1A1A2E"/>
          <w:sz w:val="21"/>
          <w:szCs w:val="21"/>
        </w:rPr>
        <w:t xml:space="preserve">Each notification event is a Kafka message with: event_type, entity_id, user_ids, template_id, template_vars, priority</w:t>
      </w:r>
    </w:p>
    <w:p>
      <w:pPr>
        <w:pStyle w:val="ListParagraph"/>
        <w:numPr>
          <w:ilvl w:val="0"/>
          <w:numId w:val="2"/>
        </w:numPr>
        <w:spacing w:before="40" w:after="40"/>
      </w:pPr>
      <w:r>
        <w:rPr>
          <w:rFonts w:ascii="Arial" w:cs="Arial" w:eastAsia="Arial" w:hAnsi="Arial"/>
          <w:color w:val="1A1A2E"/>
          <w:sz w:val="21"/>
          <w:szCs w:val="21"/>
        </w:rPr>
        <w:t xml:space="preserve">Priority levels: CRITICAL (OTP, payment), HIGH (order updates), NORMAL (marketing), LOW (reports)</w:t>
      </w:r>
    </w:p>
    <w:p>
      <w:pPr>
        <w:pStyle w:val="ListParagraph"/>
        <w:numPr>
          <w:ilvl w:val="0"/>
          <w:numId w:val="2"/>
        </w:numPr>
        <w:spacing w:before="40" w:after="40"/>
      </w:pPr>
      <w:r>
        <w:rPr>
          <w:rFonts w:ascii="Arial" w:cs="Arial" w:eastAsia="Arial" w:hAnsi="Arial"/>
          <w:color w:val="1A1A2E"/>
          <w:sz w:val="21"/>
          <w:szCs w:val="21"/>
        </w:rPr>
        <w:t xml:space="preserve">Template management: all message templates stored in DB, editable by admin without code deploy</w:t>
      </w:r>
    </w:p>
    <w:p>
      <w:pPr>
        <w:pStyle w:val="ListParagraph"/>
        <w:numPr>
          <w:ilvl w:val="0"/>
          <w:numId w:val="2"/>
        </w:numPr>
        <w:spacing w:before="40" w:after="40"/>
      </w:pPr>
      <w:r>
        <w:rPr>
          <w:rFonts w:ascii="Arial" w:cs="Arial" w:eastAsia="Arial" w:hAnsi="Arial"/>
          <w:color w:val="1A1A2E"/>
          <w:sz w:val="21"/>
          <w:szCs w:val="21"/>
        </w:rPr>
        <w:t xml:space="preserve">Localization: templates in Hindi, Telugu, Tamil, Kannada, Marathi, Gujarati</w:t>
      </w:r>
    </w:p>
    <w:p>
      <w:pPr>
        <w:pStyle w:val="ListParagraph"/>
        <w:numPr>
          <w:ilvl w:val="0"/>
          <w:numId w:val="2"/>
        </w:numPr>
        <w:spacing w:before="40" w:after="40"/>
      </w:pPr>
      <w:r>
        <w:rPr>
          <w:rFonts w:ascii="Arial" w:cs="Arial" w:eastAsia="Arial" w:hAnsi="Arial"/>
          <w:color w:val="1A1A2E"/>
          <w:sz w:val="21"/>
          <w:szCs w:val="21"/>
        </w:rPr>
        <w:t xml:space="preserve">Delivery receipts: all SMS/email/WhatsApp delivery receipts tracked; retry on failure</w:t>
      </w:r>
    </w:p>
    <w:p>
      <w:pPr>
        <w:pStyle w:val="ListParagraph"/>
        <w:numPr>
          <w:ilvl w:val="0"/>
          <w:numId w:val="2"/>
        </w:numPr>
        <w:spacing w:before="40" w:after="40"/>
      </w:pPr>
      <w:r>
        <w:rPr>
          <w:rFonts w:ascii="Arial" w:cs="Arial" w:eastAsia="Arial" w:hAnsi="Arial"/>
          <w:color w:val="1A1A2E"/>
          <w:sz w:val="21"/>
          <w:szCs w:val="21"/>
        </w:rPr>
        <w:t xml:space="preserve">Opt-out management: users can mute specific notification types per channel; TRAI DND compliance</w:t>
      </w:r>
    </w:p>
    <w:p>
      <w:r>
        <w:br w:type="page"/>
      </w:r>
    </w:p>
    <w:p>
      <w:pPr>
        <w:pBdr>
          <w:bottom w:val="single" w:color="E8821A" w:sz="4" w:space="4"/>
        </w:pBdr>
        <w:spacing w:before="400" w:after="200"/>
      </w:pPr>
      <w:r>
        <w:rPr>
          <w:rFonts w:ascii="Arial" w:cs="Arial" w:eastAsia="Arial" w:hAnsi="Arial"/>
          <w:b/>
          <w:bCs/>
          <w:color w:val="1E3A5F"/>
          <w:sz w:val="40"/>
          <w:szCs w:val="40"/>
        </w:rPr>
        <w:t xml:space="preserve">PART XIII — COMPLETE DATABASE SCHEMA DESIGN</w:t>
      </w:r>
    </w:p>
    <w:p>
      <w:pPr>
        <w:spacing w:before="100" w:after="0"/>
      </w:pPr>
      <w:r>
        <w:t xml:space="preserve"/>
      </w:r>
    </w:p>
    <w:p>
      <w:pPr>
        <w:pStyle w:val="Heading1"/>
        <w:spacing w:before="360" w:after="180"/>
      </w:pPr>
      <w:r>
        <w:rPr>
          <w:rFonts w:ascii="Arial" w:cs="Arial" w:eastAsia="Arial" w:hAnsi="Arial"/>
          <w:b/>
          <w:bCs/>
          <w:color w:val="1E3A5F"/>
          <w:sz w:val="36"/>
          <w:szCs w:val="36"/>
        </w:rPr>
        <w:t xml:space="preserve">13. Database Architecture</w:t>
      </w:r>
    </w:p>
    <w:p>
      <w:pPr>
        <w:spacing w:before="60" w:after="80"/>
      </w:pPr>
      <w:r>
        <w:rPr>
          <w:rFonts w:ascii="Arial" w:cs="Arial" w:eastAsia="Arial" w:hAnsi="Arial"/>
          <w:color w:val="1A1A2E"/>
          <w:sz w:val="22"/>
          <w:szCs w:val="22"/>
        </w:rPr>
        <w:t xml:space="preserve">The database architecture uses PostgreSQL as the primary relational store for all transactional data, MongoDB for flexible schema data (activity logs, product attributes, audit trails), and Redis for cache and session management.</w:t>
      </w:r>
    </w:p>
    <w:p>
      <w:pPr>
        <w:spacing w:before="100" w:after="0"/>
      </w:pPr>
      <w:r>
        <w:t xml:space="preserve"/>
      </w:r>
    </w:p>
    <w:p>
      <w:pPr>
        <w:pStyle w:val="Heading2"/>
        <w:spacing w:before="280" w:after="120"/>
      </w:pPr>
      <w:r>
        <w:rPr>
          <w:rFonts w:ascii="Arial" w:cs="Arial" w:eastAsia="Arial" w:hAnsi="Arial"/>
          <w:b/>
          <w:bCs/>
          <w:color w:val="1E3A5F"/>
          <w:sz w:val="28"/>
          <w:szCs w:val="28"/>
        </w:rPr>
        <w:t xml:space="preserve">13.1 Database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000"/>
        <w:gridCol w:w="4560"/>
      </w:tblGrid>
      <w:tr>
        <w:trPr>
          <w:tblHeader/>
        </w:trPr>
        <w:tc>
          <w:tcPr>
            <w:tcW w:type="dxa" w:w="18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Database</w:t>
            </w:r>
          </w:p>
        </w:tc>
        <w:tc>
          <w:tcPr>
            <w:tcW w:type="dxa" w:w="30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Use Case</w:t>
            </w:r>
          </w:p>
        </w:tc>
        <w:tc>
          <w:tcPr>
            <w:tcW w:type="dxa" w:w="456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Why</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PostgreSQL 16</w:t>
            </w:r>
          </w:p>
        </w:tc>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Users, orders, inventory, billing, payments, vendors — all transactional data</w:t>
            </w:r>
          </w:p>
        </w:tc>
        <w:tc>
          <w:tcPr>
            <w:tcW w:type="dxa" w:w="4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ACID compliance, row-level security, JSON support, mature ecosystem</w:t>
            </w:r>
          </w:p>
        </w:tc>
      </w:tr>
      <w:tr>
        <w:tc>
          <w:tcPr>
            <w:tcW w:type="dxa" w:w="1800"/>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tcPr>
          <w:p>
            <w:r>
              <w:rPr>
                <w:rFonts w:ascii="Arial" w:cs="Arial" w:eastAsia="Arial" w:hAnsi="Arial"/>
                <w:color w:val="1A1A2E"/>
                <w:sz w:val="20"/>
                <w:szCs w:val="20"/>
              </w:rPr>
              <w:t xml:space="preserve">MongoDB Atlas</w:t>
            </w:r>
          </w:p>
        </w:tc>
        <w:tc>
          <w:tcPr>
            <w:tcW w:type="dxa" w:w="3000"/>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tcPr>
          <w:p>
            <w:r>
              <w:rPr>
                <w:rFonts w:ascii="Arial" w:cs="Arial" w:eastAsia="Arial" w:hAnsi="Arial"/>
                <w:color w:val="1A1A2E"/>
                <w:sz w:val="20"/>
                <w:szCs w:val="20"/>
              </w:rPr>
              <w:t xml:space="preserve">Product catalog attributes, activity logs, notification history, audit trails</w:t>
            </w:r>
          </w:p>
        </w:tc>
        <w:tc>
          <w:tcPr>
            <w:tcW w:type="dxa" w:w="4560"/>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tcPr>
          <w:p>
            <w:r>
              <w:rPr>
                <w:rFonts w:ascii="Arial" w:cs="Arial" w:eastAsia="Arial" w:hAnsi="Arial"/>
                <w:color w:val="1A1A2E"/>
                <w:sz w:val="20"/>
                <w:szCs w:val="20"/>
              </w:rPr>
              <w:t xml:space="preserve">Flexible schema for variable attribute sets across parts categories</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Redis 7</w:t>
            </w:r>
          </w:p>
        </w:tc>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Sessions, JWT blacklist, stock level cache, search cache, job queues, pub/sub</w:t>
            </w:r>
          </w:p>
        </w:tc>
        <w:tc>
          <w:tcPr>
            <w:tcW w:type="dxa" w:w="4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Sub-millisecond reads, pub/sub for real-time features, Sorted Sets for leaderboards</w:t>
            </w:r>
          </w:p>
        </w:tc>
      </w:tr>
      <w:tr>
        <w:tc>
          <w:tcPr>
            <w:tcW w:type="dxa" w:w="1800"/>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tcPr>
          <w:p>
            <w:r>
              <w:rPr>
                <w:rFonts w:ascii="Arial" w:cs="Arial" w:eastAsia="Arial" w:hAnsi="Arial"/>
                <w:color w:val="1A1A2E"/>
                <w:sz w:val="20"/>
                <w:szCs w:val="20"/>
              </w:rPr>
              <w:t xml:space="preserve">Typesense</w:t>
            </w:r>
          </w:p>
        </w:tc>
        <w:tc>
          <w:tcPr>
            <w:tcW w:type="dxa" w:w="3000"/>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tcPr>
          <w:p>
            <w:r>
              <w:rPr>
                <w:rFonts w:ascii="Arial" w:cs="Arial" w:eastAsia="Arial" w:hAnsi="Arial"/>
                <w:color w:val="1A1A2E"/>
                <w:sz w:val="20"/>
                <w:szCs w:val="20"/>
              </w:rPr>
              <w:t xml:space="preserve">Search index for products, shops, parts with faceting</w:t>
            </w:r>
          </w:p>
        </w:tc>
        <w:tc>
          <w:tcPr>
            <w:tcW w:type="dxa" w:w="4560"/>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tcPr>
          <w:p>
            <w:r>
              <w:rPr>
                <w:rFonts w:ascii="Arial" w:cs="Arial" w:eastAsia="Arial" w:hAnsi="Arial"/>
                <w:color w:val="1A1A2E"/>
                <w:sz w:val="20"/>
                <w:szCs w:val="20"/>
              </w:rPr>
              <w:t xml:space="preserve">Purpose-built search; much faster and cheaper than Elasticsearch at startup scale</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AWS S3</w:t>
            </w:r>
          </w:p>
        </w:tc>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Invoice PDFs, export files, document storage</w:t>
            </w:r>
          </w:p>
        </w:tc>
        <w:tc>
          <w:tcPr>
            <w:tcW w:type="dxa" w:w="4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Durable, cheap, good CDN integration</w:t>
            </w:r>
          </w:p>
        </w:tc>
      </w:tr>
      <w:tr>
        <w:tc>
          <w:tcPr>
            <w:tcW w:type="dxa" w:w="1800"/>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tcPr>
          <w:p>
            <w:r>
              <w:rPr>
                <w:rFonts w:ascii="Arial" w:cs="Arial" w:eastAsia="Arial" w:hAnsi="Arial"/>
                <w:color w:val="1A1A2E"/>
                <w:sz w:val="20"/>
                <w:szCs w:val="20"/>
              </w:rPr>
              <w:t xml:space="preserve">Cloudflare R2</w:t>
            </w:r>
          </w:p>
        </w:tc>
        <w:tc>
          <w:tcPr>
            <w:tcW w:type="dxa" w:w="3000"/>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tcPr>
          <w:p>
            <w:r>
              <w:rPr>
                <w:rFonts w:ascii="Arial" w:cs="Arial" w:eastAsia="Arial" w:hAnsi="Arial"/>
                <w:color w:val="1A1A2E"/>
                <w:sz w:val="20"/>
                <w:szCs w:val="20"/>
              </w:rPr>
              <w:t xml:space="preserve">Product images, shop photos, delivery partner photos</w:t>
            </w:r>
          </w:p>
        </w:tc>
        <w:tc>
          <w:tcPr>
            <w:tcW w:type="dxa" w:w="4560"/>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tcPr>
          <w:p>
            <w:r>
              <w:rPr>
                <w:rFonts w:ascii="Arial" w:cs="Arial" w:eastAsia="Arial" w:hAnsi="Arial"/>
                <w:color w:val="1A1A2E"/>
                <w:sz w:val="20"/>
                <w:szCs w:val="20"/>
              </w:rPr>
              <w:t xml:space="preserve">Zero egress cost, automatic CDN, CORS-friendly</w:t>
            </w:r>
          </w:p>
        </w:tc>
      </w:tr>
    </w:tbl>
    <w:p>
      <w:pPr>
        <w:spacing w:before="150" w:after="0"/>
      </w:pPr>
      <w:r>
        <w:t xml:space="preserve"/>
      </w:r>
    </w:p>
    <w:p>
      <w:pPr>
        <w:pStyle w:val="Heading2"/>
        <w:spacing w:before="280" w:after="120"/>
      </w:pPr>
      <w:r>
        <w:rPr>
          <w:rFonts w:ascii="Arial" w:cs="Arial" w:eastAsia="Arial" w:hAnsi="Arial"/>
          <w:b/>
          <w:bCs/>
          <w:color w:val="1E3A5F"/>
          <w:sz w:val="28"/>
          <w:szCs w:val="28"/>
        </w:rPr>
        <w:t xml:space="preserve">13.2 Core Schema Tables</w:t>
      </w:r>
    </w:p>
    <w:p>
      <w:pPr>
        <w:pStyle w:val="Heading3"/>
        <w:spacing w:before="200" w:after="100"/>
      </w:pPr>
      <w:r>
        <w:rPr>
          <w:rFonts w:ascii="Arial" w:cs="Arial" w:eastAsia="Arial" w:hAnsi="Arial"/>
          <w:b/>
          <w:bCs/>
          <w:color w:val="E8821A"/>
          <w:sz w:val="24"/>
          <w:szCs w:val="24"/>
        </w:rPr>
        <w:t xml:space="preserve">13.2.1 Users &amp; Authentication</w:t>
      </w:r>
    </w:p>
    <w:p>
      <w:pPr>
        <w:spacing w:before="60" w:after="80"/>
      </w:pPr>
      <w:r>
        <w:rPr>
          <w:rFonts w:ascii="Arial" w:cs="Arial" w:eastAsia="Arial" w:hAnsi="Arial"/>
          <w:color w:val="1A1A2E"/>
          <w:sz w:val="22"/>
          <w:szCs w:val="22"/>
        </w:rPr>
        <w:t xml:space="preserve">users: id (UUID PK), phone VARCHAR(15) UNIQUE, email VARCHAR(255) UNIQUE NULLABLE, name VARCHAR(255), role ENUM, status ENUM, profile_image_url, created_at, updated_at, last_login_at, is_verified BOOLEAN, gstin VARCHAR(15), pan VARCHAR(10), referral_code VARCHAR(20), referred_by UUID FK</w:t>
      </w:r>
    </w:p>
    <w:p>
      <w:pPr>
        <w:spacing w:before="60" w:after="80"/>
      </w:pPr>
      <w:r>
        <w:rPr>
          <w:rFonts w:ascii="Arial" w:cs="Arial" w:eastAsia="Arial" w:hAnsi="Arial"/>
          <w:color w:val="1A1A2E"/>
          <w:sz w:val="22"/>
          <w:szCs w:val="22"/>
        </w:rPr>
        <w:t xml:space="preserve">user_sessions: id UUID PK, user_id UUID FK, refresh_token_hash VARCHAR(255), device_fingerprint VARCHAR(255), ip_address INET, user_agent TEXT, created_at TIMESTAMP, expires_at TIMESTAMP, revoked_at TIMESTAMP NULLABLE</w:t>
      </w:r>
    </w:p>
    <w:p>
      <w:pPr>
        <w:spacing w:before="60" w:after="80"/>
      </w:pPr>
      <w:r>
        <w:rPr>
          <w:rFonts w:ascii="Arial" w:cs="Arial" w:eastAsia="Arial" w:hAnsi="Arial"/>
          <w:color w:val="1A1A2E"/>
          <w:sz w:val="22"/>
          <w:szCs w:val="22"/>
        </w:rPr>
        <w:t xml:space="preserve">user_kyc: id UUID PK, user_id UUID FK, document_type ENUM, document_number VARCHAR(100), document_front_url TEXT, document_back_url TEXT, verification_status ENUM, verified_by UUID FK NULLABLE, verified_at TIMESTAMP, rejection_reason TEXT</w:t>
      </w:r>
    </w:p>
    <w:p>
      <w:pPr>
        <w:spacing w:before="100" w:after="0"/>
      </w:pPr>
      <w:r>
        <w:t xml:space="preserve"/>
      </w:r>
    </w:p>
    <w:p>
      <w:pPr>
        <w:pStyle w:val="Heading3"/>
        <w:spacing w:before="200" w:after="100"/>
      </w:pPr>
      <w:r>
        <w:rPr>
          <w:rFonts w:ascii="Arial" w:cs="Arial" w:eastAsia="Arial" w:hAnsi="Arial"/>
          <w:b/>
          <w:bCs/>
          <w:color w:val="E8821A"/>
          <w:sz w:val="24"/>
          <w:szCs w:val="24"/>
        </w:rPr>
        <w:t xml:space="preserve">13.2.2 Shop &amp; Vendor</w:t>
      </w:r>
    </w:p>
    <w:p>
      <w:pPr>
        <w:spacing w:before="60" w:after="80"/>
      </w:pPr>
      <w:r>
        <w:rPr>
          <w:rFonts w:ascii="Arial" w:cs="Arial" w:eastAsia="Arial" w:hAnsi="Arial"/>
          <w:color w:val="1A1A2E"/>
          <w:sz w:val="22"/>
          <w:szCs w:val="22"/>
        </w:rPr>
        <w:t xml:space="preserve">shops: id UUID PK, owner_id UUID FK → users, shop_name VARCHAR(255), shop_type ENUM('spare_parts','service_center','vendor','distributor'), gstin VARCHAR(15), pan VARCHAR(10), address_line1, address_line2, city, state, pincode, lat DECIMAL(10,8), lng DECIMAL(11,8), phone, email, operating_hours JSONB, shop_photos JSONB, is_verified BOOLEAN, kyc_status ENUM, marketplace_enabled BOOLEAN, erp_plan ENUM, subscription_expires_at TIMESTAMP, bank_account_id UUID FK, trust_score DECIMAL(5,2), created_at, updated_at</w:t>
      </w:r>
    </w:p>
    <w:p>
      <w:pPr>
        <w:spacing w:before="60" w:after="80"/>
      </w:pPr>
      <w:r>
        <w:rPr>
          <w:rFonts w:ascii="Arial" w:cs="Arial" w:eastAsia="Arial" w:hAnsi="Arial"/>
          <w:color w:val="1A1A2E"/>
          <w:sz w:val="22"/>
          <w:szCs w:val="22"/>
        </w:rPr>
        <w:t xml:space="preserve">shop_staff: id UUID PK, shop_id UUID FK, user_id UUID FK, role ENUM('MANAGER','CASHIER','MECHANIC','WAREHOUSE'), permissions JSONB, is_active BOOLEAN, joined_at TIMESTAMP</w:t>
      </w:r>
    </w:p>
    <w:p>
      <w:pPr>
        <w:spacing w:before="100" w:after="0"/>
      </w:pPr>
      <w:r>
        <w:t xml:space="preserve"/>
      </w:r>
    </w:p>
    <w:p>
      <w:pPr>
        <w:pStyle w:val="Heading3"/>
        <w:spacing w:before="200" w:after="100"/>
      </w:pPr>
      <w:r>
        <w:rPr>
          <w:rFonts w:ascii="Arial" w:cs="Arial" w:eastAsia="Arial" w:hAnsi="Arial"/>
          <w:b/>
          <w:bCs/>
          <w:color w:val="E8821A"/>
          <w:sz w:val="24"/>
          <w:szCs w:val="24"/>
        </w:rPr>
        <w:t xml:space="preserve">13.2.3 Product Catalog</w:t>
      </w:r>
    </w:p>
    <w:p>
      <w:pPr>
        <w:spacing w:before="60" w:after="80"/>
      </w:pPr>
      <w:r>
        <w:rPr>
          <w:rFonts w:ascii="Arial" w:cs="Arial" w:eastAsia="Arial" w:hAnsi="Arial"/>
          <w:color w:val="1A1A2E"/>
          <w:sz w:val="22"/>
          <w:szCs w:val="22"/>
        </w:rPr>
        <w:t xml:space="preserve">catalog_categories: id UUID PK, parent_id UUID FK NULLABLE, name VARCHAR(255), slug VARCHAR(255) UNIQUE, level INT, sort_order INT, icon_url TEXT, is_active BOOLEAN</w:t>
      </w:r>
    </w:p>
    <w:p>
      <w:pPr>
        <w:spacing w:before="60" w:after="80"/>
      </w:pPr>
      <w:r>
        <w:rPr>
          <w:rFonts w:ascii="Arial" w:cs="Arial" w:eastAsia="Arial" w:hAnsi="Arial"/>
          <w:color w:val="1A1A2E"/>
          <w:sz w:val="22"/>
          <w:szCs w:val="22"/>
        </w:rPr>
        <w:t xml:space="preserve">catalog_brands: id UUID PK, name VARCHAR(255), slug VARCHAR(255), logo_url TEXT, country VARCHAR(100), is_oem BOOLEAN, is_verified BOOLEAN</w:t>
      </w:r>
    </w:p>
    <w:p>
      <w:pPr>
        <w:spacing w:before="60" w:after="80"/>
      </w:pPr>
      <w:r>
        <w:rPr>
          <w:rFonts w:ascii="Arial" w:cs="Arial" w:eastAsia="Arial" w:hAnsi="Arial"/>
          <w:color w:val="1A1A2E"/>
          <w:sz w:val="22"/>
          <w:szCs w:val="22"/>
        </w:rPr>
        <w:t xml:space="preserve">catalog_skus: id UUID PK, category_id UUID FK, brand_id UUID FK, sku_code VARCHAR(100) UNIQUE, name VARCHAR(500), name_hi VARCHAR(500), description TEXT, oem_part_number VARCHAR(200), aftermarket_numbers JSONB, specifications JSONB, images JSONB, weight_grams INT, hsn_code VARCHAR(8), gst_rate DECIMAL(5,2), is_active BOOLEAN, is_verified BOOLEAN, created_at, updated_at</w:t>
      </w:r>
    </w:p>
    <w:p>
      <w:pPr>
        <w:spacing w:before="60" w:after="80"/>
      </w:pPr>
      <w:r>
        <w:rPr>
          <w:rFonts w:ascii="Arial" w:cs="Arial" w:eastAsia="Arial" w:hAnsi="Arial"/>
          <w:color w:val="1A1A2E"/>
          <w:sz w:val="22"/>
          <w:szCs w:val="22"/>
        </w:rPr>
        <w:t xml:space="preserve">sku_fitments: id UUID PK, sku_id UUID FK, vehicle_make_id UUID FK, vehicle_model_id UUID FK, year_from INT, year_to INT, variant_id UUID FK NULLABLE, engine_id UUID FK NULLABLE, notes TEXT</w:t>
      </w:r>
    </w:p>
    <w:p>
      <w:pPr>
        <w:spacing w:before="60" w:after="80"/>
      </w:pPr>
      <w:r>
        <w:rPr>
          <w:rFonts w:ascii="Arial" w:cs="Arial" w:eastAsia="Arial" w:hAnsi="Arial"/>
          <w:color w:val="1A1A2E"/>
          <w:sz w:val="22"/>
          <w:szCs w:val="22"/>
        </w:rPr>
        <w:t xml:space="preserve">vehicle_makes: id, name, logo_url, country | vehicle_models: id, make_id FK, name, category ENUM | vehicle_variants: id, model_id FK, year_from, year_to, fuel_type, transmission, engine_cc, body_type</w:t>
      </w:r>
    </w:p>
    <w:p>
      <w:pPr>
        <w:spacing w:before="100" w:after="0"/>
      </w:pPr>
      <w:r>
        <w:t xml:space="preserve"/>
      </w:r>
    </w:p>
    <w:p>
      <w:pPr>
        <w:pStyle w:val="Heading3"/>
        <w:spacing w:before="200" w:after="100"/>
      </w:pPr>
      <w:r>
        <w:rPr>
          <w:rFonts w:ascii="Arial" w:cs="Arial" w:eastAsia="Arial" w:hAnsi="Arial"/>
          <w:b/>
          <w:bCs/>
          <w:color w:val="E8821A"/>
          <w:sz w:val="24"/>
          <w:szCs w:val="24"/>
        </w:rPr>
        <w:t xml:space="preserve">13.2.4 Inventory</w:t>
      </w:r>
    </w:p>
    <w:p>
      <w:pPr>
        <w:spacing w:before="60" w:after="80"/>
      </w:pPr>
      <w:r>
        <w:rPr>
          <w:rFonts w:ascii="Arial" w:cs="Arial" w:eastAsia="Arial" w:hAnsi="Arial"/>
          <w:color w:val="1A1A2E"/>
          <w:sz w:val="22"/>
          <w:szCs w:val="22"/>
        </w:rPr>
        <w:t xml:space="preserve">shop_inventory: id UUID PK, shop_id UUID FK, sku_id UUID FK NULLABLE, custom_item_name VARCHAR(500) NULLABLE, barcode VARCHAR(100), selling_price DECIMAL(12,2), mrp DECIMAL(12,2), cost_price DECIMAL(12,2), current_stock DECIMAL(10,2), min_stock DECIMAL(10,2), max_stock DECIMAL(10,2), unit ENUM, rack_location VARCHAR(100), is_active BOOLEAN, last_restocked_at TIMESTAMP, created_at, updated_at — INDEX(shop_id), INDEX(sku_id), INDEX(barcode)</w:t>
      </w:r>
    </w:p>
    <w:p>
      <w:pPr>
        <w:spacing w:before="60" w:after="80"/>
      </w:pPr>
      <w:r>
        <w:rPr>
          <w:rFonts w:ascii="Arial" w:cs="Arial" w:eastAsia="Arial" w:hAnsi="Arial"/>
          <w:color w:val="1A1A2E"/>
          <w:sz w:val="22"/>
          <w:szCs w:val="22"/>
        </w:rPr>
        <w:t xml:space="preserve">inventory_batches: id UUID PK, inventory_id UUID FK, purchase_order_id UUID FK, quantity DECIMAL(10,2), cost_price DECIMAL(12,2), vendor_id UUID FK, manufacture_date DATE NULLABLE, expiry_date DATE NULLABLE, batch_number VARCHAR(100), created_at</w:t>
      </w:r>
    </w:p>
    <w:p>
      <w:pPr>
        <w:spacing w:before="60" w:after="80"/>
      </w:pPr>
      <w:r>
        <w:rPr>
          <w:rFonts w:ascii="Arial" w:cs="Arial" w:eastAsia="Arial" w:hAnsi="Arial"/>
          <w:color w:val="1A1A2E"/>
          <w:sz w:val="22"/>
          <w:szCs w:val="22"/>
        </w:rPr>
        <w:t xml:space="preserve">inventory_transactions: id UUID PK, shop_id UUID FK, inventory_id UUID FK, transaction_type ENUM('SALE','PURCHASE','RETURN_IN','RETURN_OUT','ADJUSTMENT','TRANSFER_IN','TRANSFER_OUT'), quantity_change DECIMAL(10,2), quantity_before DECIMAL(10,2), quantity_after DECIMAL(10,2), reference_id UUID, reference_type ENUM, notes TEXT, created_by UUID FK, created_at</w:t>
      </w:r>
    </w:p>
    <w:p>
      <w:pPr>
        <w:spacing w:before="100" w:after="0"/>
      </w:pPr>
      <w:r>
        <w:t xml:space="preserve"/>
      </w:r>
    </w:p>
    <w:p>
      <w:pPr>
        <w:pStyle w:val="Heading3"/>
        <w:spacing w:before="200" w:after="100"/>
      </w:pPr>
      <w:r>
        <w:rPr>
          <w:rFonts w:ascii="Arial" w:cs="Arial" w:eastAsia="Arial" w:hAnsi="Arial"/>
          <w:b/>
          <w:bCs/>
          <w:color w:val="E8821A"/>
          <w:sz w:val="24"/>
          <w:szCs w:val="24"/>
        </w:rPr>
        <w:t xml:space="preserve">13.2.5 Orders</w:t>
      </w:r>
    </w:p>
    <w:p>
      <w:pPr>
        <w:spacing w:before="60" w:after="80"/>
      </w:pPr>
      <w:r>
        <w:rPr>
          <w:rFonts w:ascii="Arial" w:cs="Arial" w:eastAsia="Arial" w:hAnsi="Arial"/>
          <w:color w:val="1A1A2E"/>
          <w:sz w:val="22"/>
          <w:szCs w:val="22"/>
        </w:rPr>
        <w:t xml:space="preserve">orders: id UUID PK, order_number VARCHAR(50) UNIQUE, customer_id UUID FK, total_amount DECIMAL(12,2), discount_amount DECIMAL(12,2), delivery_charge DECIMAL(10,2), tax_amount DECIMAL(12,2), grand_total DECIMAL(12,2), payment_status ENUM, payment_method ENUM, razorpay_order_id VARCHAR(100), delivery_address JSONB, status ENUM (full state machine), placed_at TIMESTAMP, confirmed_at, packed_at, shipped_at, delivered_at, completed_at, cancelled_at, cancellation_reason TEXT, created_at, updated_at — INDEX(customer_id), INDEX(status), INDEX(placed_at)</w:t>
      </w:r>
    </w:p>
    <w:p>
      <w:pPr>
        <w:spacing w:before="60" w:after="80"/>
      </w:pPr>
      <w:r>
        <w:rPr>
          <w:rFonts w:ascii="Arial" w:cs="Arial" w:eastAsia="Arial" w:hAnsi="Arial"/>
          <w:color w:val="1A1A2E"/>
          <w:sz w:val="22"/>
          <w:szCs w:val="22"/>
        </w:rPr>
        <w:t xml:space="preserve">order_items: id UUID PK, order_id UUID FK, shop_id UUID FK, inventory_id UUID FK, sku_id UUID FK, item_name VARCHAR(500), quantity DECIMAL(10,2), unit_price DECIMAL(12,2), mrp DECIMAL(12,2), discount DECIMAL(12,2), taxable_value DECIMAL(12,2), gst_rate DECIMAL(5,2), gst_amount DECIMAL(12,2), total_price DECIMAL(12,2), hsn_code VARCHAR(8), status ENUM</w:t>
      </w:r>
    </w:p>
    <w:p>
      <w:pPr>
        <w:spacing w:before="60" w:after="80"/>
      </w:pPr>
      <w:r>
        <w:rPr>
          <w:rFonts w:ascii="Arial" w:cs="Arial" w:eastAsia="Arial" w:hAnsi="Arial"/>
          <w:color w:val="1A1A2E"/>
          <w:sz w:val="22"/>
          <w:szCs w:val="22"/>
        </w:rPr>
        <w:t xml:space="preserve">sub_orders: id UUID PK, order_id UUID FK, shop_id UUID FK, status ENUM, estimated_delivery TIMESTAMP, actual_delivery TIMESTAMP, delivery_partner_id UUID FK NULLABLE, tracking_events JSONB</w:t>
      </w:r>
    </w:p>
    <w:p>
      <w:pPr>
        <w:spacing w:before="100" w:after="0"/>
      </w:pPr>
      <w:r>
        <w:t xml:space="preserve"/>
      </w:r>
    </w:p>
    <w:p>
      <w:pPr>
        <w:pStyle w:val="Heading3"/>
        <w:spacing w:before="200" w:after="100"/>
      </w:pPr>
      <w:r>
        <w:rPr>
          <w:rFonts w:ascii="Arial" w:cs="Arial" w:eastAsia="Arial" w:hAnsi="Arial"/>
          <w:b/>
          <w:bCs/>
          <w:color w:val="E8821A"/>
          <w:sz w:val="24"/>
          <w:szCs w:val="24"/>
        </w:rPr>
        <w:t xml:space="preserve">13.2.6 Invoices &amp; Accounting</w:t>
      </w:r>
    </w:p>
    <w:p>
      <w:pPr>
        <w:spacing w:before="60" w:after="80"/>
      </w:pPr>
      <w:r>
        <w:rPr>
          <w:rFonts w:ascii="Arial" w:cs="Arial" w:eastAsia="Arial" w:hAnsi="Arial"/>
          <w:color w:val="1A1A2E"/>
          <w:sz w:val="22"/>
          <w:szCs w:val="22"/>
        </w:rPr>
        <w:t xml:space="preserve">invoices: id UUID PK, invoice_number VARCHAR(50) UNIQUE, invoice_type ENUM('TAX_INVOICE','BILL_OF_SUPPLY','PROFORMA','CREDIT_NOTE','DEBIT_NOTE'), shop_id UUID FK, order_id UUID FK NULLABLE, buyer_id UUID NULLABLE, buyer_details JSONB, invoice_date DATE, due_date DATE NULLABLE, subtotal DECIMAL(12,2), total_discount DECIMAL(12,2), taxable_value DECIMAL(12,2), cgst_amount DECIMAL(12,2), sgst_amount DECIMAL(12,2), igst_amount DECIMAL(12,2), cess_amount DECIMAL(12,2), round_off DECIMAL(5,2), grand_total DECIMAL(12,2), payment_status ENUM, irn VARCHAR(64) NULLABLE (e-invoice), qr_code_url TEXT, pdf_url TEXT, created_at, updated_at</w:t>
      </w:r>
    </w:p>
    <w:p>
      <w:pPr>
        <w:spacing w:before="60" w:after="80"/>
      </w:pPr>
      <w:r>
        <w:rPr>
          <w:rFonts w:ascii="Arial" w:cs="Arial" w:eastAsia="Arial" w:hAnsi="Arial"/>
          <w:color w:val="1A1A2E"/>
          <w:sz w:val="22"/>
          <w:szCs w:val="22"/>
        </w:rPr>
        <w:t xml:space="preserve">invoice_line_items: id UUID PK, invoice_id UUID FK, item_name VARCHAR(500), hsn_code VARCHAR(8), quantity DECIMAL(10,2), unit ENUM, rate DECIMAL(12,2), discount_pct DECIMAL(5,2), discount_amount DECIMAL(12,2), taxable_value DECIMAL(12,2), gst_rate DECIMAL(5,2), cgst DECIMAL(12,2), sgst DECIMAL(12,2), igst DECIMAL(12,2), total DECIMAL(12,2)</w:t>
      </w:r>
    </w:p>
    <w:p>
      <w:pPr>
        <w:spacing w:before="60" w:after="80"/>
      </w:pPr>
      <w:r>
        <w:rPr>
          <w:rFonts w:ascii="Arial" w:cs="Arial" w:eastAsia="Arial" w:hAnsi="Arial"/>
          <w:color w:val="1A1A2E"/>
          <w:sz w:val="22"/>
          <w:szCs w:val="22"/>
        </w:rPr>
        <w:t xml:space="preserve">ledger_entries: id UUID PK, shop_id UUID FK, entry_date DATE, debit_account_id UUID FK, credit_account_id UUID FK, amount DECIMAL(12,2), narration TEXT, reference_id UUID, reference_type ENUM, created_by UUID FK, created_at — INDEX(shop_id, entry_date)</w:t>
      </w:r>
    </w:p>
    <w:p>
      <w:pPr>
        <w:spacing w:before="60" w:after="80"/>
      </w:pPr>
      <w:r>
        <w:rPr>
          <w:rFonts w:ascii="Arial" w:cs="Arial" w:eastAsia="Arial" w:hAnsi="Arial"/>
          <w:color w:val="1A1A2E"/>
          <w:sz w:val="22"/>
          <w:szCs w:val="22"/>
        </w:rPr>
        <w:t xml:space="preserve">chart_of_accounts: id UUID PK, shop_id UUID FK, account_name VARCHAR(255), account_type ENUM('ASSET','LIABILITY','EQUITY','INCOME','EXPENSE'), parent_id UUID FK NULLABLE, is_system_account BOOLEAN, opening_balance DECIMAL(14,2), current_balance DECIMAL(14,2)</w:t>
      </w:r>
    </w:p>
    <w:p>
      <w:pPr>
        <w:spacing w:before="100" w:after="0"/>
      </w:pPr>
      <w:r>
        <w:t xml:space="preserve"/>
      </w:r>
    </w:p>
    <w:p>
      <w:pPr>
        <w:pStyle w:val="Heading3"/>
        <w:spacing w:before="200" w:after="100"/>
      </w:pPr>
      <w:r>
        <w:rPr>
          <w:rFonts w:ascii="Arial" w:cs="Arial" w:eastAsia="Arial" w:hAnsi="Arial"/>
          <w:b/>
          <w:bCs/>
          <w:color w:val="E8821A"/>
          <w:sz w:val="24"/>
          <w:szCs w:val="24"/>
        </w:rPr>
        <w:t xml:space="preserve">13.2.7 B2B RFQ &amp; Vendor Bids</w:t>
      </w:r>
    </w:p>
    <w:p>
      <w:pPr>
        <w:spacing w:before="60" w:after="80"/>
      </w:pPr>
      <w:r>
        <w:rPr>
          <w:rFonts w:ascii="Arial" w:cs="Arial" w:eastAsia="Arial" w:hAnsi="Arial"/>
          <w:color w:val="1A1A2E"/>
          <w:sz w:val="22"/>
          <w:szCs w:val="22"/>
        </w:rPr>
        <w:t xml:space="preserve">rfq_requests: id UUID PK, rfq_number VARCHAR(50) UNIQUE, shop_id UUID FK, title VARCHAR(500), required_by DATE, payment_terms TEXT, delivery_requirements TEXT, status ENUM('DRAFT','PUBLISHED','BIDDING','UNDER_NEGOTIATION','AWARDED','CANCELLED'), created_at, bid_deadline TIMESTAMP</w:t>
      </w:r>
    </w:p>
    <w:p>
      <w:pPr>
        <w:spacing w:before="60" w:after="80"/>
      </w:pPr>
      <w:r>
        <w:rPr>
          <w:rFonts w:ascii="Arial" w:cs="Arial" w:eastAsia="Arial" w:hAnsi="Arial"/>
          <w:color w:val="1A1A2E"/>
          <w:sz w:val="22"/>
          <w:szCs w:val="22"/>
        </w:rPr>
        <w:t xml:space="preserve">rfq_items: id UUID PK, rfq_id UUID FK, sku_id UUID FK NULLABLE, item_name VARCHAR(500), quantity DECIMAL(10,2), unit ENUM, target_price DECIMAL(12,2) NULLABLE, specifications TEXT</w:t>
      </w:r>
    </w:p>
    <w:p>
      <w:pPr>
        <w:spacing w:before="60" w:after="80"/>
      </w:pPr>
      <w:r>
        <w:rPr>
          <w:rFonts w:ascii="Arial" w:cs="Arial" w:eastAsia="Arial" w:hAnsi="Arial"/>
          <w:color w:val="1A1A2E"/>
          <w:sz w:val="22"/>
          <w:szCs w:val="22"/>
        </w:rPr>
        <w:t xml:space="preserve">vendor_bids: id UUID PK, rfq_id UUID FK, vendor_id UUID FK, total_bid_amount DECIMAL(14,2), gst_included BOOLEAN, delivery_date DATE, payment_terms TEXT, validity_days INT, bid_notes TEXT, status ENUM('SUBMITTED','COUNTER_OFFERED','ACCEPTED','REJECTED','EXPIRED'), submitted_at TIMESTAMP</w:t>
      </w:r>
    </w:p>
    <w:p>
      <w:pPr>
        <w:spacing w:before="60" w:after="80"/>
      </w:pPr>
      <w:r>
        <w:rPr>
          <w:rFonts w:ascii="Arial" w:cs="Arial" w:eastAsia="Arial" w:hAnsi="Arial"/>
          <w:color w:val="1A1A2E"/>
          <w:sz w:val="22"/>
          <w:szCs w:val="22"/>
        </w:rPr>
        <w:t xml:space="preserve">vendor_bid_items: id UUID PK, bid_id UUID FK, rfq_item_id UUID FK, unit_price DECIMAL(12,2), total_price DECIMAL(12,2), gst_rate DECIMAL(5,2), gst_amount DECIMAL(12,2), brand VARCHAR(255), part_number VARCHAR(200), notes TEXT</w:t>
      </w:r>
    </w:p>
    <w:p>
      <w:pPr>
        <w:spacing w:before="100" w:after="0"/>
      </w:pPr>
      <w:r>
        <w:t xml:space="preserve"/>
      </w:r>
    </w:p>
    <w:p>
      <w:pPr>
        <w:pStyle w:val="Heading3"/>
        <w:spacing w:before="200" w:after="100"/>
      </w:pPr>
      <w:r>
        <w:rPr>
          <w:rFonts w:ascii="Arial" w:cs="Arial" w:eastAsia="Arial" w:hAnsi="Arial"/>
          <w:b/>
          <w:bCs/>
          <w:color w:val="E8821A"/>
          <w:sz w:val="24"/>
          <w:szCs w:val="24"/>
        </w:rPr>
        <w:t xml:space="preserve">13.2.8 Delivery &amp; Tracking</w:t>
      </w:r>
    </w:p>
    <w:p>
      <w:pPr>
        <w:spacing w:before="60" w:after="80"/>
      </w:pPr>
      <w:r>
        <w:rPr>
          <w:rFonts w:ascii="Arial" w:cs="Arial" w:eastAsia="Arial" w:hAnsi="Arial"/>
          <w:color w:val="1A1A2E"/>
          <w:sz w:val="22"/>
          <w:szCs w:val="22"/>
        </w:rPr>
        <w:t xml:space="preserve">delivery_partners: id UUID PK, user_id UUID FK, vehicle_type ENUM, vehicle_number VARCHAR(20), license_number VARCHAR(20), is_available BOOLEAN, current_lat DECIMAL(10,8), current_lng DECIMAL(11,8), last_location_updated_at TIMESTAMP, rating DECIMAL(3,2), total_deliveries INT, active_delivery_id UUID NULLABLE</w:t>
      </w:r>
    </w:p>
    <w:p>
      <w:pPr>
        <w:spacing w:before="60" w:after="80"/>
      </w:pPr>
      <w:r>
        <w:rPr>
          <w:rFonts w:ascii="Arial" w:cs="Arial" w:eastAsia="Arial" w:hAnsi="Arial"/>
          <w:color w:val="1A1A2E"/>
          <w:sz w:val="22"/>
          <w:szCs w:val="22"/>
        </w:rPr>
        <w:t xml:space="preserve">deliveries: id UUID PK, sub_order_id UUID FK, delivery_partner_id UUID FK NULLABLE, third_party_provider ENUM NULLABLE, tracking_number VARCHAR(100), pickup_address JSONB, delivery_address JSONB, status ENUM, assigned_at TIMESTAMP, picked_up_at, estimated_delivery TIMESTAMP, delivered_at, pod_type ENUM, pod_reference TEXT, route_polyline TEXT, distance_km DECIMAL(8,2)</w:t>
      </w:r>
    </w:p>
    <w:p>
      <w:pPr>
        <w:spacing w:before="60" w:after="80"/>
      </w:pPr>
      <w:r>
        <w:rPr>
          <w:rFonts w:ascii="Arial" w:cs="Arial" w:eastAsia="Arial" w:hAnsi="Arial"/>
          <w:color w:val="1A1A2E"/>
          <w:sz w:val="22"/>
          <w:szCs w:val="22"/>
        </w:rPr>
        <w:t xml:space="preserve">delivery_location_pings: id BIGSERIAL PK, delivery_id UUID FK, lat DECIMAL(10,8), lng DECIMAL(11,8), accuracy_meters INT, speed_kmh DECIMAL(6,2), heading INT, timestamp TIMESTAMP — PARTITION BY RANGE(timestamp), INDEX(delivery_id, timestamp DESC)</w:t>
      </w:r>
    </w:p>
    <w:p>
      <w:pPr>
        <w:spacing w:before="100" w:after="0"/>
      </w:pPr>
      <w:r>
        <w:t xml:space="preserve"/>
      </w:r>
    </w:p>
    <w:p>
      <w:pPr>
        <w:pStyle w:val="Heading3"/>
        <w:spacing w:before="200" w:after="100"/>
      </w:pPr>
      <w:r>
        <w:rPr>
          <w:rFonts w:ascii="Arial" w:cs="Arial" w:eastAsia="Arial" w:hAnsi="Arial"/>
          <w:b/>
          <w:bCs/>
          <w:color w:val="E8821A"/>
          <w:sz w:val="24"/>
          <w:szCs w:val="24"/>
        </w:rPr>
        <w:t xml:space="preserve">13.2.9 Reviews &amp; Ratings</w:t>
      </w:r>
    </w:p>
    <w:p>
      <w:pPr>
        <w:spacing w:before="60" w:after="80"/>
      </w:pPr>
      <w:r>
        <w:rPr>
          <w:rFonts w:ascii="Arial" w:cs="Arial" w:eastAsia="Arial" w:hAnsi="Arial"/>
          <w:color w:val="1A1A2E"/>
          <w:sz w:val="22"/>
          <w:szCs w:val="22"/>
        </w:rPr>
        <w:t xml:space="preserve">reviews: id UUID PK, review_type ENUM('PRODUCT','SHOP','DELIVERY','SERVICE_CENTER','VENDOR'), reviewer_id UUID FK, reviewee_id UUID, order_id UUID FK, rating DECIMAL(2,1), title VARCHAR(500), body TEXT, images JSONB, is_verified_purchase BOOLEAN, is_approved BOOLEAN, fraud_score DECIMAL(5,4), helpful_count INT, reported_count INT, seller_response TEXT, seller_response_at TIMESTAMP, created_at, updated_at — INDEX(reviewee_id, review_type), INDEX(order_id)</w:t>
      </w:r>
    </w:p>
    <w:p>
      <w:pPr>
        <w:spacing w:before="100" w:after="0"/>
      </w:pPr>
      <w:r>
        <w:t xml:space="preserve"/>
      </w:r>
    </w:p>
    <w:p>
      <w:pPr>
        <w:pStyle w:val="Heading2"/>
        <w:spacing w:before="280" w:after="120"/>
      </w:pPr>
      <w:r>
        <w:rPr>
          <w:rFonts w:ascii="Arial" w:cs="Arial" w:eastAsia="Arial" w:hAnsi="Arial"/>
          <w:b/>
          <w:bCs/>
          <w:color w:val="1E3A5F"/>
          <w:sz w:val="28"/>
          <w:szCs w:val="28"/>
        </w:rPr>
        <w:t xml:space="preserve">13.3 Sharding &amp; Indexing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3000"/>
        <w:gridCol w:w="2160"/>
      </w:tblGrid>
      <w:tr>
        <w:trPr>
          <w:tblHeader/>
        </w:trPr>
        <w:tc>
          <w:tcPr>
            <w:tcW w:type="dxa" w:w="22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Table</w:t>
            </w:r>
          </w:p>
        </w:tc>
        <w:tc>
          <w:tcPr>
            <w:tcW w:type="dxa" w:w="20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Sharding Key</w:t>
            </w:r>
          </w:p>
        </w:tc>
        <w:tc>
          <w:tcPr>
            <w:tcW w:type="dxa" w:w="30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Index Strategy</w:t>
            </w:r>
          </w:p>
        </w:tc>
        <w:tc>
          <w:tcPr>
            <w:tcW w:type="dxa" w:w="216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orders</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customer_id hash sharding at 50K orders/day</w:t>
            </w:r>
          </w:p>
        </w:tc>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Composite: (customer_id, placed_at), (status, placed_at), (shop_id, placed_at)</w:t>
            </w:r>
          </w:p>
        </w:tc>
        <w:tc>
          <w:tcPr>
            <w:tcW w:type="dxa" w:w="2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Partition by month beyond 1M rows</w:t>
            </w:r>
          </w:p>
        </w:tc>
      </w:tr>
      <w:tr>
        <w:tc>
          <w:tcPr>
            <w:tcW w:type="dxa" w:w="2200"/>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tcPr>
          <w:p>
            <w:r>
              <w:rPr>
                <w:rFonts w:ascii="Arial" w:cs="Arial" w:eastAsia="Arial" w:hAnsi="Arial"/>
                <w:color w:val="1A1A2E"/>
                <w:sz w:val="20"/>
                <w:szCs w:val="20"/>
              </w:rPr>
              <w:t xml:space="preserve">invoice_line_items</w:t>
            </w:r>
          </w:p>
        </w:tc>
        <w:tc>
          <w:tcPr>
            <w:tcW w:type="dxa" w:w="2000"/>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tcPr>
          <w:p>
            <w:r>
              <w:rPr>
                <w:rFonts w:ascii="Arial" w:cs="Arial" w:eastAsia="Arial" w:hAnsi="Arial"/>
                <w:color w:val="1A1A2E"/>
                <w:sz w:val="20"/>
                <w:szCs w:val="20"/>
              </w:rPr>
              <w:t xml:space="preserve">shop_id hash sharding</w:t>
            </w:r>
          </w:p>
        </w:tc>
        <w:tc>
          <w:tcPr>
            <w:tcW w:type="dxa" w:w="3000"/>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tcPr>
          <w:p>
            <w:r>
              <w:rPr>
                <w:rFonts w:ascii="Arial" w:cs="Arial" w:eastAsia="Arial" w:hAnsi="Arial"/>
                <w:color w:val="1A1A2E"/>
                <w:sz w:val="20"/>
                <w:szCs w:val="20"/>
              </w:rPr>
              <w:t xml:space="preserve">Composite: (invoice_id), (shop_id, invoice_date)</w:t>
            </w:r>
          </w:p>
        </w:tc>
        <w:tc>
          <w:tcPr>
            <w:tcW w:type="dxa" w:w="2160"/>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tcPr>
          <w:p>
            <w:r>
              <w:rPr>
                <w:rFonts w:ascii="Arial" w:cs="Arial" w:eastAsia="Arial" w:hAnsi="Arial"/>
                <w:color w:val="1A1A2E"/>
                <w:sz w:val="20"/>
                <w:szCs w:val="20"/>
              </w:rPr>
              <w:t xml:space="preserve">High write volume table</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delivery_location_pings</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delivery_id hash + time-range partitioning</w:t>
            </w:r>
          </w:p>
        </w:tc>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(delivery_id, timestamp DESC)</w:t>
            </w:r>
          </w:p>
        </w:tc>
        <w:tc>
          <w:tcPr>
            <w:tcW w:type="dxa" w:w="2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Partition by day; purge after 90 days</w:t>
            </w:r>
          </w:p>
        </w:tc>
      </w:tr>
      <w:tr>
        <w:tc>
          <w:tcPr>
            <w:tcW w:type="dxa" w:w="2200"/>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tcPr>
          <w:p>
            <w:r>
              <w:rPr>
                <w:rFonts w:ascii="Arial" w:cs="Arial" w:eastAsia="Arial" w:hAnsi="Arial"/>
                <w:color w:val="1A1A2E"/>
                <w:sz w:val="20"/>
                <w:szCs w:val="20"/>
              </w:rPr>
              <w:t xml:space="preserve">inventory_transactions</w:t>
            </w:r>
          </w:p>
        </w:tc>
        <w:tc>
          <w:tcPr>
            <w:tcW w:type="dxa" w:w="2000"/>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tcPr>
          <w:p>
            <w:r>
              <w:rPr>
                <w:rFonts w:ascii="Arial" w:cs="Arial" w:eastAsia="Arial" w:hAnsi="Arial"/>
                <w:color w:val="1A1A2E"/>
                <w:sz w:val="20"/>
                <w:szCs w:val="20"/>
              </w:rPr>
              <w:t xml:space="preserve">shop_id hash sharding</w:t>
            </w:r>
          </w:p>
        </w:tc>
        <w:tc>
          <w:tcPr>
            <w:tcW w:type="dxa" w:w="3000"/>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tcPr>
          <w:p>
            <w:r>
              <w:rPr>
                <w:rFonts w:ascii="Arial" w:cs="Arial" w:eastAsia="Arial" w:hAnsi="Arial"/>
                <w:color w:val="1A1A2E"/>
                <w:sz w:val="20"/>
                <w:szCs w:val="20"/>
              </w:rPr>
              <w:t xml:space="preserve">(shop_id, created_at), (inventory_id, created_at)</w:t>
            </w:r>
          </w:p>
        </w:tc>
        <w:tc>
          <w:tcPr>
            <w:tcW w:type="dxa" w:w="2160"/>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tcPr>
          <w:p>
            <w:r>
              <w:rPr>
                <w:rFonts w:ascii="Arial" w:cs="Arial" w:eastAsia="Arial" w:hAnsi="Arial"/>
                <w:color w:val="1A1A2E"/>
                <w:sz w:val="20"/>
                <w:szCs w:val="20"/>
              </w:rPr>
              <w:t xml:space="preserve">High write table from POS</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ledger_entries</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shop_id hash sharding</w:t>
            </w:r>
          </w:p>
        </w:tc>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(shop_id, entry_date), (debit_account_id), (credit_account_id)</w:t>
            </w:r>
          </w:p>
        </w:tc>
        <w:tc>
          <w:tcPr>
            <w:tcW w:type="dxa" w:w="2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Critical for accounting queries</w:t>
            </w:r>
          </w:p>
        </w:tc>
      </w:tr>
      <w:tr>
        <w:tc>
          <w:tcPr>
            <w:tcW w:type="dxa" w:w="2200"/>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tcPr>
          <w:p>
            <w:r>
              <w:rPr>
                <w:rFonts w:ascii="Arial" w:cs="Arial" w:eastAsia="Arial" w:hAnsi="Arial"/>
                <w:color w:val="1A1A2E"/>
                <w:sz w:val="20"/>
                <w:szCs w:val="20"/>
              </w:rPr>
              <w:t xml:space="preserve">catalog_skus</w:t>
            </w:r>
          </w:p>
        </w:tc>
        <w:tc>
          <w:tcPr>
            <w:tcW w:type="dxa" w:w="2000"/>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tcPr>
          <w:p>
            <w:r>
              <w:rPr>
                <w:rFonts w:ascii="Arial" w:cs="Arial" w:eastAsia="Arial" w:hAnsi="Arial"/>
                <w:color w:val="1A1A2E"/>
                <w:sz w:val="20"/>
                <w:szCs w:val="20"/>
              </w:rPr>
              <w:t xml:space="preserve">no sharding needed at startup</w:t>
            </w:r>
          </w:p>
        </w:tc>
        <w:tc>
          <w:tcPr>
            <w:tcW w:type="dxa" w:w="3000"/>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tcPr>
          <w:p>
            <w:r>
              <w:rPr>
                <w:rFonts w:ascii="Arial" w:cs="Arial" w:eastAsia="Arial" w:hAnsi="Arial"/>
                <w:color w:val="1A1A2E"/>
                <w:sz w:val="20"/>
                <w:szCs w:val="20"/>
              </w:rPr>
              <w:t xml:space="preserve">(sku_code), (category_id), full-text GIN index on name</w:t>
            </w:r>
          </w:p>
        </w:tc>
        <w:tc>
          <w:tcPr>
            <w:tcW w:type="dxa" w:w="2160"/>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tcPr>
          <w:p>
            <w:r>
              <w:rPr>
                <w:rFonts w:ascii="Arial" w:cs="Arial" w:eastAsia="Arial" w:hAnsi="Arial"/>
                <w:color w:val="1A1A2E"/>
                <w:sz w:val="20"/>
                <w:szCs w:val="20"/>
              </w:rPr>
              <w:t xml:space="preserve">GIN for LIKE search; Typesense for real search</w:t>
            </w:r>
          </w:p>
        </w:tc>
      </w:tr>
    </w:tbl>
    <w:p>
      <w:r>
        <w:br w:type="page"/>
      </w:r>
    </w:p>
    <w:p>
      <w:pPr>
        <w:pBdr>
          <w:bottom w:val="single" w:color="E8821A" w:sz="4" w:space="4"/>
        </w:pBdr>
        <w:spacing w:before="400" w:after="200"/>
      </w:pPr>
      <w:r>
        <w:rPr>
          <w:rFonts w:ascii="Arial" w:cs="Arial" w:eastAsia="Arial" w:hAnsi="Arial"/>
          <w:b/>
          <w:bCs/>
          <w:color w:val="1E3A5F"/>
          <w:sz w:val="40"/>
          <w:szCs w:val="40"/>
        </w:rPr>
        <w:t xml:space="preserve">PART XIV — SYSTEM &amp; MICROSERVICE ARCHITECTURE</w:t>
      </w:r>
    </w:p>
    <w:p>
      <w:pPr>
        <w:spacing w:before="100" w:after="0"/>
      </w:pPr>
      <w:r>
        <w:t xml:space="preserve"/>
      </w:r>
    </w:p>
    <w:p>
      <w:pPr>
        <w:pStyle w:val="Heading1"/>
        <w:spacing w:before="360" w:after="180"/>
      </w:pPr>
      <w:r>
        <w:rPr>
          <w:rFonts w:ascii="Arial" w:cs="Arial" w:eastAsia="Arial" w:hAnsi="Arial"/>
          <w:b/>
          <w:bCs/>
          <w:color w:val="1E3A5F"/>
          <w:sz w:val="36"/>
          <w:szCs w:val="36"/>
        </w:rPr>
        <w:t xml:space="preserve">14. System Architecture</w:t>
      </w:r>
    </w:p>
    <w:p>
      <w:pPr>
        <w:spacing w:before="60" w:after="80"/>
      </w:pPr>
      <w:r>
        <w:rPr>
          <w:rFonts w:ascii="Arial" w:cs="Arial" w:eastAsia="Arial" w:hAnsi="Arial"/>
          <w:color w:val="1A1A2E"/>
          <w:sz w:val="22"/>
          <w:szCs w:val="22"/>
        </w:rPr>
        <w:t xml:space="preserve">The architecture follows a phased evolution from a Modular Monolith (V1) to a full Microservices architecture (V3+). This approach prioritizes developer velocity at launch while maintaining a clear migration path to distributed systems as scale demands it.</w:t>
      </w:r>
    </w:p>
    <w:p>
      <w:pPr>
        <w:spacing w:before="100" w:after="0"/>
      </w:pPr>
      <w:r>
        <w:t xml:space="preserve"/>
      </w:r>
    </w:p>
    <w:p>
      <w:pPr>
        <w:pStyle w:val="Heading2"/>
        <w:spacing w:before="280" w:after="120"/>
      </w:pPr>
      <w:r>
        <w:rPr>
          <w:rFonts w:ascii="Arial" w:cs="Arial" w:eastAsia="Arial" w:hAnsi="Arial"/>
          <w:b/>
          <w:bCs/>
          <w:color w:val="1E3A5F"/>
          <w:sz w:val="28"/>
          <w:szCs w:val="28"/>
        </w:rPr>
        <w:t xml:space="preserve">14.1 Architecture Evolution Phases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2000"/>
        <w:gridCol w:w="2860"/>
      </w:tblGrid>
      <w:tr>
        <w:trPr>
          <w:tblHeader/>
        </w:trPr>
        <w:tc>
          <w:tcPr>
            <w:tcW w:type="dxa" w:w="20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25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Architecture</w:t>
            </w:r>
          </w:p>
        </w:tc>
        <w:tc>
          <w:tcPr>
            <w:tcW w:type="dxa" w:w="20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Scale</w:t>
            </w:r>
          </w:p>
        </w:tc>
        <w:tc>
          <w:tcPr>
            <w:tcW w:type="dxa" w:w="286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Rationale</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V1 (MVP, 0–6 months)</w:t>
            </w:r>
          </w:p>
        </w:tc>
        <w:tc>
          <w:tcPr>
            <w:tcW w:type="dxa" w:w="2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Modular Monolith — 1 deployable, multiple logical modules</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5 shops, 100 MAU</w:t>
            </w:r>
          </w:p>
        </w:tc>
        <w:tc>
          <w:tcPr>
            <w:tcW w:type="dxa" w:w="28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Speed over perfection; horizontal scaling via load balancer</w:t>
            </w:r>
          </w:p>
        </w:tc>
      </w:tr>
      <w:tr>
        <w:tc>
          <w:tcPr>
            <w:tcW w:type="dxa" w:w="2000"/>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tcPr>
          <w:p>
            <w:r>
              <w:rPr>
                <w:rFonts w:ascii="Arial" w:cs="Arial" w:eastAsia="Arial" w:hAnsi="Arial"/>
                <w:color w:val="1A1A2E"/>
                <w:sz w:val="20"/>
                <w:szCs w:val="20"/>
              </w:rPr>
              <w:t xml:space="preserve">V2 (Growth, 6–18 months)</w:t>
            </w:r>
          </w:p>
        </w:tc>
        <w:tc>
          <w:tcPr>
            <w:tcW w:type="dxa" w:w="2500"/>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tcPr>
          <w:p>
            <w:r>
              <w:rPr>
                <w:rFonts w:ascii="Arial" w:cs="Arial" w:eastAsia="Arial" w:hAnsi="Arial"/>
                <w:color w:val="1A1A2E"/>
                <w:sz w:val="20"/>
                <w:szCs w:val="20"/>
              </w:rPr>
              <w:t xml:space="preserve">Service-Oriented Monolith — extract search, notifications, file gen as separate services</w:t>
            </w:r>
          </w:p>
        </w:tc>
        <w:tc>
          <w:tcPr>
            <w:tcW w:type="dxa" w:w="2000"/>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tcPr>
          <w:p>
            <w:r>
              <w:rPr>
                <w:rFonts w:ascii="Arial" w:cs="Arial" w:eastAsia="Arial" w:hAnsi="Arial"/>
                <w:color w:val="1A1A2E"/>
                <w:sz w:val="20"/>
                <w:szCs w:val="20"/>
              </w:rPr>
              <w:t xml:space="preserve">500 shops, 50K MAU</w:t>
            </w:r>
          </w:p>
        </w:tc>
        <w:tc>
          <w:tcPr>
            <w:tcW w:type="dxa" w:w="2860"/>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tcPr>
          <w:p>
            <w:r>
              <w:rPr>
                <w:rFonts w:ascii="Arial" w:cs="Arial" w:eastAsia="Arial" w:hAnsi="Arial"/>
                <w:color w:val="1A1A2E"/>
                <w:sz w:val="20"/>
                <w:szCs w:val="20"/>
              </w:rPr>
              <w:t xml:space="preserve">Extract proven bottlenecks only; not premature optimization</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V3 (Scale, 18–36 months)</w:t>
            </w:r>
          </w:p>
        </w:tc>
        <w:tc>
          <w:tcPr>
            <w:tcW w:type="dxa" w:w="2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Microservices — 12 core services, shared API gateway, event mesh via Kafka</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10K shops, 1M MAU</w:t>
            </w:r>
          </w:p>
        </w:tc>
        <w:tc>
          <w:tcPr>
            <w:tcW w:type="dxa" w:w="28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Full independence, polyglot, independent scaling, fault isolation</w:t>
            </w:r>
          </w:p>
        </w:tc>
      </w:tr>
      <w:tr>
        <w:tc>
          <w:tcPr>
            <w:tcW w:type="dxa" w:w="2000"/>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tcPr>
          <w:p>
            <w:r>
              <w:rPr>
                <w:rFonts w:ascii="Arial" w:cs="Arial" w:eastAsia="Arial" w:hAnsi="Arial"/>
                <w:color w:val="1A1A2E"/>
                <w:sz w:val="20"/>
                <w:szCs w:val="20"/>
              </w:rPr>
              <w:t xml:space="preserve">V4 (Global, 36+ months)</w:t>
            </w:r>
          </w:p>
        </w:tc>
        <w:tc>
          <w:tcPr>
            <w:tcW w:type="dxa" w:w="2500"/>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tcPr>
          <w:p>
            <w:r>
              <w:rPr>
                <w:rFonts w:ascii="Arial" w:cs="Arial" w:eastAsia="Arial" w:hAnsi="Arial"/>
                <w:color w:val="1A1A2E"/>
                <w:sz w:val="20"/>
                <w:szCs w:val="20"/>
              </w:rPr>
              <w:t xml:space="preserve">Multi-region microservices — global CDN, data residency per region</w:t>
            </w:r>
          </w:p>
        </w:tc>
        <w:tc>
          <w:tcPr>
            <w:tcW w:type="dxa" w:w="2000"/>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tcPr>
          <w:p>
            <w:r>
              <w:rPr>
                <w:rFonts w:ascii="Arial" w:cs="Arial" w:eastAsia="Arial" w:hAnsi="Arial"/>
                <w:color w:val="1A1A2E"/>
                <w:sz w:val="20"/>
                <w:szCs w:val="20"/>
              </w:rPr>
              <w:t xml:space="preserve">Global scale</w:t>
            </w:r>
          </w:p>
        </w:tc>
        <w:tc>
          <w:tcPr>
            <w:tcW w:type="dxa" w:w="2860"/>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tcPr>
          <w:p>
            <w:r>
              <w:rPr>
                <w:rFonts w:ascii="Arial" w:cs="Arial" w:eastAsia="Arial" w:hAnsi="Arial"/>
                <w:color w:val="1A1A2E"/>
                <w:sz w:val="20"/>
                <w:szCs w:val="20"/>
              </w:rPr>
              <w:t xml:space="preserve">Data sovereignty, latency optimization, regional compliance</w:t>
            </w:r>
          </w:p>
        </w:tc>
      </w:tr>
    </w:tbl>
    <w:p>
      <w:pPr>
        <w:spacing w:before="150" w:after="0"/>
      </w:pPr>
      <w:r>
        <w:t xml:space="preserve"/>
      </w:r>
    </w:p>
    <w:p>
      <w:pPr>
        <w:pStyle w:val="Heading2"/>
        <w:spacing w:before="280" w:after="120"/>
      </w:pPr>
      <w:r>
        <w:rPr>
          <w:rFonts w:ascii="Arial" w:cs="Arial" w:eastAsia="Arial" w:hAnsi="Arial"/>
          <w:b/>
          <w:bCs/>
          <w:color w:val="1E3A5F"/>
          <w:sz w:val="28"/>
          <w:szCs w:val="28"/>
        </w:rPr>
        <w:t xml:space="preserve">14.2 V3 Microservice 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2500"/>
        <w:gridCol w:w="1860"/>
      </w:tblGrid>
      <w:tr>
        <w:trPr>
          <w:tblHeader/>
        </w:trPr>
        <w:tc>
          <w:tcPr>
            <w:tcW w:type="dxa" w:w="20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Service</w:t>
            </w:r>
          </w:p>
        </w:tc>
        <w:tc>
          <w:tcPr>
            <w:tcW w:type="dxa" w:w="30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Responsibility</w:t>
            </w:r>
          </w:p>
        </w:tc>
        <w:tc>
          <w:tcPr>
            <w:tcW w:type="dxa" w:w="25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Database</w:t>
            </w:r>
          </w:p>
        </w:tc>
        <w:tc>
          <w:tcPr>
            <w:tcW w:type="dxa" w:w="186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Port/Protocol</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API Gateway (Kong)</w:t>
            </w:r>
          </w:p>
        </w:tc>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Route, auth, rate-limit, load balance all inbound traffic</w:t>
            </w:r>
          </w:p>
        </w:tc>
        <w:tc>
          <w:tcPr>
            <w:tcW w:type="dxa" w:w="2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N/A — stateless</w:t>
            </w:r>
          </w:p>
        </w:tc>
        <w:tc>
          <w:tcPr>
            <w:tcW w:type="dxa" w:w="18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443 HTTPS / gRPC</w:t>
            </w:r>
          </w:p>
        </w:tc>
      </w:tr>
      <w:tr>
        <w:tc>
          <w:tcPr>
            <w:tcW w:type="dxa" w:w="2000"/>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tcPr>
          <w:p>
            <w:r>
              <w:rPr>
                <w:rFonts w:ascii="Arial" w:cs="Arial" w:eastAsia="Arial" w:hAnsi="Arial"/>
                <w:color w:val="1A1A2E"/>
                <w:sz w:val="20"/>
                <w:szCs w:val="20"/>
              </w:rPr>
              <w:t xml:space="preserve">Auth Service</w:t>
            </w:r>
          </w:p>
        </w:tc>
        <w:tc>
          <w:tcPr>
            <w:tcW w:type="dxa" w:w="3000"/>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tcPr>
          <w:p>
            <w:r>
              <w:rPr>
                <w:rFonts w:ascii="Arial" w:cs="Arial" w:eastAsia="Arial" w:hAnsi="Arial"/>
                <w:color w:val="1A1A2E"/>
                <w:sz w:val="20"/>
                <w:szCs w:val="20"/>
              </w:rPr>
              <w:t xml:space="preserve">JWT issue/refresh, OTP, OAuth, session management</w:t>
            </w:r>
          </w:p>
        </w:tc>
        <w:tc>
          <w:tcPr>
            <w:tcW w:type="dxa" w:w="2500"/>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tcPr>
          <w:p>
            <w:r>
              <w:rPr>
                <w:rFonts w:ascii="Arial" w:cs="Arial" w:eastAsia="Arial" w:hAnsi="Arial"/>
                <w:color w:val="1A1A2E"/>
                <w:sz w:val="20"/>
                <w:szCs w:val="20"/>
              </w:rPr>
              <w:t xml:space="preserve">PostgreSQL (auth DB) + Redis</w:t>
            </w:r>
          </w:p>
        </w:tc>
        <w:tc>
          <w:tcPr>
            <w:tcW w:type="dxa" w:w="1860"/>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tcPr>
          <w:p>
            <w:r>
              <w:rPr>
                <w:rFonts w:ascii="Arial" w:cs="Arial" w:eastAsia="Arial" w:hAnsi="Arial"/>
                <w:color w:val="1A1A2E"/>
                <w:sz w:val="20"/>
                <w:szCs w:val="20"/>
              </w:rPr>
              <w:t xml:space="preserve">8001 REST</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User Service</w:t>
            </w:r>
          </w:p>
        </w:tc>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User CRUD, profiles, KYC, roles, preferences</w:t>
            </w:r>
          </w:p>
        </w:tc>
        <w:tc>
          <w:tcPr>
            <w:tcW w:type="dxa" w:w="2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PostgreSQL (user DB)</w:t>
            </w:r>
          </w:p>
        </w:tc>
        <w:tc>
          <w:tcPr>
            <w:tcW w:type="dxa" w:w="18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8002 REST + gRPC</w:t>
            </w:r>
          </w:p>
        </w:tc>
      </w:tr>
      <w:tr>
        <w:tc>
          <w:tcPr>
            <w:tcW w:type="dxa" w:w="2000"/>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tcPr>
          <w:p>
            <w:r>
              <w:rPr>
                <w:rFonts w:ascii="Arial" w:cs="Arial" w:eastAsia="Arial" w:hAnsi="Arial"/>
                <w:color w:val="1A1A2E"/>
                <w:sz w:val="20"/>
                <w:szCs w:val="20"/>
              </w:rPr>
              <w:t xml:space="preserve">Shop Service</w:t>
            </w:r>
          </w:p>
        </w:tc>
        <w:tc>
          <w:tcPr>
            <w:tcW w:type="dxa" w:w="3000"/>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tcPr>
          <w:p>
            <w:r>
              <w:rPr>
                <w:rFonts w:ascii="Arial" w:cs="Arial" w:eastAsia="Arial" w:hAnsi="Arial"/>
                <w:color w:val="1A1A2E"/>
                <w:sz w:val="20"/>
                <w:szCs w:val="20"/>
              </w:rPr>
              <w:t xml:space="preserve">Shop CRUD, staff management, KYC, settings, plans</w:t>
            </w:r>
          </w:p>
        </w:tc>
        <w:tc>
          <w:tcPr>
            <w:tcW w:type="dxa" w:w="2500"/>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tcPr>
          <w:p>
            <w:r>
              <w:rPr>
                <w:rFonts w:ascii="Arial" w:cs="Arial" w:eastAsia="Arial" w:hAnsi="Arial"/>
                <w:color w:val="1A1A2E"/>
                <w:sz w:val="20"/>
                <w:szCs w:val="20"/>
              </w:rPr>
              <w:t xml:space="preserve">PostgreSQL (shop DB)</w:t>
            </w:r>
          </w:p>
        </w:tc>
        <w:tc>
          <w:tcPr>
            <w:tcW w:type="dxa" w:w="1860"/>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tcPr>
          <w:p>
            <w:r>
              <w:rPr>
                <w:rFonts w:ascii="Arial" w:cs="Arial" w:eastAsia="Arial" w:hAnsi="Arial"/>
                <w:color w:val="1A1A2E"/>
                <w:sz w:val="20"/>
                <w:szCs w:val="20"/>
              </w:rPr>
              <w:t xml:space="preserve">8003 REST</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Catalog Service</w:t>
            </w:r>
          </w:p>
        </w:tc>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Global catalog, SKUs, categories, brands, fitment</w:t>
            </w:r>
          </w:p>
        </w:tc>
        <w:tc>
          <w:tcPr>
            <w:tcW w:type="dxa" w:w="2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PostgreSQL (catalog DB) + MongoDB</w:t>
            </w:r>
          </w:p>
        </w:tc>
        <w:tc>
          <w:tcPr>
            <w:tcW w:type="dxa" w:w="18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8004 REST + gRPC</w:t>
            </w:r>
          </w:p>
        </w:tc>
      </w:tr>
      <w:tr>
        <w:tc>
          <w:tcPr>
            <w:tcW w:type="dxa" w:w="2000"/>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tcPr>
          <w:p>
            <w:r>
              <w:rPr>
                <w:rFonts w:ascii="Arial" w:cs="Arial" w:eastAsia="Arial" w:hAnsi="Arial"/>
                <w:color w:val="1A1A2E"/>
                <w:sz w:val="20"/>
                <w:szCs w:val="20"/>
              </w:rPr>
              <w:t xml:space="preserve">Inventory Service</w:t>
            </w:r>
          </w:p>
        </w:tc>
        <w:tc>
          <w:tcPr>
            <w:tcW w:type="dxa" w:w="3000"/>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tcPr>
          <w:p>
            <w:r>
              <w:rPr>
                <w:rFonts w:ascii="Arial" w:cs="Arial" w:eastAsia="Arial" w:hAnsi="Arial"/>
                <w:color w:val="1A1A2E"/>
                <w:sz w:val="20"/>
                <w:szCs w:val="20"/>
              </w:rPr>
              <w:t xml:space="preserve">Stock management, GRN, adjustments, alerts, warehouse</w:t>
            </w:r>
          </w:p>
        </w:tc>
        <w:tc>
          <w:tcPr>
            <w:tcW w:type="dxa" w:w="2500"/>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tcPr>
          <w:p>
            <w:r>
              <w:rPr>
                <w:rFonts w:ascii="Arial" w:cs="Arial" w:eastAsia="Arial" w:hAnsi="Arial"/>
                <w:color w:val="1A1A2E"/>
                <w:sz w:val="20"/>
                <w:szCs w:val="20"/>
              </w:rPr>
              <w:t xml:space="preserve">PostgreSQL (inventory DB)</w:t>
            </w:r>
          </w:p>
        </w:tc>
        <w:tc>
          <w:tcPr>
            <w:tcW w:type="dxa" w:w="1860"/>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tcPr>
          <w:p>
            <w:r>
              <w:rPr>
                <w:rFonts w:ascii="Arial" w:cs="Arial" w:eastAsia="Arial" w:hAnsi="Arial"/>
                <w:color w:val="1A1A2E"/>
                <w:sz w:val="20"/>
                <w:szCs w:val="20"/>
              </w:rPr>
              <w:t xml:space="preserve">8005 REST + gRPC</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Order Service</w:t>
            </w:r>
          </w:p>
        </w:tc>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Cart, checkout, order lifecycle, state machine</w:t>
            </w:r>
          </w:p>
        </w:tc>
        <w:tc>
          <w:tcPr>
            <w:tcW w:type="dxa" w:w="2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PostgreSQL (order DB)</w:t>
            </w:r>
          </w:p>
        </w:tc>
        <w:tc>
          <w:tcPr>
            <w:tcW w:type="dxa" w:w="18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8006 REST + gRPC</w:t>
            </w:r>
          </w:p>
        </w:tc>
      </w:tr>
      <w:tr>
        <w:tc>
          <w:tcPr>
            <w:tcW w:type="dxa" w:w="2000"/>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tcPr>
          <w:p>
            <w:r>
              <w:rPr>
                <w:rFonts w:ascii="Arial" w:cs="Arial" w:eastAsia="Arial" w:hAnsi="Arial"/>
                <w:color w:val="1A1A2E"/>
                <w:sz w:val="20"/>
                <w:szCs w:val="20"/>
              </w:rPr>
              <w:t xml:space="preserve">Payment Service</w:t>
            </w:r>
          </w:p>
        </w:tc>
        <w:tc>
          <w:tcPr>
            <w:tcW w:type="dxa" w:w="3000"/>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tcPr>
          <w:p>
            <w:r>
              <w:rPr>
                <w:rFonts w:ascii="Arial" w:cs="Arial" w:eastAsia="Arial" w:hAnsi="Arial"/>
                <w:color w:val="1A1A2E"/>
                <w:sz w:val="20"/>
                <w:szCs w:val="20"/>
              </w:rPr>
              <w:t xml:space="preserve">Razorpay integration, reconciliation, refunds, settlements</w:t>
            </w:r>
          </w:p>
        </w:tc>
        <w:tc>
          <w:tcPr>
            <w:tcW w:type="dxa" w:w="2500"/>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tcPr>
          <w:p>
            <w:r>
              <w:rPr>
                <w:rFonts w:ascii="Arial" w:cs="Arial" w:eastAsia="Arial" w:hAnsi="Arial"/>
                <w:color w:val="1A1A2E"/>
                <w:sz w:val="20"/>
                <w:szCs w:val="20"/>
              </w:rPr>
              <w:t xml:space="preserve">PostgreSQL (payment DB)</w:t>
            </w:r>
          </w:p>
        </w:tc>
        <w:tc>
          <w:tcPr>
            <w:tcW w:type="dxa" w:w="1860"/>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tcPr>
          <w:p>
            <w:r>
              <w:rPr>
                <w:rFonts w:ascii="Arial" w:cs="Arial" w:eastAsia="Arial" w:hAnsi="Arial"/>
                <w:color w:val="1A1A2E"/>
                <w:sz w:val="20"/>
                <w:szCs w:val="20"/>
              </w:rPr>
              <w:t xml:space="preserve">8007 REST</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Invoice Service</w:t>
            </w:r>
          </w:p>
        </w:tc>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GST invoice generation, PDF creation, e-invoice IRN</w:t>
            </w:r>
          </w:p>
        </w:tc>
        <w:tc>
          <w:tcPr>
            <w:tcW w:type="dxa" w:w="2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PostgreSQL (invoice DB)</w:t>
            </w:r>
          </w:p>
        </w:tc>
        <w:tc>
          <w:tcPr>
            <w:tcW w:type="dxa" w:w="18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8008 REST</w:t>
            </w:r>
          </w:p>
        </w:tc>
      </w:tr>
      <w:tr>
        <w:tc>
          <w:tcPr>
            <w:tcW w:type="dxa" w:w="2000"/>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tcPr>
          <w:p>
            <w:r>
              <w:rPr>
                <w:rFonts w:ascii="Arial" w:cs="Arial" w:eastAsia="Arial" w:hAnsi="Arial"/>
                <w:color w:val="1A1A2E"/>
                <w:sz w:val="20"/>
                <w:szCs w:val="20"/>
              </w:rPr>
              <w:t xml:space="preserve">Accounting Service</w:t>
            </w:r>
          </w:p>
        </w:tc>
        <w:tc>
          <w:tcPr>
            <w:tcW w:type="dxa" w:w="3000"/>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tcPr>
          <w:p>
            <w:r>
              <w:rPr>
                <w:rFonts w:ascii="Arial" w:cs="Arial" w:eastAsia="Arial" w:hAnsi="Arial"/>
                <w:color w:val="1A1A2E"/>
                <w:sz w:val="20"/>
                <w:szCs w:val="20"/>
              </w:rPr>
              <w:t xml:space="preserve">Ledger, P&amp;L, balance sheet, GST reports</w:t>
            </w:r>
          </w:p>
        </w:tc>
        <w:tc>
          <w:tcPr>
            <w:tcW w:type="dxa" w:w="2500"/>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tcPr>
          <w:p>
            <w:r>
              <w:rPr>
                <w:rFonts w:ascii="Arial" w:cs="Arial" w:eastAsia="Arial" w:hAnsi="Arial"/>
                <w:color w:val="1A1A2E"/>
                <w:sz w:val="20"/>
                <w:szCs w:val="20"/>
              </w:rPr>
              <w:t xml:space="preserve">PostgreSQL (accounting DB)</w:t>
            </w:r>
          </w:p>
        </w:tc>
        <w:tc>
          <w:tcPr>
            <w:tcW w:type="dxa" w:w="1860"/>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tcPr>
          <w:p>
            <w:r>
              <w:rPr>
                <w:rFonts w:ascii="Arial" w:cs="Arial" w:eastAsia="Arial" w:hAnsi="Arial"/>
                <w:color w:val="1A1A2E"/>
                <w:sz w:val="20"/>
                <w:szCs w:val="20"/>
              </w:rPr>
              <w:t xml:space="preserve">8009 REST</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Delivery Service</w:t>
            </w:r>
          </w:p>
        </w:tc>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Partner assignment, GPS tracking, POD, third-party logistics</w:t>
            </w:r>
          </w:p>
        </w:tc>
        <w:tc>
          <w:tcPr>
            <w:tcW w:type="dxa" w:w="2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PostgreSQL (delivery DB) + Redis (tracking)</w:t>
            </w:r>
          </w:p>
        </w:tc>
        <w:tc>
          <w:tcPr>
            <w:tcW w:type="dxa" w:w="18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8010 REST + WebSocket</w:t>
            </w:r>
          </w:p>
        </w:tc>
      </w:tr>
      <w:tr>
        <w:tc>
          <w:tcPr>
            <w:tcW w:type="dxa" w:w="2000"/>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tcPr>
          <w:p>
            <w:r>
              <w:rPr>
                <w:rFonts w:ascii="Arial" w:cs="Arial" w:eastAsia="Arial" w:hAnsi="Arial"/>
                <w:color w:val="1A1A2E"/>
                <w:sz w:val="20"/>
                <w:szCs w:val="20"/>
              </w:rPr>
              <w:t xml:space="preserve">Search Service</w:t>
            </w:r>
          </w:p>
        </w:tc>
        <w:tc>
          <w:tcPr>
            <w:tcW w:type="dxa" w:w="3000"/>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tcPr>
          <w:p>
            <w:r>
              <w:rPr>
                <w:rFonts w:ascii="Arial" w:cs="Arial" w:eastAsia="Arial" w:hAnsi="Arial"/>
                <w:color w:val="1A1A2E"/>
                <w:sz w:val="20"/>
                <w:szCs w:val="20"/>
              </w:rPr>
              <w:t xml:space="preserve">Typesense management, indexing pipeline, search API</w:t>
            </w:r>
          </w:p>
        </w:tc>
        <w:tc>
          <w:tcPr>
            <w:tcW w:type="dxa" w:w="2500"/>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tcPr>
          <w:p>
            <w:r>
              <w:rPr>
                <w:rFonts w:ascii="Arial" w:cs="Arial" w:eastAsia="Arial" w:hAnsi="Arial"/>
                <w:color w:val="1A1A2E"/>
                <w:sz w:val="20"/>
                <w:szCs w:val="20"/>
              </w:rPr>
              <w:t xml:space="preserve">Typesense + Redis (cache)</w:t>
            </w:r>
          </w:p>
        </w:tc>
        <w:tc>
          <w:tcPr>
            <w:tcW w:type="dxa" w:w="1860"/>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tcPr>
          <w:p>
            <w:r>
              <w:rPr>
                <w:rFonts w:ascii="Arial" w:cs="Arial" w:eastAsia="Arial" w:hAnsi="Arial"/>
                <w:color w:val="1A1A2E"/>
                <w:sz w:val="20"/>
                <w:szCs w:val="20"/>
              </w:rPr>
              <w:t xml:space="preserve">8011 REST</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Notification Service</w:t>
            </w:r>
          </w:p>
        </w:tc>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Event consumption, template rendering, channel dispatch</w:t>
            </w:r>
          </w:p>
        </w:tc>
        <w:tc>
          <w:tcPr>
            <w:tcW w:type="dxa" w:w="2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PostgreSQL (notif DB) + Redis</w:t>
            </w:r>
          </w:p>
        </w:tc>
        <w:tc>
          <w:tcPr>
            <w:tcW w:type="dxa" w:w="18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8012 REST + Kafka consumer</w:t>
            </w:r>
          </w:p>
        </w:tc>
      </w:tr>
      <w:tr>
        <w:tc>
          <w:tcPr>
            <w:tcW w:type="dxa" w:w="2000"/>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tcPr>
          <w:p>
            <w:r>
              <w:rPr>
                <w:rFonts w:ascii="Arial" w:cs="Arial" w:eastAsia="Arial" w:hAnsi="Arial"/>
                <w:color w:val="1A1A2E"/>
                <w:sz w:val="20"/>
                <w:szCs w:val="20"/>
              </w:rPr>
              <w:t xml:space="preserve">B2B Service</w:t>
            </w:r>
          </w:p>
        </w:tc>
        <w:tc>
          <w:tcPr>
            <w:tcW w:type="dxa" w:w="3000"/>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tcPr>
          <w:p>
            <w:r>
              <w:rPr>
                <w:rFonts w:ascii="Arial" w:cs="Arial" w:eastAsia="Arial" w:hAnsi="Arial"/>
                <w:color w:val="1A1A2E"/>
                <w:sz w:val="20"/>
                <w:szCs w:val="20"/>
              </w:rPr>
              <w:t xml:space="preserve">RFQ, bidding, PO management, vendor relations</w:t>
            </w:r>
          </w:p>
        </w:tc>
        <w:tc>
          <w:tcPr>
            <w:tcW w:type="dxa" w:w="2500"/>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tcPr>
          <w:p>
            <w:r>
              <w:rPr>
                <w:rFonts w:ascii="Arial" w:cs="Arial" w:eastAsia="Arial" w:hAnsi="Arial"/>
                <w:color w:val="1A1A2E"/>
                <w:sz w:val="20"/>
                <w:szCs w:val="20"/>
              </w:rPr>
              <w:t xml:space="preserve">PostgreSQL (b2b DB)</w:t>
            </w:r>
          </w:p>
        </w:tc>
        <w:tc>
          <w:tcPr>
            <w:tcW w:type="dxa" w:w="1860"/>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tcPr>
          <w:p>
            <w:r>
              <w:rPr>
                <w:rFonts w:ascii="Arial" w:cs="Arial" w:eastAsia="Arial" w:hAnsi="Arial"/>
                <w:color w:val="1A1A2E"/>
                <w:sz w:val="20"/>
                <w:szCs w:val="20"/>
              </w:rPr>
              <w:t xml:space="preserve">8013 REST</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Review Service</w:t>
            </w:r>
          </w:p>
        </w:tc>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Reviews, ratings, fraud detection, trust scores</w:t>
            </w:r>
          </w:p>
        </w:tc>
        <w:tc>
          <w:tcPr>
            <w:tcW w:type="dxa" w:w="2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PostgreSQL (review DB) + MongoDB</w:t>
            </w:r>
          </w:p>
        </w:tc>
        <w:tc>
          <w:tcPr>
            <w:tcW w:type="dxa" w:w="18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8014 REST</w:t>
            </w:r>
          </w:p>
        </w:tc>
      </w:tr>
      <w:tr>
        <w:tc>
          <w:tcPr>
            <w:tcW w:type="dxa" w:w="2000"/>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tcPr>
          <w:p>
            <w:r>
              <w:rPr>
                <w:rFonts w:ascii="Arial" w:cs="Arial" w:eastAsia="Arial" w:hAnsi="Arial"/>
                <w:color w:val="1A1A2E"/>
                <w:sz w:val="20"/>
                <w:szCs w:val="20"/>
              </w:rPr>
              <w:t xml:space="preserve">Admin Service</w:t>
            </w:r>
          </w:p>
        </w:tc>
        <w:tc>
          <w:tcPr>
            <w:tcW w:type="dxa" w:w="3000"/>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tcPr>
          <w:p>
            <w:r>
              <w:rPr>
                <w:rFonts w:ascii="Arial" w:cs="Arial" w:eastAsia="Arial" w:hAnsi="Arial"/>
                <w:color w:val="1A1A2E"/>
                <w:sz w:val="20"/>
                <w:szCs w:val="20"/>
              </w:rPr>
              <w:t xml:space="preserve">Platform administration, disputes, configuration</w:t>
            </w:r>
          </w:p>
        </w:tc>
        <w:tc>
          <w:tcPr>
            <w:tcW w:type="dxa" w:w="2500"/>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tcPr>
          <w:p>
            <w:r>
              <w:rPr>
                <w:rFonts w:ascii="Arial" w:cs="Arial" w:eastAsia="Arial" w:hAnsi="Arial"/>
                <w:color w:val="1A1A2E"/>
                <w:sz w:val="20"/>
                <w:szCs w:val="20"/>
              </w:rPr>
              <w:t xml:space="preserve">Shared read replicas</w:t>
            </w:r>
          </w:p>
        </w:tc>
        <w:tc>
          <w:tcPr>
            <w:tcW w:type="dxa" w:w="1860"/>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tcPr>
          <w:p>
            <w:r>
              <w:rPr>
                <w:rFonts w:ascii="Arial" w:cs="Arial" w:eastAsia="Arial" w:hAnsi="Arial"/>
                <w:color w:val="1A1A2E"/>
                <w:sz w:val="20"/>
                <w:szCs w:val="20"/>
              </w:rPr>
              <w:t xml:space="preserve">8015 REST</w:t>
            </w:r>
          </w:p>
        </w:tc>
      </w:tr>
    </w:tbl>
    <w:p>
      <w:pPr>
        <w:spacing w:before="150" w:after="0"/>
      </w:pPr>
      <w:r>
        <w:t xml:space="preserve"/>
      </w:r>
    </w:p>
    <w:p>
      <w:pPr>
        <w:pStyle w:val="Heading2"/>
        <w:spacing w:before="280" w:after="120"/>
      </w:pPr>
      <w:r>
        <w:rPr>
          <w:rFonts w:ascii="Arial" w:cs="Arial" w:eastAsia="Arial" w:hAnsi="Arial"/>
          <w:b/>
          <w:bCs/>
          <w:color w:val="1E3A5F"/>
          <w:sz w:val="28"/>
          <w:szCs w:val="28"/>
        </w:rPr>
        <w:t xml:space="preserve">14.3 Request Flow — Microservices</w:t>
      </w:r>
    </w:p>
    <w:p>
      <w:pPr>
        <w:pStyle w:val="ListParagraph"/>
        <w:numPr>
          <w:ilvl w:val="0"/>
          <w:numId w:val="3"/>
        </w:numPr>
        <w:spacing w:before="40" w:after="40"/>
      </w:pPr>
      <w:r>
        <w:rPr>
          <w:rFonts w:ascii="Arial" w:cs="Arial" w:eastAsia="Arial" w:hAnsi="Arial"/>
          <w:color w:val="1A1A2E"/>
          <w:sz w:val="21"/>
          <w:szCs w:val="21"/>
        </w:rPr>
        <w:t xml:space="preserve">Client → Cloudflare CDN/WAF → AWS ALB (Application Load Balancer)</w:t>
      </w:r>
    </w:p>
    <w:p>
      <w:pPr>
        <w:pStyle w:val="ListParagraph"/>
        <w:numPr>
          <w:ilvl w:val="0"/>
          <w:numId w:val="3"/>
        </w:numPr>
        <w:spacing w:before="40" w:after="40"/>
      </w:pPr>
      <w:r>
        <w:rPr>
          <w:rFonts w:ascii="Arial" w:cs="Arial" w:eastAsia="Arial" w:hAnsi="Arial"/>
          <w:color w:val="1A1A2E"/>
          <w:sz w:val="21"/>
          <w:szCs w:val="21"/>
        </w:rPr>
        <w:t xml:space="preserve">ALB → Kong API Gateway (rate limit check, JWT validation, route matching)</w:t>
      </w:r>
    </w:p>
    <w:p>
      <w:pPr>
        <w:pStyle w:val="ListParagraph"/>
        <w:numPr>
          <w:ilvl w:val="0"/>
          <w:numId w:val="3"/>
        </w:numPr>
        <w:spacing w:before="40" w:after="40"/>
      </w:pPr>
      <w:r>
        <w:rPr>
          <w:rFonts w:ascii="Arial" w:cs="Arial" w:eastAsia="Arial" w:hAnsi="Arial"/>
          <w:color w:val="1A1A2E"/>
          <w:sz w:val="21"/>
          <w:szCs w:val="21"/>
        </w:rPr>
        <w:t xml:space="preserve">Kong → Auth Service (token introspection) → Kong (enriches request with user context)</w:t>
      </w:r>
    </w:p>
    <w:p>
      <w:pPr>
        <w:pStyle w:val="ListParagraph"/>
        <w:numPr>
          <w:ilvl w:val="0"/>
          <w:numId w:val="3"/>
        </w:numPr>
        <w:spacing w:before="40" w:after="40"/>
      </w:pPr>
      <w:r>
        <w:rPr>
          <w:rFonts w:ascii="Arial" w:cs="Arial" w:eastAsia="Arial" w:hAnsi="Arial"/>
          <w:color w:val="1A1A2E"/>
          <w:sz w:val="21"/>
          <w:szCs w:val="21"/>
        </w:rPr>
        <w:t xml:space="preserve">Kong → Target Microservice (e.g., Order Service for POST /orders)</w:t>
      </w:r>
    </w:p>
    <w:p>
      <w:pPr>
        <w:pStyle w:val="ListParagraph"/>
        <w:numPr>
          <w:ilvl w:val="0"/>
          <w:numId w:val="3"/>
        </w:numPr>
        <w:spacing w:before="40" w:after="40"/>
      </w:pPr>
      <w:r>
        <w:rPr>
          <w:rFonts w:ascii="Arial" w:cs="Arial" w:eastAsia="Arial" w:hAnsi="Arial"/>
          <w:color w:val="1A1A2E"/>
          <w:sz w:val="21"/>
          <w:szCs w:val="21"/>
        </w:rPr>
        <w:t xml:space="preserve">Order Service → Kafka publish (order.created event)</w:t>
      </w:r>
    </w:p>
    <w:p>
      <w:pPr>
        <w:pStyle w:val="ListParagraph"/>
        <w:numPr>
          <w:ilvl w:val="0"/>
          <w:numId w:val="3"/>
        </w:numPr>
        <w:spacing w:before="40" w:after="40"/>
      </w:pPr>
      <w:r>
        <w:rPr>
          <w:rFonts w:ascii="Arial" w:cs="Arial" w:eastAsia="Arial" w:hAnsi="Arial"/>
          <w:color w:val="1A1A2E"/>
          <w:sz w:val="21"/>
          <w:szCs w:val="21"/>
        </w:rPr>
        <w:t xml:space="preserve">Kafka → Inventory Service consumer (reserve stock)</w:t>
      </w:r>
    </w:p>
    <w:p>
      <w:pPr>
        <w:pStyle w:val="ListParagraph"/>
        <w:numPr>
          <w:ilvl w:val="0"/>
          <w:numId w:val="3"/>
        </w:numPr>
        <w:spacing w:before="40" w:after="40"/>
      </w:pPr>
      <w:r>
        <w:rPr>
          <w:rFonts w:ascii="Arial" w:cs="Arial" w:eastAsia="Arial" w:hAnsi="Arial"/>
          <w:color w:val="1A1A2E"/>
          <w:sz w:val="21"/>
          <w:szCs w:val="21"/>
        </w:rPr>
        <w:t xml:space="preserve">Kafka → Notification Service consumer (send confirmation)</w:t>
      </w:r>
    </w:p>
    <w:p>
      <w:pPr>
        <w:pStyle w:val="ListParagraph"/>
        <w:numPr>
          <w:ilvl w:val="0"/>
          <w:numId w:val="3"/>
        </w:numPr>
        <w:spacing w:before="40" w:after="40"/>
      </w:pPr>
      <w:r>
        <w:rPr>
          <w:rFonts w:ascii="Arial" w:cs="Arial" w:eastAsia="Arial" w:hAnsi="Arial"/>
          <w:color w:val="1A1A2E"/>
          <w:sz w:val="21"/>
          <w:szCs w:val="21"/>
        </w:rPr>
        <w:t xml:space="preserve">Kafka → Payment Service consumer (create payment record)</w:t>
      </w:r>
    </w:p>
    <w:p>
      <w:pPr>
        <w:pStyle w:val="ListParagraph"/>
        <w:numPr>
          <w:ilvl w:val="0"/>
          <w:numId w:val="3"/>
        </w:numPr>
        <w:spacing w:before="40" w:after="40"/>
      </w:pPr>
      <w:r>
        <w:rPr>
          <w:rFonts w:ascii="Arial" w:cs="Arial" w:eastAsia="Arial" w:hAnsi="Arial"/>
          <w:color w:val="1A1A2E"/>
          <w:sz w:val="21"/>
          <w:szCs w:val="21"/>
        </w:rPr>
        <w:t xml:space="preserve">Response back to client via Kong → ALB → CDN</w:t>
      </w:r>
    </w:p>
    <w:p>
      <w:pPr>
        <w:spacing w:before="150" w:after="0"/>
      </w:pPr>
      <w:r>
        <w:t xml:space="preserve"/>
      </w:r>
    </w:p>
    <w:p>
      <w:pPr>
        <w:pStyle w:val="Heading2"/>
        <w:spacing w:before="280" w:after="120"/>
      </w:pPr>
      <w:r>
        <w:rPr>
          <w:rFonts w:ascii="Arial" w:cs="Arial" w:eastAsia="Arial" w:hAnsi="Arial"/>
          <w:b/>
          <w:bCs/>
          <w:color w:val="1E3A5F"/>
          <w:sz w:val="28"/>
          <w:szCs w:val="28"/>
        </w:rPr>
        <w:t xml:space="preserve">14.4 Service Communication Patterns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2000"/>
        <w:gridCol w:w="2860"/>
      </w:tblGrid>
      <w:tr>
        <w:trPr>
          <w:tblHeader/>
        </w:trPr>
        <w:tc>
          <w:tcPr>
            <w:tcW w:type="dxa" w:w="20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Pattern</w:t>
            </w:r>
          </w:p>
        </w:tc>
        <w:tc>
          <w:tcPr>
            <w:tcW w:type="dxa" w:w="25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Used For</w:t>
            </w:r>
          </w:p>
        </w:tc>
        <w:tc>
          <w:tcPr>
            <w:tcW w:type="dxa" w:w="20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W w:type="dxa" w:w="286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Synchronous REST</w:t>
            </w:r>
          </w:p>
        </w:tc>
        <w:tc>
          <w:tcPr>
            <w:tcW w:type="dxa" w:w="2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User-facing API calls where immediate response needed</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Express REST + Axios</w:t>
            </w:r>
          </w:p>
        </w:tc>
        <w:tc>
          <w:tcPr>
            <w:tcW w:type="dxa" w:w="28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Via API gateway; circuit breaker with Hystrix pattern</w:t>
            </w:r>
          </w:p>
        </w:tc>
      </w:tr>
      <w:tr>
        <w:tc>
          <w:tcPr>
            <w:tcW w:type="dxa" w:w="2000"/>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tcPr>
          <w:p>
            <w:r>
              <w:rPr>
                <w:rFonts w:ascii="Arial" w:cs="Arial" w:eastAsia="Arial" w:hAnsi="Arial"/>
                <w:color w:val="1A1A2E"/>
                <w:sz w:val="20"/>
                <w:szCs w:val="20"/>
              </w:rPr>
              <w:t xml:space="preserve">Synchronous gRPC</w:t>
            </w:r>
          </w:p>
        </w:tc>
        <w:tc>
          <w:tcPr>
            <w:tcW w:type="dxa" w:w="2500"/>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tcPr>
          <w:p>
            <w:r>
              <w:rPr>
                <w:rFonts w:ascii="Arial" w:cs="Arial" w:eastAsia="Arial" w:hAnsi="Arial"/>
                <w:color w:val="1A1A2E"/>
                <w:sz w:val="20"/>
                <w:szCs w:val="20"/>
              </w:rPr>
              <w:t xml:space="preserve">High-frequency inter-service calls (Inventory → Order stock check)</w:t>
            </w:r>
          </w:p>
        </w:tc>
        <w:tc>
          <w:tcPr>
            <w:tcW w:type="dxa" w:w="2000"/>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tcPr>
          <w:p>
            <w:r>
              <w:rPr>
                <w:rFonts w:ascii="Arial" w:cs="Arial" w:eastAsia="Arial" w:hAnsi="Arial"/>
                <w:color w:val="1A1A2E"/>
                <w:sz w:val="20"/>
                <w:szCs w:val="20"/>
              </w:rPr>
              <w:t xml:space="preserve">gRPC + Protobuf</w:t>
            </w:r>
          </w:p>
        </w:tc>
        <w:tc>
          <w:tcPr>
            <w:tcW w:type="dxa" w:w="2860"/>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tcPr>
          <w:p>
            <w:r>
              <w:rPr>
                <w:rFonts w:ascii="Arial" w:cs="Arial" w:eastAsia="Arial" w:hAnsi="Arial"/>
                <w:color w:val="1A1A2E"/>
                <w:sz w:val="20"/>
                <w:szCs w:val="20"/>
              </w:rPr>
              <w:t xml:space="preserve">Faster than REST for internal; strongly typed</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Async Events (pub/sub)</w:t>
            </w:r>
          </w:p>
        </w:tc>
        <w:tc>
          <w:tcPr>
            <w:tcW w:type="dxa" w:w="2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Side effects that don't need immediate response (notifications, index updates)</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Kafka topics</w:t>
            </w:r>
          </w:p>
        </w:tc>
        <w:tc>
          <w:tcPr>
            <w:tcW w:type="dxa" w:w="28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Fire and forget; consumer groups for reliability</w:t>
            </w:r>
          </w:p>
        </w:tc>
      </w:tr>
      <w:tr>
        <w:tc>
          <w:tcPr>
            <w:tcW w:type="dxa" w:w="2000"/>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tcPr>
          <w:p>
            <w:r>
              <w:rPr>
                <w:rFonts w:ascii="Arial" w:cs="Arial" w:eastAsia="Arial" w:hAnsi="Arial"/>
                <w:color w:val="1A1A2E"/>
                <w:sz w:val="20"/>
                <w:szCs w:val="20"/>
              </w:rPr>
              <w:t xml:space="preserve">Async Jobs (queues)</w:t>
            </w:r>
          </w:p>
        </w:tc>
        <w:tc>
          <w:tcPr>
            <w:tcW w:type="dxa" w:w="2500"/>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tcPr>
          <w:p>
            <w:r>
              <w:rPr>
                <w:rFonts w:ascii="Arial" w:cs="Arial" w:eastAsia="Arial" w:hAnsi="Arial"/>
                <w:color w:val="1A1A2E"/>
                <w:sz w:val="20"/>
                <w:szCs w:val="20"/>
              </w:rPr>
              <w:t xml:space="preserve">Scheduled and background work (PDF generation, batch exports)</w:t>
            </w:r>
          </w:p>
        </w:tc>
        <w:tc>
          <w:tcPr>
            <w:tcW w:type="dxa" w:w="2000"/>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tcPr>
          <w:p>
            <w:r>
              <w:rPr>
                <w:rFonts w:ascii="Arial" w:cs="Arial" w:eastAsia="Arial" w:hAnsi="Arial"/>
                <w:color w:val="1A1A2E"/>
                <w:sz w:val="20"/>
                <w:szCs w:val="20"/>
              </w:rPr>
              <w:t xml:space="preserve">BullMQ + Redis</w:t>
            </w:r>
          </w:p>
        </w:tc>
        <w:tc>
          <w:tcPr>
            <w:tcW w:type="dxa" w:w="2860"/>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tcPr>
          <w:p>
            <w:r>
              <w:rPr>
                <w:rFonts w:ascii="Arial" w:cs="Arial" w:eastAsia="Arial" w:hAnsi="Arial"/>
                <w:color w:val="1A1A2E"/>
                <w:sz w:val="20"/>
                <w:szCs w:val="20"/>
              </w:rPr>
              <w:t xml:space="preserve">Priority queues; dead letter queue for failures</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WebSocket</w:t>
            </w:r>
          </w:p>
        </w:tc>
        <w:tc>
          <w:tcPr>
            <w:tcW w:type="dxa" w:w="2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Real-time client features (delivery tracking, live notifications)</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Socket.io</w:t>
            </w:r>
          </w:p>
        </w:tc>
        <w:tc>
          <w:tcPr>
            <w:tcW w:type="dxa" w:w="28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Redis adapter for multi-instance pub/sub</w:t>
            </w:r>
          </w:p>
        </w:tc>
      </w:tr>
      <w:tr>
        <w:tc>
          <w:tcPr>
            <w:tcW w:type="dxa" w:w="2000"/>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tcPr>
          <w:p>
            <w:r>
              <w:rPr>
                <w:rFonts w:ascii="Arial" w:cs="Arial" w:eastAsia="Arial" w:hAnsi="Arial"/>
                <w:color w:val="1A1A2E"/>
                <w:sz w:val="20"/>
                <w:szCs w:val="20"/>
              </w:rPr>
              <w:t xml:space="preserve">Service Mesh</w:t>
            </w:r>
          </w:p>
        </w:tc>
        <w:tc>
          <w:tcPr>
            <w:tcW w:type="dxa" w:w="2500"/>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tcPr>
          <w:p>
            <w:r>
              <w:rPr>
                <w:rFonts w:ascii="Arial" w:cs="Arial" w:eastAsia="Arial" w:hAnsi="Arial"/>
                <w:color w:val="1A1A2E"/>
                <w:sz w:val="20"/>
                <w:szCs w:val="20"/>
              </w:rPr>
              <w:t xml:space="preserve">Service-to-service mTLS, observability, traffic management</w:t>
            </w:r>
          </w:p>
        </w:tc>
        <w:tc>
          <w:tcPr>
            <w:tcW w:type="dxa" w:w="2000"/>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tcPr>
          <w:p>
            <w:r>
              <w:rPr>
                <w:rFonts w:ascii="Arial" w:cs="Arial" w:eastAsia="Arial" w:hAnsi="Arial"/>
                <w:color w:val="1A1A2E"/>
                <w:sz w:val="20"/>
                <w:szCs w:val="20"/>
              </w:rPr>
              <w:t xml:space="preserve">Istio (V4+)</w:t>
            </w:r>
          </w:p>
        </w:tc>
        <w:tc>
          <w:tcPr>
            <w:tcW w:type="dxa" w:w="2860"/>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tcPr>
          <w:p>
            <w:r>
              <w:rPr>
                <w:rFonts w:ascii="Arial" w:cs="Arial" w:eastAsia="Arial" w:hAnsi="Arial"/>
                <w:color w:val="1A1A2E"/>
                <w:sz w:val="20"/>
                <w:szCs w:val="20"/>
              </w:rPr>
              <w:t xml:space="preserve">Introduce at V4 global scale; too complex for V1-V3</w:t>
            </w:r>
          </w:p>
        </w:tc>
      </w:tr>
    </w:tbl>
    <w:p>
      <w:r>
        <w:br w:type="page"/>
      </w:r>
    </w:p>
    <w:p>
      <w:pPr>
        <w:pBdr>
          <w:bottom w:val="single" w:color="E8821A" w:sz="4" w:space="4"/>
        </w:pBdr>
        <w:spacing w:before="400" w:after="200"/>
      </w:pPr>
      <w:r>
        <w:rPr>
          <w:rFonts w:ascii="Arial" w:cs="Arial" w:eastAsia="Arial" w:hAnsi="Arial"/>
          <w:b/>
          <w:bCs/>
          <w:color w:val="1E3A5F"/>
          <w:sz w:val="40"/>
          <w:szCs w:val="40"/>
        </w:rPr>
        <w:t xml:space="preserve">PART XV — PAYMENT SYSTEM</w:t>
      </w:r>
    </w:p>
    <w:p>
      <w:pPr>
        <w:spacing w:before="100" w:after="0"/>
      </w:pPr>
      <w:r>
        <w:t xml:space="preserve"/>
      </w:r>
    </w:p>
    <w:p>
      <w:pPr>
        <w:pStyle w:val="Heading1"/>
        <w:spacing w:before="360" w:after="180"/>
      </w:pPr>
      <w:r>
        <w:rPr>
          <w:rFonts w:ascii="Arial" w:cs="Arial" w:eastAsia="Arial" w:hAnsi="Arial"/>
          <w:b/>
          <w:bCs/>
          <w:color w:val="1E3A5F"/>
          <w:sz w:val="36"/>
          <w:szCs w:val="36"/>
        </w:rPr>
        <w:t xml:space="preserve">15. Payment System</w:t>
      </w:r>
    </w:p>
    <w:p>
      <w:pPr>
        <w:pStyle w:val="Heading2"/>
        <w:spacing w:before="280" w:after="120"/>
      </w:pPr>
      <w:r>
        <w:rPr>
          <w:rFonts w:ascii="Arial" w:cs="Arial" w:eastAsia="Arial" w:hAnsi="Arial"/>
          <w:b/>
          <w:bCs/>
          <w:color w:val="1E3A5F"/>
          <w:sz w:val="28"/>
          <w:szCs w:val="28"/>
        </w:rPr>
        <w:t xml:space="preserve">15.1 Supported Payment Methods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2500"/>
        <w:gridCol w:w="3060"/>
      </w:tblGrid>
      <w:tr>
        <w:trPr>
          <w:tblHeader/>
        </w:trPr>
        <w:tc>
          <w:tcPr>
            <w:tcW w:type="dxa" w:w="20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18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Provider</w:t>
            </w:r>
          </w:p>
        </w:tc>
        <w:tc>
          <w:tcPr>
            <w:tcW w:type="dxa" w:w="25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Flow</w:t>
            </w:r>
          </w:p>
        </w:tc>
        <w:tc>
          <w:tcPr>
            <w:tcW w:type="dxa" w:w="306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UPI (auto-pay)</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Razorpay UPI</w:t>
            </w:r>
          </w:p>
        </w:tc>
        <w:tc>
          <w:tcPr>
            <w:tcW w:type="dxa" w:w="2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Intent/Collect flow; deep-link to UPI apps</w:t>
            </w:r>
          </w:p>
        </w:tc>
        <w:tc>
          <w:tcPr>
            <w:tcW w:type="dxa" w:w="30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95% success rate in India; preferred</w:t>
            </w:r>
          </w:p>
        </w:tc>
      </w:tr>
      <w:tr>
        <w:tc>
          <w:tcPr>
            <w:tcW w:type="dxa" w:w="2000"/>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tcPr>
          <w:p>
            <w:r>
              <w:rPr>
                <w:rFonts w:ascii="Arial" w:cs="Arial" w:eastAsia="Arial" w:hAnsi="Arial"/>
                <w:color w:val="1A1A2E"/>
                <w:sz w:val="20"/>
                <w:szCs w:val="20"/>
              </w:rPr>
              <w:t xml:space="preserve">UPI QR</w:t>
            </w:r>
          </w:p>
        </w:tc>
        <w:tc>
          <w:tcPr>
            <w:tcW w:type="dxa" w:w="1800"/>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tcPr>
          <w:p>
            <w:r>
              <w:rPr>
                <w:rFonts w:ascii="Arial" w:cs="Arial" w:eastAsia="Arial" w:hAnsi="Arial"/>
                <w:color w:val="1A1A2E"/>
                <w:sz w:val="20"/>
                <w:szCs w:val="20"/>
              </w:rPr>
              <w:t xml:space="preserve">Razorpay</w:t>
            </w:r>
          </w:p>
        </w:tc>
        <w:tc>
          <w:tcPr>
            <w:tcW w:type="dxa" w:w="2500"/>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tcPr>
          <w:p>
            <w:r>
              <w:rPr>
                <w:rFonts w:ascii="Arial" w:cs="Arial" w:eastAsia="Arial" w:hAnsi="Arial"/>
                <w:color w:val="1A1A2E"/>
                <w:sz w:val="20"/>
                <w:szCs w:val="20"/>
              </w:rPr>
              <w:t xml:space="preserve">QR generated; customer scans in any UPI app</w:t>
            </w:r>
          </w:p>
        </w:tc>
        <w:tc>
          <w:tcPr>
            <w:tcW w:type="dxa" w:w="3060"/>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tcPr>
          <w:p>
            <w:r>
              <w:rPr>
                <w:rFonts w:ascii="Arial" w:cs="Arial" w:eastAsia="Arial" w:hAnsi="Arial"/>
                <w:color w:val="1A1A2E"/>
                <w:sz w:val="20"/>
                <w:szCs w:val="20"/>
              </w:rPr>
              <w:t xml:space="preserve">Good for offline/COD replacement</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Credit/Debit Card</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Razorpay</w:t>
            </w:r>
          </w:p>
        </w:tc>
        <w:tc>
          <w:tcPr>
            <w:tcW w:type="dxa" w:w="2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PCI-DSS compliant card form; 3DS2 authentication</w:t>
            </w:r>
          </w:p>
        </w:tc>
        <w:tc>
          <w:tcPr>
            <w:tcW w:type="dxa" w:w="30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Razorpay handles card data; we never touch card numbers</w:t>
            </w:r>
          </w:p>
        </w:tc>
      </w:tr>
      <w:tr>
        <w:tc>
          <w:tcPr>
            <w:tcW w:type="dxa" w:w="2000"/>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tcPr>
          <w:p>
            <w:r>
              <w:rPr>
                <w:rFonts w:ascii="Arial" w:cs="Arial" w:eastAsia="Arial" w:hAnsi="Arial"/>
                <w:color w:val="1A1A2E"/>
                <w:sz w:val="20"/>
                <w:szCs w:val="20"/>
              </w:rPr>
              <w:t xml:space="preserve">Net Banking</w:t>
            </w:r>
          </w:p>
        </w:tc>
        <w:tc>
          <w:tcPr>
            <w:tcW w:type="dxa" w:w="1800"/>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tcPr>
          <w:p>
            <w:r>
              <w:rPr>
                <w:rFonts w:ascii="Arial" w:cs="Arial" w:eastAsia="Arial" w:hAnsi="Arial"/>
                <w:color w:val="1A1A2E"/>
                <w:sz w:val="20"/>
                <w:szCs w:val="20"/>
              </w:rPr>
              <w:t xml:space="preserve">Razorpay</w:t>
            </w:r>
          </w:p>
        </w:tc>
        <w:tc>
          <w:tcPr>
            <w:tcW w:type="dxa" w:w="2500"/>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tcPr>
          <w:p>
            <w:r>
              <w:rPr>
                <w:rFonts w:ascii="Arial" w:cs="Arial" w:eastAsia="Arial" w:hAnsi="Arial"/>
                <w:color w:val="1A1A2E"/>
                <w:sz w:val="20"/>
                <w:szCs w:val="20"/>
              </w:rPr>
              <w:t xml:space="preserve">Redirect to bank portal</w:t>
            </w:r>
          </w:p>
        </w:tc>
        <w:tc>
          <w:tcPr>
            <w:tcW w:type="dxa" w:w="3060"/>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tcPr>
          <w:p>
            <w:r>
              <w:rPr>
                <w:rFonts w:ascii="Arial" w:cs="Arial" w:eastAsia="Arial" w:hAnsi="Arial"/>
                <w:color w:val="1A1A2E"/>
                <w:sz w:val="20"/>
                <w:szCs w:val="20"/>
              </w:rPr>
              <w:t xml:space="preserve">Lower success rate; last resort</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Digital Wallets</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Razorpay (Paytm, PhonePe via aggregator)</w:t>
            </w:r>
          </w:p>
        </w:tc>
        <w:tc>
          <w:tcPr>
            <w:tcW w:type="dxa" w:w="2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Wallet balance deduction</w:t>
            </w:r>
          </w:p>
        </w:tc>
        <w:tc>
          <w:tcPr>
            <w:tcW w:type="dxa" w:w="30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Instant; no OTP for small amounts</w:t>
            </w:r>
          </w:p>
        </w:tc>
      </w:tr>
      <w:tr>
        <w:tc>
          <w:tcPr>
            <w:tcW w:type="dxa" w:w="2000"/>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tcPr>
          <w:p>
            <w:r>
              <w:rPr>
                <w:rFonts w:ascii="Arial" w:cs="Arial" w:eastAsia="Arial" w:hAnsi="Arial"/>
                <w:color w:val="1A1A2E"/>
                <w:sz w:val="20"/>
                <w:szCs w:val="20"/>
              </w:rPr>
              <w:t xml:space="preserve">COD (Cash on Delivery)</w:t>
            </w:r>
          </w:p>
        </w:tc>
        <w:tc>
          <w:tcPr>
            <w:tcW w:type="dxa" w:w="1800"/>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tcPr>
          <w:p>
            <w:r>
              <w:rPr>
                <w:rFonts w:ascii="Arial" w:cs="Arial" w:eastAsia="Arial" w:hAnsi="Arial"/>
                <w:color w:val="1A1A2E"/>
                <w:sz w:val="20"/>
                <w:szCs w:val="20"/>
              </w:rPr>
              <w:t xml:space="preserve">Platform-managed</w:t>
            </w:r>
          </w:p>
        </w:tc>
        <w:tc>
          <w:tcPr>
            <w:tcW w:type="dxa" w:w="2500"/>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tcPr>
          <w:p>
            <w:r>
              <w:rPr>
                <w:rFonts w:ascii="Arial" w:cs="Arial" w:eastAsia="Arial" w:hAnsi="Arial"/>
                <w:color w:val="1A1A2E"/>
                <w:sz w:val="20"/>
                <w:szCs w:val="20"/>
              </w:rPr>
              <w:t xml:space="preserve">Order placed; payment collected at delivery by partner</w:t>
            </w:r>
          </w:p>
        </w:tc>
        <w:tc>
          <w:tcPr>
            <w:tcW w:type="dxa" w:w="3060"/>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tcPr>
          <w:p>
            <w:r>
              <w:rPr>
                <w:rFonts w:ascii="Arial" w:cs="Arial" w:eastAsia="Arial" w:hAnsi="Arial"/>
                <w:color w:val="1A1A2E"/>
                <w:sz w:val="20"/>
                <w:szCs w:val="20"/>
              </w:rPr>
              <w:t xml:space="preserve">Agent collects; deposits to shop; platform reconciles</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Buy Now Pay Later</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Simpl / LazyPay / Razorpay BNPL</w:t>
            </w:r>
          </w:p>
        </w:tc>
        <w:tc>
          <w:tcPr>
            <w:tcW w:type="dxa" w:w="2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Credit check → purchase → pay later</w:t>
            </w:r>
          </w:p>
        </w:tc>
        <w:tc>
          <w:tcPr>
            <w:tcW w:type="dxa" w:w="30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For orders &gt;₹500; fee to BNPL provider</w:t>
            </w:r>
          </w:p>
        </w:tc>
      </w:tr>
      <w:tr>
        <w:tc>
          <w:tcPr>
            <w:tcW w:type="dxa" w:w="2000"/>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tcPr>
          <w:p>
            <w:r>
              <w:rPr>
                <w:rFonts w:ascii="Arial" w:cs="Arial" w:eastAsia="Arial" w:hAnsi="Arial"/>
                <w:color w:val="1A1A2E"/>
                <w:sz w:val="20"/>
                <w:szCs w:val="20"/>
              </w:rPr>
              <w:t xml:space="preserve">EMI</w:t>
            </w:r>
          </w:p>
        </w:tc>
        <w:tc>
          <w:tcPr>
            <w:tcW w:type="dxa" w:w="1800"/>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tcPr>
          <w:p>
            <w:r>
              <w:rPr>
                <w:rFonts w:ascii="Arial" w:cs="Arial" w:eastAsia="Arial" w:hAnsi="Arial"/>
                <w:color w:val="1A1A2E"/>
                <w:sz w:val="20"/>
                <w:szCs w:val="20"/>
              </w:rPr>
              <w:t xml:space="preserve">Razorpay EMI</w:t>
            </w:r>
          </w:p>
        </w:tc>
        <w:tc>
          <w:tcPr>
            <w:tcW w:type="dxa" w:w="2500"/>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tcPr>
          <w:p>
            <w:r>
              <w:rPr>
                <w:rFonts w:ascii="Arial" w:cs="Arial" w:eastAsia="Arial" w:hAnsi="Arial"/>
                <w:color w:val="1A1A2E"/>
                <w:sz w:val="20"/>
                <w:szCs w:val="20"/>
              </w:rPr>
              <w:t xml:space="preserve">Bank EMI + cardless EMI</w:t>
            </w:r>
          </w:p>
        </w:tc>
        <w:tc>
          <w:tcPr>
            <w:tcW w:type="dxa" w:w="3060"/>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tcPr>
          <w:p>
            <w:r>
              <w:rPr>
                <w:rFonts w:ascii="Arial" w:cs="Arial" w:eastAsia="Arial" w:hAnsi="Arial"/>
                <w:color w:val="1A1A2E"/>
                <w:sz w:val="20"/>
                <w:szCs w:val="20"/>
              </w:rPr>
              <w:t xml:space="preserve">For orders &gt;₹3,000</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Platform Wallet</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Custom implementation</w:t>
            </w:r>
          </w:p>
        </w:tc>
        <w:tc>
          <w:tcPr>
            <w:tcW w:type="dxa" w:w="2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Pre-loaded credits; cashback storage</w:t>
            </w:r>
          </w:p>
        </w:tc>
        <w:tc>
          <w:tcPr>
            <w:tcW w:type="dxa" w:w="30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Instant checkout; lock-in mechanism</w:t>
            </w:r>
          </w:p>
        </w:tc>
      </w:tr>
      <w:tr>
        <w:tc>
          <w:tcPr>
            <w:tcW w:type="dxa" w:w="2000"/>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tcPr>
          <w:p>
            <w:r>
              <w:rPr>
                <w:rFonts w:ascii="Arial" w:cs="Arial" w:eastAsia="Arial" w:hAnsi="Arial"/>
                <w:color w:val="1A1A2E"/>
                <w:sz w:val="20"/>
                <w:szCs w:val="20"/>
              </w:rPr>
              <w:t xml:space="preserve">B2B Credit</w:t>
            </w:r>
          </w:p>
        </w:tc>
        <w:tc>
          <w:tcPr>
            <w:tcW w:type="dxa" w:w="1800"/>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tcPr>
          <w:p>
            <w:r>
              <w:rPr>
                <w:rFonts w:ascii="Arial" w:cs="Arial" w:eastAsia="Arial" w:hAnsi="Arial"/>
                <w:color w:val="1A1A2E"/>
                <w:sz w:val="20"/>
                <w:szCs w:val="20"/>
              </w:rPr>
              <w:t xml:space="preserve">Custom implementation</w:t>
            </w:r>
          </w:p>
        </w:tc>
        <w:tc>
          <w:tcPr>
            <w:tcW w:type="dxa" w:w="2500"/>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tcPr>
          <w:p>
            <w:r>
              <w:rPr>
                <w:rFonts w:ascii="Arial" w:cs="Arial" w:eastAsia="Arial" w:hAnsi="Arial"/>
                <w:color w:val="1A1A2E"/>
                <w:sz w:val="20"/>
                <w:szCs w:val="20"/>
              </w:rPr>
              <w:t xml:space="preserve">30/60-day credit terms for shop-vendor B2B</w:t>
            </w:r>
          </w:p>
        </w:tc>
        <w:tc>
          <w:tcPr>
            <w:tcW w:type="dxa" w:w="3060"/>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tcPr>
          <w:p>
            <w:r>
              <w:rPr>
                <w:rFonts w:ascii="Arial" w:cs="Arial" w:eastAsia="Arial" w:hAnsi="Arial"/>
                <w:color w:val="1A1A2E"/>
                <w:sz w:val="20"/>
                <w:szCs w:val="20"/>
              </w:rPr>
              <w:t xml:space="preserve">Managed manually; credit limit per vendor relationship</w:t>
            </w:r>
          </w:p>
        </w:tc>
      </w:tr>
    </w:tbl>
    <w:p>
      <w:pPr>
        <w:spacing w:before="150" w:after="0"/>
      </w:pPr>
      <w:r>
        <w:t xml:space="preserve"/>
      </w:r>
    </w:p>
    <w:p>
      <w:pPr>
        <w:pStyle w:val="Heading2"/>
        <w:spacing w:before="280" w:after="120"/>
      </w:pPr>
      <w:r>
        <w:rPr>
          <w:rFonts w:ascii="Arial" w:cs="Arial" w:eastAsia="Arial" w:hAnsi="Arial"/>
          <w:b/>
          <w:bCs/>
          <w:color w:val="1E3A5F"/>
          <w:sz w:val="28"/>
          <w:szCs w:val="28"/>
        </w:rPr>
        <w:t xml:space="preserve">15.2 Payment Reconciliation</w:t>
      </w:r>
    </w:p>
    <w:p>
      <w:pPr>
        <w:pStyle w:val="ListParagraph"/>
        <w:numPr>
          <w:ilvl w:val="0"/>
          <w:numId w:val="2"/>
        </w:numPr>
        <w:spacing w:before="40" w:after="40"/>
      </w:pPr>
      <w:r>
        <w:rPr>
          <w:rFonts w:ascii="Arial" w:cs="Arial" w:eastAsia="Arial" w:hAnsi="Arial"/>
          <w:color w:val="1A1A2E"/>
          <w:sz w:val="21"/>
          <w:szCs w:val="21"/>
        </w:rPr>
        <w:t xml:space="preserve">Every payment creates a Payment record linked to Order + Invoice</w:t>
      </w:r>
    </w:p>
    <w:p>
      <w:pPr>
        <w:pStyle w:val="ListParagraph"/>
        <w:numPr>
          <w:ilvl w:val="0"/>
          <w:numId w:val="2"/>
        </w:numPr>
        <w:spacing w:before="40" w:after="40"/>
      </w:pPr>
      <w:r>
        <w:rPr>
          <w:rFonts w:ascii="Arial" w:cs="Arial" w:eastAsia="Arial" w:hAnsi="Arial"/>
          <w:color w:val="1A1A2E"/>
          <w:sz w:val="21"/>
          <w:szCs w:val="21"/>
        </w:rPr>
        <w:t xml:space="preserve">Razorpay webhook consumed by Payment Service → updates order status on success</w:t>
      </w:r>
    </w:p>
    <w:p>
      <w:pPr>
        <w:pStyle w:val="ListParagraph"/>
        <w:numPr>
          <w:ilvl w:val="0"/>
          <w:numId w:val="2"/>
        </w:numPr>
        <w:spacing w:before="40" w:after="40"/>
      </w:pPr>
      <w:r>
        <w:rPr>
          <w:rFonts w:ascii="Arial" w:cs="Arial" w:eastAsia="Arial" w:hAnsi="Arial"/>
          <w:color w:val="1A1A2E"/>
          <w:sz w:val="21"/>
          <w:szCs w:val="21"/>
        </w:rPr>
        <w:t xml:space="preserve">Settlement: Razorpay settles to platform account T+1 or T+2</w:t>
      </w:r>
    </w:p>
    <w:p>
      <w:pPr>
        <w:pStyle w:val="ListParagraph"/>
        <w:numPr>
          <w:ilvl w:val="0"/>
          <w:numId w:val="2"/>
        </w:numPr>
        <w:spacing w:before="40" w:after="40"/>
      </w:pPr>
      <w:r>
        <w:rPr>
          <w:rFonts w:ascii="Arial" w:cs="Arial" w:eastAsia="Arial" w:hAnsi="Arial"/>
          <w:color w:val="1A1A2E"/>
          <w:sz w:val="21"/>
          <w:szCs w:val="21"/>
        </w:rPr>
        <w:t xml:space="preserve">Shop payout: platform calculates shop's earnings = order_total - platform_commission - payment_gateway_fee - shipping_fee; settles to shop's bank account on T+3</w:t>
      </w:r>
    </w:p>
    <w:p>
      <w:pPr>
        <w:pStyle w:val="ListParagraph"/>
        <w:numPr>
          <w:ilvl w:val="0"/>
          <w:numId w:val="2"/>
        </w:numPr>
        <w:spacing w:before="40" w:after="40"/>
      </w:pPr>
      <w:r>
        <w:rPr>
          <w:rFonts w:ascii="Arial" w:cs="Arial" w:eastAsia="Arial" w:hAnsi="Arial"/>
          <w:color w:val="1A1A2E"/>
          <w:sz w:val="21"/>
          <w:szCs w:val="21"/>
        </w:rPr>
        <w:t xml:space="preserve">Reconciliation job: daily batch job reconciles Razorpay settlement report against internal payment records; flags discrepancies for finance team</w:t>
      </w:r>
    </w:p>
    <w:p>
      <w:pPr>
        <w:pStyle w:val="ListParagraph"/>
        <w:numPr>
          <w:ilvl w:val="0"/>
          <w:numId w:val="2"/>
        </w:numPr>
        <w:spacing w:before="40" w:after="40"/>
      </w:pPr>
      <w:r>
        <w:rPr>
          <w:rFonts w:ascii="Arial" w:cs="Arial" w:eastAsia="Arial" w:hAnsi="Arial"/>
          <w:color w:val="1A1A2E"/>
          <w:sz w:val="21"/>
          <w:szCs w:val="21"/>
        </w:rPr>
        <w:t xml:space="preserve">Dispute handling: Razorpay chargebacks auto-trigger dispute workflow; evidence collected; platform bears cost if shop at fault</w:t>
      </w:r>
    </w:p>
    <w:p>
      <w:pPr>
        <w:spacing w:before="150" w:after="0"/>
      </w:pPr>
      <w:r>
        <w:t xml:space="preserve"/>
      </w:r>
    </w:p>
    <w:p>
      <w:pPr>
        <w:pStyle w:val="Heading2"/>
        <w:spacing w:before="280" w:after="120"/>
      </w:pPr>
      <w:r>
        <w:rPr>
          <w:rFonts w:ascii="Arial" w:cs="Arial" w:eastAsia="Arial" w:hAnsi="Arial"/>
          <w:b/>
          <w:bCs/>
          <w:color w:val="1E3A5F"/>
          <w:sz w:val="28"/>
          <w:szCs w:val="28"/>
        </w:rPr>
        <w:t xml:space="preserve">15.3 Financial Controls</w:t>
      </w:r>
    </w:p>
    <w:p>
      <w:pPr>
        <w:pStyle w:val="ListParagraph"/>
        <w:numPr>
          <w:ilvl w:val="0"/>
          <w:numId w:val="2"/>
        </w:numPr>
        <w:spacing w:before="40" w:after="40"/>
      </w:pPr>
      <w:r>
        <w:rPr>
          <w:rFonts w:ascii="Arial" w:cs="Arial" w:eastAsia="Arial" w:hAnsi="Arial"/>
          <w:color w:val="1A1A2E"/>
          <w:sz w:val="21"/>
          <w:szCs w:val="21"/>
        </w:rPr>
        <w:t xml:space="preserve">Payment Service is the only service that can write to payment and settlement tables</w:t>
      </w:r>
    </w:p>
    <w:p>
      <w:pPr>
        <w:pStyle w:val="ListParagraph"/>
        <w:numPr>
          <w:ilvl w:val="0"/>
          <w:numId w:val="2"/>
        </w:numPr>
        <w:spacing w:before="40" w:after="40"/>
      </w:pPr>
      <w:r>
        <w:rPr>
          <w:rFonts w:ascii="Arial" w:cs="Arial" w:eastAsia="Arial" w:hAnsi="Arial"/>
          <w:color w:val="1A1A2E"/>
          <w:sz w:val="21"/>
          <w:szCs w:val="21"/>
        </w:rPr>
        <w:t xml:space="preserve">All payment operations are append-only (immutable ledger pattern); corrections via adjustment entries, never deletes</w:t>
      </w:r>
    </w:p>
    <w:p>
      <w:pPr>
        <w:pStyle w:val="ListParagraph"/>
        <w:numPr>
          <w:ilvl w:val="0"/>
          <w:numId w:val="2"/>
        </w:numPr>
        <w:spacing w:before="40" w:after="40"/>
      </w:pPr>
      <w:r>
        <w:rPr>
          <w:rFonts w:ascii="Arial" w:cs="Arial" w:eastAsia="Arial" w:hAnsi="Arial"/>
          <w:color w:val="1A1A2E"/>
          <w:sz w:val="21"/>
          <w:szCs w:val="21"/>
        </w:rPr>
        <w:t xml:space="preserve">TDS deduction: platform deducts TDS (1% for B2B, applicable thresholds) and generates TDS certificates</w:t>
      </w:r>
    </w:p>
    <w:p>
      <w:pPr>
        <w:pStyle w:val="ListParagraph"/>
        <w:numPr>
          <w:ilvl w:val="0"/>
          <w:numId w:val="2"/>
        </w:numPr>
        <w:spacing w:before="40" w:after="40"/>
      </w:pPr>
      <w:r>
        <w:rPr>
          <w:rFonts w:ascii="Arial" w:cs="Arial" w:eastAsia="Arial" w:hAnsi="Arial"/>
          <w:color w:val="1A1A2E"/>
          <w:sz w:val="21"/>
          <w:szCs w:val="21"/>
        </w:rPr>
        <w:t xml:space="preserve">GST on platform commission: platform's 3-8% commission is subject to GST; platform is GST-registered and issues tax invoice to shops for commission</w:t>
      </w:r>
    </w:p>
    <w:p>
      <w:r>
        <w:br w:type="page"/>
      </w:r>
    </w:p>
    <w:p>
      <w:pPr>
        <w:pBdr>
          <w:bottom w:val="single" w:color="E8821A" w:sz="4" w:space="4"/>
        </w:pBdr>
        <w:spacing w:before="400" w:after="200"/>
      </w:pPr>
      <w:r>
        <w:rPr>
          <w:rFonts w:ascii="Arial" w:cs="Arial" w:eastAsia="Arial" w:hAnsi="Arial"/>
          <w:b/>
          <w:bCs/>
          <w:color w:val="1E3A5F"/>
          <w:sz w:val="40"/>
          <w:szCs w:val="40"/>
        </w:rPr>
        <w:t xml:space="preserve">PART XVI — SECURITY &amp; COMPLIANCE</w:t>
      </w:r>
    </w:p>
    <w:p>
      <w:pPr>
        <w:spacing w:before="100" w:after="0"/>
      </w:pPr>
      <w:r>
        <w:t xml:space="preserve"/>
      </w:r>
    </w:p>
    <w:p>
      <w:pPr>
        <w:pStyle w:val="Heading1"/>
        <w:spacing w:before="360" w:after="180"/>
      </w:pPr>
      <w:r>
        <w:rPr>
          <w:rFonts w:ascii="Arial" w:cs="Arial" w:eastAsia="Arial" w:hAnsi="Arial"/>
          <w:b/>
          <w:bCs/>
          <w:color w:val="1E3A5F"/>
          <w:sz w:val="36"/>
          <w:szCs w:val="36"/>
        </w:rPr>
        <w:t xml:space="preserve">16. Security Architecture</w:t>
      </w:r>
    </w:p>
    <w:p>
      <w:pPr>
        <w:pStyle w:val="Heading2"/>
        <w:spacing w:before="280" w:after="120"/>
      </w:pPr>
      <w:r>
        <w:rPr>
          <w:rFonts w:ascii="Arial" w:cs="Arial" w:eastAsia="Arial" w:hAnsi="Arial"/>
          <w:b/>
          <w:bCs/>
          <w:color w:val="1E3A5F"/>
          <w:sz w:val="28"/>
          <w:szCs w:val="28"/>
        </w:rPr>
        <w:t xml:space="preserve">16.1 Security Layers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4860"/>
      </w:tblGrid>
      <w:tr>
        <w:trPr>
          <w:tblHeader/>
        </w:trPr>
        <w:tc>
          <w:tcPr>
            <w:tcW w:type="dxa" w:w="20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25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Mechanism</w:t>
            </w:r>
          </w:p>
        </w:tc>
        <w:tc>
          <w:tcPr>
            <w:tcW w:type="dxa" w:w="486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Implementation</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Network</w:t>
            </w:r>
          </w:p>
        </w:tc>
        <w:tc>
          <w:tcPr>
            <w:tcW w:type="dxa" w:w="2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DDoS protection, WAF rules, IP allowlisting for admin</w:t>
            </w:r>
          </w:p>
        </w:tc>
        <w:tc>
          <w:tcPr>
            <w:tcW w:type="dxa" w:w="48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Cloudflare Enterprise WAF + AWS Shield</w:t>
            </w:r>
          </w:p>
        </w:tc>
      </w:tr>
      <w:tr>
        <w:tc>
          <w:tcPr>
            <w:tcW w:type="dxa" w:w="2000"/>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tcPr>
          <w:p>
            <w:r>
              <w:rPr>
                <w:rFonts w:ascii="Arial" w:cs="Arial" w:eastAsia="Arial" w:hAnsi="Arial"/>
                <w:color w:val="1A1A2E"/>
                <w:sz w:val="20"/>
                <w:szCs w:val="20"/>
              </w:rPr>
              <w:t xml:space="preserve">Transport</w:t>
            </w:r>
          </w:p>
        </w:tc>
        <w:tc>
          <w:tcPr>
            <w:tcW w:type="dxa" w:w="2500"/>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tcPr>
          <w:p>
            <w:r>
              <w:rPr>
                <w:rFonts w:ascii="Arial" w:cs="Arial" w:eastAsia="Arial" w:hAnsi="Arial"/>
                <w:color w:val="1A1A2E"/>
                <w:sz w:val="20"/>
                <w:szCs w:val="20"/>
              </w:rPr>
              <w:t xml:space="preserve">TLS 1.3 everywhere; HSTS with preload; certificate pinning in mobile</w:t>
            </w:r>
          </w:p>
        </w:tc>
        <w:tc>
          <w:tcPr>
            <w:tcW w:type="dxa" w:w="4860"/>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tcPr>
          <w:p>
            <w:r>
              <w:rPr>
                <w:rFonts w:ascii="Arial" w:cs="Arial" w:eastAsia="Arial" w:hAnsi="Arial"/>
                <w:color w:val="1A1A2E"/>
                <w:sz w:val="20"/>
                <w:szCs w:val="20"/>
              </w:rPr>
              <w:t xml:space="preserve">AWS ACM + Cloudflare SSL; certbot for internal services</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Authentication</w:t>
            </w:r>
          </w:p>
        </w:tc>
        <w:tc>
          <w:tcPr>
            <w:tcW w:type="dxa" w:w="2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JWT RS256, refresh token rotation, OTP brute-force protection</w:t>
            </w:r>
          </w:p>
        </w:tc>
        <w:tc>
          <w:tcPr>
            <w:tcW w:type="dxa" w:w="48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Custom auth service; Firebase for OTP</w:t>
            </w:r>
          </w:p>
        </w:tc>
      </w:tr>
      <w:tr>
        <w:tc>
          <w:tcPr>
            <w:tcW w:type="dxa" w:w="2000"/>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tcPr>
          <w:p>
            <w:r>
              <w:rPr>
                <w:rFonts w:ascii="Arial" w:cs="Arial" w:eastAsia="Arial" w:hAnsi="Arial"/>
                <w:color w:val="1A1A2E"/>
                <w:sz w:val="20"/>
                <w:szCs w:val="20"/>
              </w:rPr>
              <w:t xml:space="preserve">Authorization</w:t>
            </w:r>
          </w:p>
        </w:tc>
        <w:tc>
          <w:tcPr>
            <w:tcW w:type="dxa" w:w="2500"/>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tcPr>
          <w:p>
            <w:r>
              <w:rPr>
                <w:rFonts w:ascii="Arial" w:cs="Arial" w:eastAsia="Arial" w:hAnsi="Arial"/>
                <w:color w:val="1A1A2E"/>
                <w:sz w:val="20"/>
                <w:szCs w:val="20"/>
              </w:rPr>
              <w:t xml:space="preserve">RBAC with attribute-based overrides; row-level security in PostgreSQL</w:t>
            </w:r>
          </w:p>
        </w:tc>
        <w:tc>
          <w:tcPr>
            <w:tcW w:type="dxa" w:w="4860"/>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tcPr>
          <w:p>
            <w:r>
              <w:rPr>
                <w:rFonts w:ascii="Arial" w:cs="Arial" w:eastAsia="Arial" w:hAnsi="Arial"/>
                <w:color w:val="1A1A2E"/>
                <w:sz w:val="20"/>
                <w:szCs w:val="20"/>
              </w:rPr>
              <w:t xml:space="preserve">Middleware per route; PostgREST-style RLS for direct DB access</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API Gateway</w:t>
            </w:r>
          </w:p>
        </w:tc>
        <w:tc>
          <w:tcPr>
            <w:tcW w:type="dxa" w:w="2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Rate limiting per user/IP/endpoint; request size limits; API key management</w:t>
            </w:r>
          </w:p>
        </w:tc>
        <w:tc>
          <w:tcPr>
            <w:tcW w:type="dxa" w:w="48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Kong Gateway with rate-limit plugin</w:t>
            </w:r>
          </w:p>
        </w:tc>
      </w:tr>
      <w:tr>
        <w:tc>
          <w:tcPr>
            <w:tcW w:type="dxa" w:w="2000"/>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tcPr>
          <w:p>
            <w:r>
              <w:rPr>
                <w:rFonts w:ascii="Arial" w:cs="Arial" w:eastAsia="Arial" w:hAnsi="Arial"/>
                <w:color w:val="1A1A2E"/>
                <w:sz w:val="20"/>
                <w:szCs w:val="20"/>
              </w:rPr>
              <w:t xml:space="preserve">Input Validation</w:t>
            </w:r>
          </w:p>
        </w:tc>
        <w:tc>
          <w:tcPr>
            <w:tcW w:type="dxa" w:w="2500"/>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tcPr>
          <w:p>
            <w:r>
              <w:rPr>
                <w:rFonts w:ascii="Arial" w:cs="Arial" w:eastAsia="Arial" w:hAnsi="Arial"/>
                <w:color w:val="1A1A2E"/>
                <w:sz w:val="20"/>
                <w:szCs w:val="20"/>
              </w:rPr>
              <w:t xml:space="preserve">Zod schema validation on all API inputs; parameterized queries only; no raw SQL</w:t>
            </w:r>
          </w:p>
        </w:tc>
        <w:tc>
          <w:tcPr>
            <w:tcW w:type="dxa" w:w="4860"/>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tcPr>
          <w:p>
            <w:r>
              <w:rPr>
                <w:rFonts w:ascii="Arial" w:cs="Arial" w:eastAsia="Arial" w:hAnsi="Arial"/>
                <w:color w:val="1A1A2E"/>
                <w:sz w:val="20"/>
                <w:szCs w:val="20"/>
              </w:rPr>
              <w:t xml:space="preserve">Zod for TypeScript schema validation; Prisma prevents SQL injection</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Secrets Management</w:t>
            </w:r>
          </w:p>
        </w:tc>
        <w:tc>
          <w:tcPr>
            <w:tcW w:type="dxa" w:w="2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All secrets in AWS Secrets Manager; env vars never in code; secret rotation</w:t>
            </w:r>
          </w:p>
        </w:tc>
        <w:tc>
          <w:tcPr>
            <w:tcW w:type="dxa" w:w="48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AWS Secrets Manager + GitHub Actions OIDC</w:t>
            </w:r>
          </w:p>
        </w:tc>
      </w:tr>
      <w:tr>
        <w:tc>
          <w:tcPr>
            <w:tcW w:type="dxa" w:w="2000"/>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tcPr>
          <w:p>
            <w:r>
              <w:rPr>
                <w:rFonts w:ascii="Arial" w:cs="Arial" w:eastAsia="Arial" w:hAnsi="Arial"/>
                <w:color w:val="1A1A2E"/>
                <w:sz w:val="20"/>
                <w:szCs w:val="20"/>
              </w:rPr>
              <w:t xml:space="preserve">Data Encryption</w:t>
            </w:r>
          </w:p>
        </w:tc>
        <w:tc>
          <w:tcPr>
            <w:tcW w:type="dxa" w:w="2500"/>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tcPr>
          <w:p>
            <w:r>
              <w:rPr>
                <w:rFonts w:ascii="Arial" w:cs="Arial" w:eastAsia="Arial" w:hAnsi="Arial"/>
                <w:color w:val="1A1A2E"/>
                <w:sz w:val="20"/>
                <w:szCs w:val="20"/>
              </w:rPr>
              <w:t xml:space="preserve">At-rest encryption: AES-256 for DB (AWS RDS encryption), S3 SSE-S3</w:t>
            </w:r>
          </w:p>
        </w:tc>
        <w:tc>
          <w:tcPr>
            <w:tcW w:type="dxa" w:w="4860"/>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tcPr>
          <w:p>
            <w:r>
              <w:rPr>
                <w:rFonts w:ascii="Arial" w:cs="Arial" w:eastAsia="Arial" w:hAnsi="Arial"/>
                <w:color w:val="1A1A2E"/>
                <w:sz w:val="20"/>
                <w:szCs w:val="20"/>
              </w:rPr>
              <w:t xml:space="preserve">AWS managed keys; customer data fields PII-encrypted at column level</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Audit Logging</w:t>
            </w:r>
          </w:p>
        </w:tc>
        <w:tc>
          <w:tcPr>
            <w:tcW w:type="dxa" w:w="2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Every data-modifying action logged with user_id, timestamp, before/after state</w:t>
            </w:r>
          </w:p>
        </w:tc>
        <w:tc>
          <w:tcPr>
            <w:tcW w:type="dxa" w:w="48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Append-only audit log table in PostgreSQL + ship to CloudWatch</w:t>
            </w:r>
          </w:p>
        </w:tc>
      </w:tr>
      <w:tr>
        <w:tc>
          <w:tcPr>
            <w:tcW w:type="dxa" w:w="2000"/>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tcPr>
          <w:p>
            <w:r>
              <w:rPr>
                <w:rFonts w:ascii="Arial" w:cs="Arial" w:eastAsia="Arial" w:hAnsi="Arial"/>
                <w:color w:val="1A1A2E"/>
                <w:sz w:val="20"/>
                <w:szCs w:val="20"/>
              </w:rPr>
              <w:t xml:space="preserve">Fraud Detection</w:t>
            </w:r>
          </w:p>
        </w:tc>
        <w:tc>
          <w:tcPr>
            <w:tcW w:type="dxa" w:w="2500"/>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tcPr>
          <w:p>
            <w:r>
              <w:rPr>
                <w:rFonts w:ascii="Arial" w:cs="Arial" w:eastAsia="Arial" w:hAnsi="Arial"/>
                <w:color w:val="1A1A2E"/>
                <w:sz w:val="20"/>
                <w:szCs w:val="20"/>
              </w:rPr>
              <w:t xml:space="preserve">Velocity checks, geo-anomaly, device fingerprinting, ML score</w:t>
            </w:r>
          </w:p>
        </w:tc>
        <w:tc>
          <w:tcPr>
            <w:tcW w:type="dxa" w:w="4860"/>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tcPr>
          <w:p>
            <w:r>
              <w:rPr>
                <w:rFonts w:ascii="Arial" w:cs="Arial" w:eastAsia="Arial" w:hAnsi="Arial"/>
                <w:color w:val="1A1A2E"/>
                <w:sz w:val="20"/>
                <w:szCs w:val="20"/>
              </w:rPr>
              <w:t xml:space="preserve">Custom rules engine + Sift Science integration (Phase 3+)</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PCI DSS</w:t>
            </w:r>
          </w:p>
        </w:tc>
        <w:tc>
          <w:tcPr>
            <w:tcW w:type="dxa" w:w="2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Never store, process, or transmit raw card data — delegate entirely to Razorpay</w:t>
            </w:r>
          </w:p>
        </w:tc>
        <w:tc>
          <w:tcPr>
            <w:tcW w:type="dxa" w:w="48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Razorpay is PCI DSS Level 1 compliant</w:t>
            </w:r>
          </w:p>
        </w:tc>
      </w:tr>
      <w:tr>
        <w:tc>
          <w:tcPr>
            <w:tcW w:type="dxa" w:w="2000"/>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tcPr>
          <w:p>
            <w:r>
              <w:rPr>
                <w:rFonts w:ascii="Arial" w:cs="Arial" w:eastAsia="Arial" w:hAnsi="Arial"/>
                <w:color w:val="1A1A2E"/>
                <w:sz w:val="20"/>
                <w:szCs w:val="20"/>
              </w:rPr>
              <w:t xml:space="preserve">GDPR / PDPB</w:t>
            </w:r>
          </w:p>
        </w:tc>
        <w:tc>
          <w:tcPr>
            <w:tcW w:type="dxa" w:w="2500"/>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tcPr>
          <w:p>
            <w:r>
              <w:rPr>
                <w:rFonts w:ascii="Arial" w:cs="Arial" w:eastAsia="Arial" w:hAnsi="Arial"/>
                <w:color w:val="1A1A2E"/>
                <w:sz w:val="20"/>
                <w:szCs w:val="20"/>
              </w:rPr>
              <w:t xml:space="preserve">Data deletion on request within 30 days; data portability export; consent management</w:t>
            </w:r>
          </w:p>
        </w:tc>
        <w:tc>
          <w:tcPr>
            <w:tcW w:type="dxa" w:w="4860"/>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tcPr>
          <w:p>
            <w:r>
              <w:rPr>
                <w:rFonts w:ascii="Arial" w:cs="Arial" w:eastAsia="Arial" w:hAnsi="Arial"/>
                <w:color w:val="1A1A2E"/>
                <w:sz w:val="20"/>
                <w:szCs w:val="20"/>
              </w:rPr>
              <w:t xml:space="preserve">Custom data management workflows; India PDPB compliance roadmap</w:t>
            </w:r>
          </w:p>
        </w:tc>
      </w:tr>
    </w:tbl>
    <w:p>
      <w:pPr>
        <w:spacing w:before="150" w:after="0"/>
      </w:pPr>
      <w:r>
        <w:t xml:space="preserve"/>
      </w:r>
    </w:p>
    <w:p>
      <w:pPr>
        <w:pStyle w:val="Heading2"/>
        <w:spacing w:before="280" w:after="120"/>
      </w:pPr>
      <w:r>
        <w:rPr>
          <w:rFonts w:ascii="Arial" w:cs="Arial" w:eastAsia="Arial" w:hAnsi="Arial"/>
          <w:b/>
          <w:bCs/>
          <w:color w:val="1E3A5F"/>
          <w:sz w:val="28"/>
          <w:szCs w:val="28"/>
        </w:rPr>
        <w:t xml:space="preserve">16.2 Audit Logging</w:t>
      </w:r>
    </w:p>
    <w:p>
      <w:pPr>
        <w:spacing w:before="60" w:after="80"/>
      </w:pPr>
      <w:r>
        <w:rPr>
          <w:rFonts w:ascii="Arial" w:cs="Arial" w:eastAsia="Arial" w:hAnsi="Arial"/>
          <w:color w:val="1A1A2E"/>
          <w:sz w:val="22"/>
          <w:szCs w:val="22"/>
        </w:rPr>
        <w:t xml:space="preserve">Every significant action generates an audit log entry. The audit log is immutable — rows are inserted but never updated or deleted.</w:t>
      </w:r>
    </w:p>
    <w:p>
      <w:pPr>
        <w:pStyle w:val="ListParagraph"/>
        <w:numPr>
          <w:ilvl w:val="0"/>
          <w:numId w:val="2"/>
        </w:numPr>
        <w:spacing w:before="40" w:after="40"/>
      </w:pPr>
      <w:r>
        <w:rPr>
          <w:rFonts w:ascii="Arial" w:cs="Arial" w:eastAsia="Arial" w:hAnsi="Arial"/>
          <w:color w:val="1A1A2E"/>
          <w:sz w:val="21"/>
          <w:szCs w:val="21"/>
        </w:rPr>
        <w:t xml:space="preserve">audit_logs: id BIGSERIAL, tenant_id UUID, user_id UUID, action VARCHAR(200), entity_type ENUM, entity_id UUID, old_value JSONB, new_value JSONB, ip_address INET, user_agent TEXT, timestamp TIMESTAMP</w:t>
      </w:r>
    </w:p>
    <w:p>
      <w:pPr>
        <w:pStyle w:val="ListParagraph"/>
        <w:numPr>
          <w:ilvl w:val="0"/>
          <w:numId w:val="2"/>
        </w:numPr>
        <w:spacing w:before="40" w:after="40"/>
      </w:pPr>
      <w:r>
        <w:rPr>
          <w:rFonts w:ascii="Arial" w:cs="Arial" w:eastAsia="Arial" w:hAnsi="Arial"/>
          <w:color w:val="1A1A2E"/>
          <w:sz w:val="21"/>
          <w:szCs w:val="21"/>
        </w:rPr>
        <w:t xml:space="preserve">Audit logs shipped to AWS CloudWatch Logs for long-term storage (7-year retention for financial records)</w:t>
      </w:r>
    </w:p>
    <w:p>
      <w:pPr>
        <w:pStyle w:val="ListParagraph"/>
        <w:numPr>
          <w:ilvl w:val="0"/>
          <w:numId w:val="2"/>
        </w:numPr>
        <w:spacing w:before="40" w:after="40"/>
      </w:pPr>
      <w:r>
        <w:rPr>
          <w:rFonts w:ascii="Arial" w:cs="Arial" w:eastAsia="Arial" w:hAnsi="Arial"/>
          <w:color w:val="1A1A2E"/>
          <w:sz w:val="21"/>
          <w:szCs w:val="21"/>
        </w:rPr>
        <w:t xml:space="preserve">Admin UI for audit log search: filter by user, action, entity, date range</w:t>
      </w:r>
    </w:p>
    <w:p>
      <w:pPr>
        <w:pStyle w:val="ListParagraph"/>
        <w:numPr>
          <w:ilvl w:val="0"/>
          <w:numId w:val="2"/>
        </w:numPr>
        <w:spacing w:before="40" w:after="40"/>
      </w:pPr>
      <w:r>
        <w:rPr>
          <w:rFonts w:ascii="Arial" w:cs="Arial" w:eastAsia="Arial" w:hAnsi="Arial"/>
          <w:color w:val="1A1A2E"/>
          <w:sz w:val="21"/>
          <w:szCs w:val="21"/>
        </w:rPr>
        <w:t xml:space="preserve">Immutability enforced via PostgreSQL trigger: any UPDATE/DELETE on audit_logs raises exception</w:t>
      </w:r>
    </w:p>
    <w:p>
      <w:r>
        <w:br w:type="page"/>
      </w:r>
    </w:p>
    <w:p>
      <w:pPr>
        <w:pBdr>
          <w:bottom w:val="single" w:color="E8821A" w:sz="4" w:space="4"/>
        </w:pBdr>
        <w:spacing w:before="400" w:after="200"/>
      </w:pPr>
      <w:r>
        <w:rPr>
          <w:rFonts w:ascii="Arial" w:cs="Arial" w:eastAsia="Arial" w:hAnsi="Arial"/>
          <w:b/>
          <w:bCs/>
          <w:color w:val="1E3A5F"/>
          <w:sz w:val="40"/>
          <w:szCs w:val="40"/>
        </w:rPr>
        <w:t xml:space="preserve">PART XVII — ADMIN DASHBOARD</w:t>
      </w:r>
    </w:p>
    <w:p>
      <w:pPr>
        <w:spacing w:before="100" w:after="0"/>
      </w:pPr>
      <w:r>
        <w:t xml:space="preserve"/>
      </w:r>
    </w:p>
    <w:p>
      <w:pPr>
        <w:pStyle w:val="Heading1"/>
        <w:spacing w:before="360" w:after="180"/>
      </w:pPr>
      <w:r>
        <w:rPr>
          <w:rFonts w:ascii="Arial" w:cs="Arial" w:eastAsia="Arial" w:hAnsi="Arial"/>
          <w:b/>
          <w:bCs/>
          <w:color w:val="1E3A5F"/>
          <w:sz w:val="36"/>
          <w:szCs w:val="36"/>
        </w:rPr>
        <w:t xml:space="preserve">17. Admin Dashboard &amp; Control Center</w:t>
      </w:r>
    </w:p>
    <w:p>
      <w:pPr>
        <w:pStyle w:val="Heading2"/>
        <w:spacing w:before="280" w:after="120"/>
      </w:pPr>
      <w:r>
        <w:rPr>
          <w:rFonts w:ascii="Arial" w:cs="Arial" w:eastAsia="Arial" w:hAnsi="Arial"/>
          <w:b/>
          <w:bCs/>
          <w:color w:val="1E3A5F"/>
          <w:sz w:val="28"/>
          <w:szCs w:val="28"/>
        </w:rPr>
        <w:t xml:space="preserve">17.1 Admin Modules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Module</w:t>
            </w:r>
          </w:p>
        </w:tc>
        <w:tc>
          <w:tcPr>
            <w:tcW w:type="dxa" w:w="686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Key Functions</w:t>
            </w:r>
          </w:p>
        </w:tc>
      </w:tr>
      <w:tr>
        <w:tc>
          <w:tcPr>
            <w:tcW w:type="dxa" w:w="2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User Management</w:t>
            </w:r>
          </w:p>
        </w:tc>
        <w:tc>
          <w:tcPr>
            <w:tcW w:type="dxa" w:w="68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View/search all users; verify KYC; suspend/ban accounts; reset 2FA; impersonate for support</w:t>
            </w:r>
          </w:p>
        </w:tc>
      </w:tr>
      <w:tr>
        <w:tc>
          <w:tcPr>
            <w:tcW w:type="dxa" w:w="2500"/>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tcPr>
          <w:p>
            <w:r>
              <w:rPr>
                <w:rFonts w:ascii="Arial" w:cs="Arial" w:eastAsia="Arial" w:hAnsi="Arial"/>
                <w:color w:val="1A1A2E"/>
                <w:sz w:val="20"/>
                <w:szCs w:val="20"/>
              </w:rPr>
              <w:t xml:space="preserve">Shop Management</w:t>
            </w:r>
          </w:p>
        </w:tc>
        <w:tc>
          <w:tcPr>
            <w:tcW w:type="dxa" w:w="6860"/>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tcPr>
          <w:p>
            <w:r>
              <w:rPr>
                <w:rFonts w:ascii="Arial" w:cs="Arial" w:eastAsia="Arial" w:hAnsi="Arial"/>
                <w:color w:val="1A1A2E"/>
                <w:sz w:val="20"/>
                <w:szCs w:val="20"/>
              </w:rPr>
              <w:t xml:space="preserve">Approve/reject shop registrations; review KYC documents; set subscription plans; view shop analytics; force-disable listing</w:t>
            </w:r>
          </w:p>
        </w:tc>
      </w:tr>
      <w:tr>
        <w:tc>
          <w:tcPr>
            <w:tcW w:type="dxa" w:w="2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Product Catalog</w:t>
            </w:r>
          </w:p>
        </w:tc>
        <w:tc>
          <w:tcPr>
            <w:tcW w:type="dxa" w:w="68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Add/edit/delete catalog SKUs; manage categories; import brand catalogs; flag incorrect fitment data; bulk upload via CSV</w:t>
            </w:r>
          </w:p>
        </w:tc>
      </w:tr>
      <w:tr>
        <w:tc>
          <w:tcPr>
            <w:tcW w:type="dxa" w:w="2500"/>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tcPr>
          <w:p>
            <w:r>
              <w:rPr>
                <w:rFonts w:ascii="Arial" w:cs="Arial" w:eastAsia="Arial" w:hAnsi="Arial"/>
                <w:color w:val="1A1A2E"/>
                <w:sz w:val="20"/>
                <w:szCs w:val="20"/>
              </w:rPr>
              <w:t xml:space="preserve">Order Management</w:t>
            </w:r>
          </w:p>
        </w:tc>
        <w:tc>
          <w:tcPr>
            <w:tcW w:type="dxa" w:w="6860"/>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tcPr>
          <w:p>
            <w:r>
              <w:rPr>
                <w:rFonts w:ascii="Arial" w:cs="Arial" w:eastAsia="Arial" w:hAnsi="Arial"/>
                <w:color w:val="1A1A2E"/>
                <w:sz w:val="20"/>
                <w:szCs w:val="20"/>
              </w:rPr>
              <w:t xml:space="preserve">View all orders with full timeline; manual state transitions; cancel/refund orders; reassign delivery partners; investigate disputes</w:t>
            </w:r>
          </w:p>
        </w:tc>
      </w:tr>
      <w:tr>
        <w:tc>
          <w:tcPr>
            <w:tcW w:type="dxa" w:w="2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Payment &amp; Finance</w:t>
            </w:r>
          </w:p>
        </w:tc>
        <w:tc>
          <w:tcPr>
            <w:tcW w:type="dxa" w:w="68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Settlement reports; reconciliation status; pending refunds; chargeback management; TDS reports; commission analytics</w:t>
            </w:r>
          </w:p>
        </w:tc>
      </w:tr>
      <w:tr>
        <w:tc>
          <w:tcPr>
            <w:tcW w:type="dxa" w:w="2500"/>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tcPr>
          <w:p>
            <w:r>
              <w:rPr>
                <w:rFonts w:ascii="Arial" w:cs="Arial" w:eastAsia="Arial" w:hAnsi="Arial"/>
                <w:color w:val="1A1A2E"/>
                <w:sz w:val="20"/>
                <w:szCs w:val="20"/>
              </w:rPr>
              <w:t xml:space="preserve">Disputes &amp; Returns</w:t>
            </w:r>
          </w:p>
        </w:tc>
        <w:tc>
          <w:tcPr>
            <w:tcW w:type="dxa" w:w="6860"/>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tcPr>
          <w:p>
            <w:r>
              <w:rPr>
                <w:rFonts w:ascii="Arial" w:cs="Arial" w:eastAsia="Arial" w:hAnsi="Arial"/>
                <w:color w:val="1A1A2E"/>
                <w:sz w:val="20"/>
                <w:szCs w:val="20"/>
              </w:rPr>
              <w:t xml:space="preserve">View open disputes; review evidence; issue platform-level refund overrides; penalize bad actors; track dispute resolution SLA</w:t>
            </w:r>
          </w:p>
        </w:tc>
      </w:tr>
      <w:tr>
        <w:tc>
          <w:tcPr>
            <w:tcW w:type="dxa" w:w="2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Delivery Partners</w:t>
            </w:r>
          </w:p>
        </w:tc>
        <w:tc>
          <w:tcPr>
            <w:tcW w:type="dxa" w:w="68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Onboard/offboard partners; view performance metrics; manage zones; real-time partner location map; payout management</w:t>
            </w:r>
          </w:p>
        </w:tc>
      </w:tr>
      <w:tr>
        <w:tc>
          <w:tcPr>
            <w:tcW w:type="dxa" w:w="2500"/>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tcPr>
          <w:p>
            <w:r>
              <w:rPr>
                <w:rFonts w:ascii="Arial" w:cs="Arial" w:eastAsia="Arial" w:hAnsi="Arial"/>
                <w:color w:val="1A1A2E"/>
                <w:sz w:val="20"/>
                <w:szCs w:val="20"/>
              </w:rPr>
              <w:t xml:space="preserve">Vendor Management</w:t>
            </w:r>
          </w:p>
        </w:tc>
        <w:tc>
          <w:tcPr>
            <w:tcW w:type="dxa" w:w="6860"/>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tcPr>
          <w:p>
            <w:r>
              <w:rPr>
                <w:rFonts w:ascii="Arial" w:cs="Arial" w:eastAsia="Arial" w:hAnsi="Arial"/>
                <w:color w:val="1A1A2E"/>
                <w:sz w:val="20"/>
                <w:szCs w:val="20"/>
              </w:rPr>
              <w:t xml:space="preserve">Approve vendor registrations; view bid history; manage vendor trust scores; handle vendor disputes</w:t>
            </w:r>
          </w:p>
        </w:tc>
      </w:tr>
      <w:tr>
        <w:tc>
          <w:tcPr>
            <w:tcW w:type="dxa" w:w="2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Notification Center</w:t>
            </w:r>
          </w:p>
        </w:tc>
        <w:tc>
          <w:tcPr>
            <w:tcW w:type="dxa" w:w="68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Create/edit notification templates; broadcast announcements; view delivery receipts; manage opt-out lists</w:t>
            </w:r>
          </w:p>
        </w:tc>
      </w:tr>
      <w:tr>
        <w:tc>
          <w:tcPr>
            <w:tcW w:type="dxa" w:w="2500"/>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tcPr>
          <w:p>
            <w:r>
              <w:rPr>
                <w:rFonts w:ascii="Arial" w:cs="Arial" w:eastAsia="Arial" w:hAnsi="Arial"/>
                <w:color w:val="1A1A2E"/>
                <w:sz w:val="20"/>
                <w:szCs w:val="20"/>
              </w:rPr>
              <w:t xml:space="preserve">Analytics Dashboard</w:t>
            </w:r>
          </w:p>
        </w:tc>
        <w:tc>
          <w:tcPr>
            <w:tcW w:type="dxa" w:w="6860"/>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tcPr>
          <w:p>
            <w:r>
              <w:rPr>
                <w:rFonts w:ascii="Arial" w:cs="Arial" w:eastAsia="Arial" w:hAnsi="Arial"/>
                <w:color w:val="1A1A2E"/>
                <w:sz w:val="20"/>
                <w:szCs w:val="20"/>
              </w:rPr>
              <w:t xml:space="preserve">Platform GMV, MAU, order volume, shop count — live metrics with daily/weekly/monthly breakdowns; cohort analysis</w:t>
            </w:r>
          </w:p>
        </w:tc>
      </w:tr>
      <w:tr>
        <w:tc>
          <w:tcPr>
            <w:tcW w:type="dxa" w:w="2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Configuration</w:t>
            </w:r>
          </w:p>
        </w:tc>
        <w:tc>
          <w:tcPr>
            <w:tcW w:type="dxa" w:w="68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Feature flags; maintenance mode; commission rate overrides; city launch controls; A/B test configuration</w:t>
            </w:r>
          </w:p>
        </w:tc>
      </w:tr>
      <w:tr>
        <w:tc>
          <w:tcPr>
            <w:tcW w:type="dxa" w:w="2500"/>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tcPr>
          <w:p>
            <w:r>
              <w:rPr>
                <w:rFonts w:ascii="Arial" w:cs="Arial" w:eastAsia="Arial" w:hAnsi="Arial"/>
                <w:color w:val="1A1A2E"/>
                <w:sz w:val="20"/>
                <w:szCs w:val="20"/>
              </w:rPr>
              <w:t xml:space="preserve">Audit Log Viewer</w:t>
            </w:r>
          </w:p>
        </w:tc>
        <w:tc>
          <w:tcPr>
            <w:tcW w:type="dxa" w:w="6860"/>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tcPr>
          <w:p>
            <w:r>
              <w:rPr>
                <w:rFonts w:ascii="Arial" w:cs="Arial" w:eastAsia="Arial" w:hAnsi="Arial"/>
                <w:color w:val="1A1A2E"/>
                <w:sz w:val="20"/>
                <w:szCs w:val="20"/>
              </w:rPr>
              <w:t xml:space="preserve">Search/filter immutable audit trail; export for compliance</w:t>
            </w:r>
          </w:p>
        </w:tc>
      </w:tr>
    </w:tbl>
    <w:p>
      <w:r>
        <w:br w:type="page"/>
      </w:r>
    </w:p>
    <w:p>
      <w:pPr>
        <w:pBdr>
          <w:bottom w:val="single" w:color="E8821A" w:sz="4" w:space="4"/>
        </w:pBdr>
        <w:spacing w:before="400" w:after="200"/>
      </w:pPr>
      <w:r>
        <w:rPr>
          <w:rFonts w:ascii="Arial" w:cs="Arial" w:eastAsia="Arial" w:hAnsi="Arial"/>
          <w:b/>
          <w:bCs/>
          <w:color w:val="1E3A5F"/>
          <w:sz w:val="40"/>
          <w:szCs w:val="40"/>
        </w:rPr>
        <w:t xml:space="preserve">PART XVIII — AI &amp; MACHINE LEARNING FEATURES</w:t>
      </w:r>
    </w:p>
    <w:p>
      <w:pPr>
        <w:spacing w:before="100" w:after="0"/>
      </w:pPr>
      <w:r>
        <w:t xml:space="preserve"/>
      </w:r>
    </w:p>
    <w:p>
      <w:pPr>
        <w:pStyle w:val="Heading1"/>
        <w:spacing w:before="360" w:after="180"/>
      </w:pPr>
      <w:r>
        <w:rPr>
          <w:rFonts w:ascii="Arial" w:cs="Arial" w:eastAsia="Arial" w:hAnsi="Arial"/>
          <w:b/>
          <w:bCs/>
          <w:color w:val="1E3A5F"/>
          <w:sz w:val="36"/>
          <w:szCs w:val="36"/>
        </w:rPr>
        <w:t xml:space="preserve">18. AI &amp; Machine Learning Features (Phase 6)</w:t>
      </w:r>
    </w:p>
    <w:p>
      <w:pPr>
        <w:pStyle w:val="Heading2"/>
        <w:spacing w:before="280" w:after="120"/>
      </w:pPr>
      <w:r>
        <w:rPr>
          <w:rFonts w:ascii="Arial" w:cs="Arial" w:eastAsia="Arial" w:hAnsi="Arial"/>
          <w:b/>
          <w:bCs/>
          <w:color w:val="1E3A5F"/>
          <w:sz w:val="28"/>
          <w:szCs w:val="28"/>
        </w:rPr>
        <w:t xml:space="preserve">18.1 AI Feature Roadmap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1800"/>
        <w:gridCol w:w="3060"/>
      </w:tblGrid>
      <w:tr>
        <w:trPr>
          <w:tblHeader/>
        </w:trPr>
        <w:tc>
          <w:tcPr>
            <w:tcW w:type="dxa" w:w="20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25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Input Data</w:t>
            </w:r>
          </w:p>
        </w:tc>
        <w:tc>
          <w:tcPr>
            <w:tcW w:type="dxa" w:w="18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Model Type</w:t>
            </w:r>
          </w:p>
        </w:tc>
        <w:tc>
          <w:tcPr>
            <w:tcW w:type="dxa" w:w="306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Business Impact</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Dynamic Pricing Engine</w:t>
            </w:r>
          </w:p>
        </w:tc>
        <w:tc>
          <w:tcPr>
            <w:tcW w:type="dxa" w:w="2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Historical sales, competitor prices, demand signals, inventory levels, time of day/week</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Gradient Boosting (XGBoost)</w:t>
            </w:r>
          </w:p>
        </w:tc>
        <w:tc>
          <w:tcPr>
            <w:tcW w:type="dxa" w:w="30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2–5% GMV increase from price optimization</w:t>
            </w:r>
          </w:p>
        </w:tc>
      </w:tr>
      <w:tr>
        <w:tc>
          <w:tcPr>
            <w:tcW w:type="dxa" w:w="2000"/>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tcPr>
          <w:p>
            <w:r>
              <w:rPr>
                <w:rFonts w:ascii="Arial" w:cs="Arial" w:eastAsia="Arial" w:hAnsi="Arial"/>
                <w:color w:val="1A1A2E"/>
                <w:sz w:val="20"/>
                <w:szCs w:val="20"/>
              </w:rPr>
              <w:t xml:space="preserve">Demand Forecasting</w:t>
            </w:r>
          </w:p>
        </w:tc>
        <w:tc>
          <w:tcPr>
            <w:tcW w:type="dxa" w:w="2500"/>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tcPr>
          <w:p>
            <w:r>
              <w:rPr>
                <w:rFonts w:ascii="Arial" w:cs="Arial" w:eastAsia="Arial" w:hAnsi="Arial"/>
                <w:color w:val="1A1A2E"/>
                <w:sz w:val="20"/>
                <w:szCs w:val="20"/>
              </w:rPr>
              <w:t xml:space="preserve">SKU sales history, seasonality, location, vehicle registration trends, weather</w:t>
            </w:r>
          </w:p>
        </w:tc>
        <w:tc>
          <w:tcPr>
            <w:tcW w:type="dxa" w:w="1800"/>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tcPr>
          <w:p>
            <w:r>
              <w:rPr>
                <w:rFonts w:ascii="Arial" w:cs="Arial" w:eastAsia="Arial" w:hAnsi="Arial"/>
                <w:color w:val="1A1A2E"/>
                <w:sz w:val="20"/>
                <w:szCs w:val="20"/>
              </w:rPr>
              <w:t xml:space="preserve">LSTM / Prophet (time-series)</w:t>
            </w:r>
          </w:p>
        </w:tc>
        <w:tc>
          <w:tcPr>
            <w:tcW w:type="dxa" w:w="3060"/>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tcPr>
          <w:p>
            <w:r>
              <w:rPr>
                <w:rFonts w:ascii="Arial" w:cs="Arial" w:eastAsia="Arial" w:hAnsi="Arial"/>
                <w:color w:val="1A1A2E"/>
                <w:sz w:val="20"/>
                <w:szCs w:val="20"/>
              </w:rPr>
              <w:t xml:space="preserve">20–30% reduction in stockouts and dead stock</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Inventory Replenishment AI</w:t>
            </w:r>
          </w:p>
        </w:tc>
        <w:tc>
          <w:tcPr>
            <w:tcW w:type="dxa" w:w="2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Sales velocity, lead times, seasonal patterns, RFQ history</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Reinforcement Learning + statistical</w:t>
            </w:r>
          </w:p>
        </w:tc>
        <w:tc>
          <w:tcPr>
            <w:tcW w:type="dxa" w:w="30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Auto-generate RFQs; reduce manual procurement effort by 60%</w:t>
            </w:r>
          </w:p>
        </w:tc>
      </w:tr>
      <w:tr>
        <w:tc>
          <w:tcPr>
            <w:tcW w:type="dxa" w:w="2000"/>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tcPr>
          <w:p>
            <w:r>
              <w:rPr>
                <w:rFonts w:ascii="Arial" w:cs="Arial" w:eastAsia="Arial" w:hAnsi="Arial"/>
                <w:color w:val="1A1A2E"/>
                <w:sz w:val="20"/>
                <w:szCs w:val="20"/>
              </w:rPr>
              <w:t xml:space="preserve">Fake Review Detection</w:t>
            </w:r>
          </w:p>
        </w:tc>
        <w:tc>
          <w:tcPr>
            <w:tcW w:type="dxa" w:w="2500"/>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tcPr>
          <w:p>
            <w:r>
              <w:rPr>
                <w:rFonts w:ascii="Arial" w:cs="Arial" w:eastAsia="Arial" w:hAnsi="Arial"/>
                <w:color w:val="1A1A2E"/>
                <w:sz w:val="20"/>
                <w:szCs w:val="20"/>
              </w:rPr>
              <w:t xml:space="preserve">Review text, account age, purchase velocity, IP patterns, device fingerprint, timing</w:t>
            </w:r>
          </w:p>
        </w:tc>
        <w:tc>
          <w:tcPr>
            <w:tcW w:type="dxa" w:w="1800"/>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tcPr>
          <w:p>
            <w:r>
              <w:rPr>
                <w:rFonts w:ascii="Arial" w:cs="Arial" w:eastAsia="Arial" w:hAnsi="Arial"/>
                <w:color w:val="1A1A2E"/>
                <w:sz w:val="20"/>
                <w:szCs w:val="20"/>
              </w:rPr>
              <w:t xml:space="preserve">BERT NLP + anomaly detection</w:t>
            </w:r>
          </w:p>
        </w:tc>
        <w:tc>
          <w:tcPr>
            <w:tcW w:type="dxa" w:w="3060"/>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tcPr>
          <w:p>
            <w:r>
              <w:rPr>
                <w:rFonts w:ascii="Arial" w:cs="Arial" w:eastAsia="Arial" w:hAnsi="Arial"/>
                <w:color w:val="1A1A2E"/>
                <w:sz w:val="20"/>
                <w:szCs w:val="20"/>
              </w:rPr>
              <w:t xml:space="preserve">Maintain trust; prevent competitor gaming</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Fitment Recommendation</w:t>
            </w:r>
          </w:p>
        </w:tc>
        <w:tc>
          <w:tcPr>
            <w:tcW w:type="dxa" w:w="2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Order history, vehicle profile, catalog browse behavior</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Collaborative filtering + content-based</w:t>
            </w:r>
          </w:p>
        </w:tc>
        <w:tc>
          <w:tcPr>
            <w:tcW w:type="dxa" w:w="30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Upsell compatible parts; reduce wrong-part returns</w:t>
            </w:r>
          </w:p>
        </w:tc>
      </w:tr>
      <w:tr>
        <w:tc>
          <w:tcPr>
            <w:tcW w:type="dxa" w:w="2000"/>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tcPr>
          <w:p>
            <w:r>
              <w:rPr>
                <w:rFonts w:ascii="Arial" w:cs="Arial" w:eastAsia="Arial" w:hAnsi="Arial"/>
                <w:color w:val="1A1A2E"/>
                <w:sz w:val="20"/>
                <w:szCs w:val="20"/>
              </w:rPr>
              <w:t xml:space="preserve">Search Personalization</w:t>
            </w:r>
          </w:p>
        </w:tc>
        <w:tc>
          <w:tcPr>
            <w:tcW w:type="dxa" w:w="2500"/>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tcPr>
          <w:p>
            <w:r>
              <w:rPr>
                <w:rFonts w:ascii="Arial" w:cs="Arial" w:eastAsia="Arial" w:hAnsi="Arial"/>
                <w:color w:val="1A1A2E"/>
                <w:sz w:val="20"/>
                <w:szCs w:val="20"/>
              </w:rPr>
              <w:t xml:space="preserve">User browse/purchase history, vehicle profile, location, time</w:t>
            </w:r>
          </w:p>
        </w:tc>
        <w:tc>
          <w:tcPr>
            <w:tcW w:type="dxa" w:w="1800"/>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tcPr>
          <w:p>
            <w:r>
              <w:rPr>
                <w:rFonts w:ascii="Arial" w:cs="Arial" w:eastAsia="Arial" w:hAnsi="Arial"/>
                <w:color w:val="1A1A2E"/>
                <w:sz w:val="20"/>
                <w:szCs w:val="20"/>
              </w:rPr>
              <w:t xml:space="preserve">Two-tower neural network</w:t>
            </w:r>
          </w:p>
        </w:tc>
        <w:tc>
          <w:tcPr>
            <w:tcW w:type="dxa" w:w="3060"/>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tcPr>
          <w:p>
            <w:r>
              <w:rPr>
                <w:rFonts w:ascii="Arial" w:cs="Arial" w:eastAsia="Arial" w:hAnsi="Arial"/>
                <w:color w:val="1A1A2E"/>
                <w:sz w:val="20"/>
                <w:szCs w:val="20"/>
              </w:rPr>
              <w:t xml:space="preserve">12–18% search-to-purchase conversion improvement</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Fraud Detection</w:t>
            </w:r>
          </w:p>
        </w:tc>
        <w:tc>
          <w:tcPr>
            <w:tcW w:type="dxa" w:w="2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Transaction patterns, location, device, order history, payment method</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Real-time ML scoring (Isolation Forest)</w:t>
            </w:r>
          </w:p>
        </w:tc>
        <w:tc>
          <w:tcPr>
            <w:tcW w:type="dxa" w:w="30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Reduce chargeback rate from ~1% to &lt;0.3%</w:t>
            </w:r>
          </w:p>
        </w:tc>
      </w:tr>
      <w:tr>
        <w:tc>
          <w:tcPr>
            <w:tcW w:type="dxa" w:w="2000"/>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tcPr>
          <w:p>
            <w:r>
              <w:rPr>
                <w:rFonts w:ascii="Arial" w:cs="Arial" w:eastAsia="Arial" w:hAnsi="Arial"/>
                <w:color w:val="1A1A2E"/>
                <w:sz w:val="20"/>
                <w:szCs w:val="20"/>
              </w:rPr>
              <w:t xml:space="preserve">Chatbot / Voice Assistant</w:t>
            </w:r>
          </w:p>
        </w:tc>
        <w:tc>
          <w:tcPr>
            <w:tcW w:type="dxa" w:w="2500"/>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tcPr>
          <w:p>
            <w:r>
              <w:rPr>
                <w:rFonts w:ascii="Arial" w:cs="Arial" w:eastAsia="Arial" w:hAnsi="Arial"/>
                <w:color w:val="1A1A2E"/>
                <w:sz w:val="20"/>
                <w:szCs w:val="20"/>
              </w:rPr>
              <w:t xml:space="preserve">Natural language queries in English + Hindi</w:t>
            </w:r>
          </w:p>
        </w:tc>
        <w:tc>
          <w:tcPr>
            <w:tcW w:type="dxa" w:w="1800"/>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tcPr>
          <w:p>
            <w:r>
              <w:rPr>
                <w:rFonts w:ascii="Arial" w:cs="Arial" w:eastAsia="Arial" w:hAnsi="Arial"/>
                <w:color w:val="1A1A2E"/>
                <w:sz w:val="20"/>
                <w:szCs w:val="20"/>
              </w:rPr>
              <w:t xml:space="preserve">Fine-tuned LLM (GPT-4o / Gemini Pro)</w:t>
            </w:r>
          </w:p>
        </w:tc>
        <w:tc>
          <w:tcPr>
            <w:tcW w:type="dxa" w:w="3060"/>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tcPr>
          <w:p>
            <w:r>
              <w:rPr>
                <w:rFonts w:ascii="Arial" w:cs="Arial" w:eastAsia="Arial" w:hAnsi="Arial"/>
                <w:color w:val="1A1A2E"/>
                <w:sz w:val="20"/>
                <w:szCs w:val="20"/>
              </w:rPr>
              <w:t xml:space="preserve">Reduce support load by 40%; 24/7 customer assistance</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Part Image Recognition</w:t>
            </w:r>
          </w:p>
        </w:tc>
        <w:tc>
          <w:tcPr>
            <w:tcW w:type="dxa" w:w="2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Photo of damaged/broken part uploaded by customer</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CNN (ResNet / EfficientNet)</w:t>
            </w:r>
          </w:p>
        </w:tc>
        <w:tc>
          <w:tcPr>
            <w:tcW w:type="dxa" w:w="30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Help customers identify parts without knowing names</w:t>
            </w:r>
          </w:p>
        </w:tc>
      </w:tr>
      <w:tr>
        <w:tc>
          <w:tcPr>
            <w:tcW w:type="dxa" w:w="2000"/>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tcPr>
          <w:p>
            <w:r>
              <w:rPr>
                <w:rFonts w:ascii="Arial" w:cs="Arial" w:eastAsia="Arial" w:hAnsi="Arial"/>
                <w:color w:val="1A1A2E"/>
                <w:sz w:val="20"/>
                <w:szCs w:val="20"/>
              </w:rPr>
              <w:t xml:space="preserve">Service Anomaly Detection</w:t>
            </w:r>
          </w:p>
        </w:tc>
        <w:tc>
          <w:tcPr>
            <w:tcW w:type="dxa" w:w="2500"/>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tcPr>
          <w:p>
            <w:r>
              <w:rPr>
                <w:rFonts w:ascii="Arial" w:cs="Arial" w:eastAsia="Arial" w:hAnsi="Arial"/>
                <w:color w:val="1A1A2E"/>
                <w:sz w:val="20"/>
                <w:szCs w:val="20"/>
              </w:rPr>
              <w:t xml:space="preserve">Service center timing, price, complaint rates</w:t>
            </w:r>
          </w:p>
        </w:tc>
        <w:tc>
          <w:tcPr>
            <w:tcW w:type="dxa" w:w="1800"/>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tcPr>
          <w:p>
            <w:r>
              <w:rPr>
                <w:rFonts w:ascii="Arial" w:cs="Arial" w:eastAsia="Arial" w:hAnsi="Arial"/>
                <w:color w:val="1A1A2E"/>
                <w:sz w:val="20"/>
                <w:szCs w:val="20"/>
              </w:rPr>
              <w:t xml:space="preserve">Unsupervised clustering</w:t>
            </w:r>
          </w:p>
        </w:tc>
        <w:tc>
          <w:tcPr>
            <w:tcW w:type="dxa" w:w="3060"/>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tcPr>
          <w:p>
            <w:r>
              <w:rPr>
                <w:rFonts w:ascii="Arial" w:cs="Arial" w:eastAsia="Arial" w:hAnsi="Arial"/>
                <w:color w:val="1A1A2E"/>
                <w:sz w:val="20"/>
                <w:szCs w:val="20"/>
              </w:rPr>
              <w:t xml:space="preserve">Detect fraudulent service centers before users complain</w:t>
            </w:r>
          </w:p>
        </w:tc>
      </w:tr>
    </w:tbl>
    <w:p>
      <w:pPr>
        <w:spacing w:before="150" w:after="0"/>
      </w:pPr>
      <w:r>
        <w:t xml:space="preserve"/>
      </w:r>
    </w:p>
    <w:p>
      <w:pPr>
        <w:pStyle w:val="Heading2"/>
        <w:spacing w:before="280" w:after="120"/>
      </w:pPr>
      <w:r>
        <w:rPr>
          <w:rFonts w:ascii="Arial" w:cs="Arial" w:eastAsia="Arial" w:hAnsi="Arial"/>
          <w:b/>
          <w:bCs/>
          <w:color w:val="1E3A5F"/>
          <w:sz w:val="28"/>
          <w:szCs w:val="28"/>
        </w:rPr>
        <w:t xml:space="preserve">18.2 AI Infrastructure</w:t>
      </w:r>
    </w:p>
    <w:p>
      <w:pPr>
        <w:pStyle w:val="ListParagraph"/>
        <w:numPr>
          <w:ilvl w:val="0"/>
          <w:numId w:val="2"/>
        </w:numPr>
        <w:spacing w:before="40" w:after="40"/>
      </w:pPr>
      <w:r>
        <w:rPr>
          <w:rFonts w:ascii="Arial" w:cs="Arial" w:eastAsia="Arial" w:hAnsi="Arial"/>
          <w:color w:val="1A1A2E"/>
          <w:sz w:val="21"/>
          <w:szCs w:val="21"/>
        </w:rPr>
        <w:t xml:space="preserve">ML training: AWS SageMaker for model training and deployment; MLflow for experiment tracking</w:t>
      </w:r>
    </w:p>
    <w:p>
      <w:pPr>
        <w:pStyle w:val="ListParagraph"/>
        <w:numPr>
          <w:ilvl w:val="0"/>
          <w:numId w:val="2"/>
        </w:numPr>
        <w:spacing w:before="40" w:after="40"/>
      </w:pPr>
      <w:r>
        <w:rPr>
          <w:rFonts w:ascii="Arial" w:cs="Arial" w:eastAsia="Arial" w:hAnsi="Arial"/>
          <w:color w:val="1A1A2E"/>
          <w:sz w:val="21"/>
          <w:szCs w:val="21"/>
        </w:rPr>
        <w:t xml:space="preserve">Feature store: Feast (open-source) for managing ML features shared across models</w:t>
      </w:r>
    </w:p>
    <w:p>
      <w:pPr>
        <w:pStyle w:val="ListParagraph"/>
        <w:numPr>
          <w:ilvl w:val="0"/>
          <w:numId w:val="2"/>
        </w:numPr>
        <w:spacing w:before="40" w:after="40"/>
      </w:pPr>
      <w:r>
        <w:rPr>
          <w:rFonts w:ascii="Arial" w:cs="Arial" w:eastAsia="Arial" w:hAnsi="Arial"/>
          <w:color w:val="1A1A2E"/>
          <w:sz w:val="21"/>
          <w:szCs w:val="21"/>
        </w:rPr>
        <w:t xml:space="preserve">Model serving: SageMaker real-time endpoints for latency-sensitive models (fraud, search)</w:t>
      </w:r>
    </w:p>
    <w:p>
      <w:pPr>
        <w:pStyle w:val="ListParagraph"/>
        <w:numPr>
          <w:ilvl w:val="0"/>
          <w:numId w:val="2"/>
        </w:numPr>
        <w:spacing w:before="40" w:after="40"/>
      </w:pPr>
      <w:r>
        <w:rPr>
          <w:rFonts w:ascii="Arial" w:cs="Arial" w:eastAsia="Arial" w:hAnsi="Arial"/>
          <w:color w:val="1A1A2E"/>
          <w:sz w:val="21"/>
          <w:szCs w:val="21"/>
        </w:rPr>
        <w:t xml:space="preserve">Batch inference: SageMaker batch transform for nightly demand forecasting runs</w:t>
      </w:r>
    </w:p>
    <w:p>
      <w:pPr>
        <w:pStyle w:val="ListParagraph"/>
        <w:numPr>
          <w:ilvl w:val="0"/>
          <w:numId w:val="2"/>
        </w:numPr>
        <w:spacing w:before="40" w:after="40"/>
      </w:pPr>
      <w:r>
        <w:rPr>
          <w:rFonts w:ascii="Arial" w:cs="Arial" w:eastAsia="Arial" w:hAnsi="Arial"/>
          <w:color w:val="1A1A2E"/>
          <w:sz w:val="21"/>
          <w:szCs w:val="21"/>
        </w:rPr>
        <w:t xml:space="preserve">Data pipeline: Apache Airflow for ETL pipelines feeding ML training data</w:t>
      </w:r>
    </w:p>
    <w:p>
      <w:pPr>
        <w:pStyle w:val="ListParagraph"/>
        <w:numPr>
          <w:ilvl w:val="0"/>
          <w:numId w:val="2"/>
        </w:numPr>
        <w:spacing w:before="40" w:after="40"/>
      </w:pPr>
      <w:r>
        <w:rPr>
          <w:rFonts w:ascii="Arial" w:cs="Arial" w:eastAsia="Arial" w:hAnsi="Arial"/>
          <w:color w:val="1A1A2E"/>
          <w:sz w:val="21"/>
          <w:szCs w:val="21"/>
        </w:rPr>
        <w:t xml:space="preserve">A/B testing: split traffic via API gateway feature flags; measure metrics via Mixpanel</w:t>
      </w:r>
    </w:p>
    <w:p>
      <w:r>
        <w:br w:type="page"/>
      </w:r>
    </w:p>
    <w:p>
      <w:pPr>
        <w:pBdr>
          <w:bottom w:val="single" w:color="E8821A" w:sz="4" w:space="4"/>
        </w:pBdr>
        <w:spacing w:before="400" w:after="200"/>
      </w:pPr>
      <w:r>
        <w:rPr>
          <w:rFonts w:ascii="Arial" w:cs="Arial" w:eastAsia="Arial" w:hAnsi="Arial"/>
          <w:b/>
          <w:bCs/>
          <w:color w:val="1E3A5F"/>
          <w:sz w:val="40"/>
          <w:szCs w:val="40"/>
        </w:rPr>
        <w:t xml:space="preserve">PART XIX — AGILE PHASE-WISE IMPLEMENTATION PLAN</w:t>
      </w:r>
    </w:p>
    <w:p>
      <w:pPr>
        <w:spacing w:before="100" w:after="0"/>
      </w:pPr>
      <w:r>
        <w:t xml:space="preserve"/>
      </w:r>
    </w:p>
    <w:p>
      <w:pPr>
        <w:pStyle w:val="Heading1"/>
        <w:spacing w:before="360" w:after="180"/>
      </w:pPr>
      <w:r>
        <w:rPr>
          <w:rFonts w:ascii="Arial" w:cs="Arial" w:eastAsia="Arial" w:hAnsi="Arial"/>
          <w:b/>
          <w:bCs/>
          <w:color w:val="1E3A5F"/>
          <w:sz w:val="36"/>
          <w:szCs w:val="36"/>
        </w:rPr>
        <w:t xml:space="preserve">19. Agile Development Phases</w:t>
      </w:r>
    </w:p>
    <w:p>
      <w:pPr>
        <w:pStyle w:val="Heading2"/>
        <w:spacing w:before="280" w:after="120"/>
      </w:pPr>
      <w:r>
        <w:rPr>
          <w:rFonts w:ascii="Arial" w:cs="Arial" w:eastAsia="Arial" w:hAnsi="Arial"/>
          <w:b/>
          <w:bCs/>
          <w:color w:val="1E3A5F"/>
          <w:sz w:val="28"/>
          <w:szCs w:val="28"/>
        </w:rPr>
        <w:t xml:space="preserve">Phase 0 — Research &amp; Architecture (Weeks 1–4)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6360"/>
      </w:tblGrid>
      <w:tr>
        <w:trPr>
          <w:tblHeader/>
        </w:trPr>
        <w:tc>
          <w:tcPr>
            <w:tcW w:type="dxa" w:w="18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Sprint</w:t>
            </w:r>
          </w:p>
        </w:tc>
        <w:tc>
          <w:tcPr>
            <w:tcW w:type="dxa" w:w="12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Duration</w:t>
            </w:r>
          </w:p>
        </w:tc>
        <w:tc>
          <w:tcPr>
            <w:tcW w:type="dxa" w:w="636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Deliverables</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Sprint 0.1</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Week 1–2</w:t>
            </w:r>
          </w:p>
        </w:tc>
        <w:tc>
          <w:tcPr>
            <w:tcW w:type="dxa" w:w="6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Project scaffold: monorepo setup, CI/CD pipeline (GitHub Actions), Docker Compose dev environment, ESLint/Prettier/Husky, PostgreSQL + Redis setup, Prisma initial schema, Cloudflare R2 + S3 bucket setup</w:t>
            </w:r>
          </w:p>
        </w:tc>
      </w:tr>
      <w:tr>
        <w:tc>
          <w:tcPr>
            <w:tcW w:type="dxa" w:w="1800"/>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tcPr>
          <w:p>
            <w:r>
              <w:rPr>
                <w:rFonts w:ascii="Arial" w:cs="Arial" w:eastAsia="Arial" w:hAnsi="Arial"/>
                <w:color w:val="1A1A2E"/>
                <w:sz w:val="20"/>
                <w:szCs w:val="20"/>
              </w:rPr>
              <w:t xml:space="preserve">Sprint 0.2</w:t>
            </w:r>
          </w:p>
        </w:tc>
        <w:tc>
          <w:tcPr>
            <w:tcW w:type="dxa" w:w="1200"/>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tcPr>
          <w:p>
            <w:r>
              <w:rPr>
                <w:rFonts w:ascii="Arial" w:cs="Arial" w:eastAsia="Arial" w:hAnsi="Arial"/>
                <w:color w:val="1A1A2E"/>
                <w:sz w:val="20"/>
                <w:szCs w:val="20"/>
              </w:rPr>
              <w:t xml:space="preserve">Week 3–4</w:t>
            </w:r>
          </w:p>
        </w:tc>
        <w:tc>
          <w:tcPr>
            <w:tcW w:type="dxa" w:w="6360"/>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tcPr>
          <w:p>
            <w:r>
              <w:rPr>
                <w:rFonts w:ascii="Arial" w:cs="Arial" w:eastAsia="Arial" w:hAnsi="Arial"/>
                <w:color w:val="1A1A2E"/>
                <w:sz w:val="20"/>
                <w:szCs w:val="20"/>
              </w:rPr>
              <w:t xml:space="preserve">Auth service: phone OTP (Firebase), JWT issue/refresh, RBAC middleware, user registration flows, Postman collection. Design system: Tailwind config, component library (Button, Input, Modal, Table), dark mode tokens, responsive grid</w:t>
            </w:r>
          </w:p>
        </w:tc>
      </w:tr>
    </w:tbl>
    <w:p>
      <w:pPr>
        <w:spacing w:before="100" w:after="0"/>
      </w:pPr>
      <w:r>
        <w:t xml:space="preserve"/>
      </w:r>
    </w:p>
    <w:p>
      <w:pPr>
        <w:pStyle w:val="Heading2"/>
        <w:spacing w:before="280" w:after="120"/>
      </w:pPr>
      <w:r>
        <w:rPr>
          <w:rFonts w:ascii="Arial" w:cs="Arial" w:eastAsia="Arial" w:hAnsi="Arial"/>
          <w:b/>
          <w:bCs/>
          <w:color w:val="1E3A5F"/>
          <w:sz w:val="28"/>
          <w:szCs w:val="28"/>
        </w:rPr>
        <w:t xml:space="preserve">Phase 1 — MVP Launch (Weeks 5–16)</w:t>
      </w:r>
    </w:p>
    <w:p>
      <w:pPr>
        <w:spacing w:before="60" w:after="80"/>
      </w:pPr>
      <w:r>
        <w:rPr>
          <w:rFonts w:ascii="Arial" w:cs="Arial" w:eastAsia="Arial" w:hAnsi="Arial"/>
          <w:color w:val="1A1A2E"/>
          <w:sz w:val="22"/>
          <w:szCs w:val="22"/>
        </w:rPr>
        <w:t xml:space="preserve">Goal: 5 pilot shops live, ERP core functional, basic marketplace browsable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200"/>
        <w:gridCol w:w="6660"/>
      </w:tblGrid>
      <w:tr>
        <w:trPr>
          <w:tblHeader/>
        </w:trPr>
        <w:tc>
          <w:tcPr>
            <w:tcW w:type="dxa" w:w="15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Sprint</w:t>
            </w:r>
          </w:p>
        </w:tc>
        <w:tc>
          <w:tcPr>
            <w:tcW w:type="dxa" w:w="12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Duration</w:t>
            </w:r>
          </w:p>
        </w:tc>
        <w:tc>
          <w:tcPr>
            <w:tcW w:type="dxa" w:w="666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Features</w:t>
            </w:r>
          </w:p>
        </w:tc>
      </w:tr>
      <w:tr>
        <w:tc>
          <w:tcPr>
            <w:tcW w:type="dxa" w:w="1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Sprint 1.1</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Wk 5–6</w:t>
            </w:r>
          </w:p>
        </w:tc>
        <w:tc>
          <w:tcPr>
            <w:tcW w:type="dxa" w:w="66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Shop onboarding: registration, KYC upload, admin approval workflow. Basic inventory: add stock items, categories, pricing. Barcode generation and printing.</w:t>
            </w:r>
          </w:p>
        </w:tc>
      </w:tr>
      <w:tr>
        <w:tc>
          <w:tcPr>
            <w:tcW w:type="dxa" w:w="1500"/>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tcPr>
          <w:p>
            <w:r>
              <w:rPr>
                <w:rFonts w:ascii="Arial" w:cs="Arial" w:eastAsia="Arial" w:hAnsi="Arial"/>
                <w:color w:val="1A1A2E"/>
                <w:sz w:val="20"/>
                <w:szCs w:val="20"/>
              </w:rPr>
              <w:t xml:space="preserve">Sprint 1.2</w:t>
            </w:r>
          </w:p>
        </w:tc>
        <w:tc>
          <w:tcPr>
            <w:tcW w:type="dxa" w:w="1200"/>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tcPr>
          <w:p>
            <w:r>
              <w:rPr>
                <w:rFonts w:ascii="Arial" w:cs="Arial" w:eastAsia="Arial" w:hAnsi="Arial"/>
                <w:color w:val="1A1A2E"/>
                <w:sz w:val="20"/>
                <w:szCs w:val="20"/>
              </w:rPr>
              <w:t xml:space="preserve">Wk 7–8</w:t>
            </w:r>
          </w:p>
        </w:tc>
        <w:tc>
          <w:tcPr>
            <w:tcW w:type="dxa" w:w="6660"/>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tcPr>
          <w:p>
            <w:r>
              <w:rPr>
                <w:rFonts w:ascii="Arial" w:cs="Arial" w:eastAsia="Arial" w:hAnsi="Arial"/>
                <w:color w:val="1A1A2E"/>
                <w:sz w:val="20"/>
                <w:szCs w:val="20"/>
              </w:rPr>
              <w:t xml:space="preserve">POS billing: fast invoice creation, barcode scan, GST calculation, payment modes (cash/UPI/card). Invoice PDF generation (Puppeteer). Customer SMS receipt.</w:t>
            </w:r>
          </w:p>
        </w:tc>
      </w:tr>
      <w:tr>
        <w:tc>
          <w:tcPr>
            <w:tcW w:type="dxa" w:w="1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Sprint 1.3</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Wk 9–10</w:t>
            </w:r>
          </w:p>
        </w:tc>
        <w:tc>
          <w:tcPr>
            <w:tcW w:type="dxa" w:w="66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Inventory management: purchase orders, GRN, stock adjustment, stock alerts. Supplier management CRUD. Inventory transaction ledger.</w:t>
            </w:r>
          </w:p>
        </w:tc>
      </w:tr>
      <w:tr>
        <w:tc>
          <w:tcPr>
            <w:tcW w:type="dxa" w:w="1500"/>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tcPr>
          <w:p>
            <w:r>
              <w:rPr>
                <w:rFonts w:ascii="Arial" w:cs="Arial" w:eastAsia="Arial" w:hAnsi="Arial"/>
                <w:color w:val="1A1A2E"/>
                <w:sz w:val="20"/>
                <w:szCs w:val="20"/>
              </w:rPr>
              <w:t xml:space="preserve">Sprint 1.4</w:t>
            </w:r>
          </w:p>
        </w:tc>
        <w:tc>
          <w:tcPr>
            <w:tcW w:type="dxa" w:w="1200"/>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tcPr>
          <w:p>
            <w:r>
              <w:rPr>
                <w:rFonts w:ascii="Arial" w:cs="Arial" w:eastAsia="Arial" w:hAnsi="Arial"/>
                <w:color w:val="1A1A2E"/>
                <w:sz w:val="20"/>
                <w:szCs w:val="20"/>
              </w:rPr>
              <w:t xml:space="preserve">Wk 11–12</w:t>
            </w:r>
          </w:p>
        </w:tc>
        <w:tc>
          <w:tcPr>
            <w:tcW w:type="dxa" w:w="6660"/>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tcPr>
          <w:p>
            <w:r>
              <w:rPr>
                <w:rFonts w:ascii="Arial" w:cs="Arial" w:eastAsia="Arial" w:hAnsi="Arial"/>
                <w:color w:val="1A1A2E"/>
                <w:sz w:val="20"/>
                <w:szCs w:val="20"/>
              </w:rPr>
              <w:t xml:space="preserve">Customer marketplace: registration, vehicle profile, browse/search (Typesense), product pages, cart. Razorpay payment integration. Basic order placement.</w:t>
            </w:r>
          </w:p>
        </w:tc>
      </w:tr>
      <w:tr>
        <w:tc>
          <w:tcPr>
            <w:tcW w:type="dxa" w:w="1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Sprint 1.5</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Wk 13–14</w:t>
            </w:r>
          </w:p>
        </w:tc>
        <w:tc>
          <w:tcPr>
            <w:tcW w:type="dxa" w:w="66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Order management: shop receives order notification, confirms, marks packed. Basic delivery assignment (manual). Order status tracking page for customer.</w:t>
            </w:r>
          </w:p>
        </w:tc>
      </w:tr>
      <w:tr>
        <w:tc>
          <w:tcPr>
            <w:tcW w:type="dxa" w:w="1500"/>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tcPr>
          <w:p>
            <w:r>
              <w:rPr>
                <w:rFonts w:ascii="Arial" w:cs="Arial" w:eastAsia="Arial" w:hAnsi="Arial"/>
                <w:color w:val="1A1A2E"/>
                <w:sz w:val="20"/>
                <w:szCs w:val="20"/>
              </w:rPr>
              <w:t xml:space="preserve">Sprint 1.6</w:t>
            </w:r>
          </w:p>
        </w:tc>
        <w:tc>
          <w:tcPr>
            <w:tcW w:type="dxa" w:w="1200"/>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tcPr>
          <w:p>
            <w:r>
              <w:rPr>
                <w:rFonts w:ascii="Arial" w:cs="Arial" w:eastAsia="Arial" w:hAnsi="Arial"/>
                <w:color w:val="1A1A2E"/>
                <w:sz w:val="20"/>
                <w:szCs w:val="20"/>
              </w:rPr>
              <w:t xml:space="preserve">Wk 15–16</w:t>
            </w:r>
          </w:p>
        </w:tc>
        <w:tc>
          <w:tcPr>
            <w:tcW w:type="dxa" w:w="6660"/>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tcPr>
          <w:p>
            <w:r>
              <w:rPr>
                <w:rFonts w:ascii="Arial" w:cs="Arial" w:eastAsia="Arial" w:hAnsi="Arial"/>
                <w:color w:val="1A1A2E"/>
                <w:sz w:val="20"/>
                <w:szCs w:val="20"/>
              </w:rPr>
              <w:t xml:space="preserve">Reports: daily sales summary, stock report, GST summary (GSTR-1 export). Admin dashboard: shop approval, user management. Go-live prep: security audit, load testing.</w:t>
            </w:r>
          </w:p>
        </w:tc>
      </w:tr>
    </w:tbl>
    <w:p>
      <w:pPr>
        <w:spacing w:before="100" w:after="0"/>
      </w:pPr>
      <w:r>
        <w:t xml:space="preserve"/>
      </w:r>
    </w:p>
    <w:p>
      <w:pPr>
        <w:pStyle w:val="Heading2"/>
        <w:spacing w:before="280" w:after="120"/>
      </w:pPr>
      <w:r>
        <w:rPr>
          <w:rFonts w:ascii="Arial" w:cs="Arial" w:eastAsia="Arial" w:hAnsi="Arial"/>
          <w:b/>
          <w:bCs/>
          <w:color w:val="1E3A5F"/>
          <w:sz w:val="28"/>
          <w:szCs w:val="28"/>
        </w:rPr>
        <w:t xml:space="preserve">Phase 2 — Marketplace Expansion (Weeks 17–28)</w:t>
      </w:r>
    </w:p>
    <w:p>
      <w:pPr>
        <w:spacing w:before="60" w:after="80"/>
      </w:pPr>
      <w:r>
        <w:rPr>
          <w:rFonts w:ascii="Arial" w:cs="Arial" w:eastAsia="Arial" w:hAnsi="Arial"/>
          <w:color w:val="1A1A2E"/>
          <w:sz w:val="22"/>
          <w:szCs w:val="22"/>
        </w:rPr>
        <w:t xml:space="preserve">Goal: 50+ shops, marketplace fully functional, delivery operational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200"/>
        <w:gridCol w:w="6660"/>
      </w:tblGrid>
      <w:tr>
        <w:trPr>
          <w:tblHeader/>
        </w:trPr>
        <w:tc>
          <w:tcPr>
            <w:tcW w:type="dxa" w:w="15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Sprint</w:t>
            </w:r>
          </w:p>
        </w:tc>
        <w:tc>
          <w:tcPr>
            <w:tcW w:type="dxa" w:w="12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Duration</w:t>
            </w:r>
          </w:p>
        </w:tc>
        <w:tc>
          <w:tcPr>
            <w:tcW w:type="dxa" w:w="666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Features</w:t>
            </w:r>
          </w:p>
        </w:tc>
      </w:tr>
      <w:tr>
        <w:tc>
          <w:tcPr>
            <w:tcW w:type="dxa" w:w="1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Sprint 2.1</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Wk 17–18</w:t>
            </w:r>
          </w:p>
        </w:tc>
        <w:tc>
          <w:tcPr>
            <w:tcW w:type="dxa" w:w="66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Multi-seller marketplace: price comparison engine, seller ranking algorithm, fitment-filtered search, vehicle compatibility badges, 'Fits Your Vehicle' feature.</w:t>
            </w:r>
          </w:p>
        </w:tc>
      </w:tr>
      <w:tr>
        <w:tc>
          <w:tcPr>
            <w:tcW w:type="dxa" w:w="1500"/>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tcPr>
          <w:p>
            <w:r>
              <w:rPr>
                <w:rFonts w:ascii="Arial" w:cs="Arial" w:eastAsia="Arial" w:hAnsi="Arial"/>
                <w:color w:val="1A1A2E"/>
                <w:sz w:val="20"/>
                <w:szCs w:val="20"/>
              </w:rPr>
              <w:t xml:space="preserve">Sprint 2.2</w:t>
            </w:r>
          </w:p>
        </w:tc>
        <w:tc>
          <w:tcPr>
            <w:tcW w:type="dxa" w:w="1200"/>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tcPr>
          <w:p>
            <w:r>
              <w:rPr>
                <w:rFonts w:ascii="Arial" w:cs="Arial" w:eastAsia="Arial" w:hAnsi="Arial"/>
                <w:color w:val="1A1A2E"/>
                <w:sz w:val="20"/>
                <w:szCs w:val="20"/>
              </w:rPr>
              <w:t xml:space="preserve">Wk 19–20</w:t>
            </w:r>
          </w:p>
        </w:tc>
        <w:tc>
          <w:tcPr>
            <w:tcW w:type="dxa" w:w="6660"/>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tcPr>
          <w:p>
            <w:r>
              <w:rPr>
                <w:rFonts w:ascii="Arial" w:cs="Arial" w:eastAsia="Arial" w:hAnsi="Arial"/>
                <w:color w:val="1A1A2E"/>
                <w:sz w:val="20"/>
                <w:szCs w:val="20"/>
              </w:rPr>
              <w:t xml:space="preserve">Delivery system: delivery partner app (React Native), GPS tracking (WebSocket), partner assignment algorithm, OTP-based POD, customer tracking map.</w:t>
            </w:r>
          </w:p>
        </w:tc>
      </w:tr>
      <w:tr>
        <w:tc>
          <w:tcPr>
            <w:tcW w:type="dxa" w:w="1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Sprint 2.3</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Wk 21–22</w:t>
            </w:r>
          </w:p>
        </w:tc>
        <w:tc>
          <w:tcPr>
            <w:tcW w:type="dxa" w:w="66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Reviews &amp; ratings: product/shop/delivery reviews, fraud detection (basic rules), seller response, review moderation queue in admin.</w:t>
            </w:r>
          </w:p>
        </w:tc>
      </w:tr>
      <w:tr>
        <w:tc>
          <w:tcPr>
            <w:tcW w:type="dxa" w:w="1500"/>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tcPr>
          <w:p>
            <w:r>
              <w:rPr>
                <w:rFonts w:ascii="Arial" w:cs="Arial" w:eastAsia="Arial" w:hAnsi="Arial"/>
                <w:color w:val="1A1A2E"/>
                <w:sz w:val="20"/>
                <w:szCs w:val="20"/>
              </w:rPr>
              <w:t xml:space="preserve">Sprint 2.4</w:t>
            </w:r>
          </w:p>
        </w:tc>
        <w:tc>
          <w:tcPr>
            <w:tcW w:type="dxa" w:w="1200"/>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tcPr>
          <w:p>
            <w:r>
              <w:rPr>
                <w:rFonts w:ascii="Arial" w:cs="Arial" w:eastAsia="Arial" w:hAnsi="Arial"/>
                <w:color w:val="1A1A2E"/>
                <w:sz w:val="20"/>
                <w:szCs w:val="20"/>
              </w:rPr>
              <w:t xml:space="preserve">Wk 23–24</w:t>
            </w:r>
          </w:p>
        </w:tc>
        <w:tc>
          <w:tcPr>
            <w:tcW w:type="dxa" w:w="6660"/>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tcPr>
          <w:p>
            <w:r>
              <w:rPr>
                <w:rFonts w:ascii="Arial" w:cs="Arial" w:eastAsia="Arial" w:hAnsi="Arial"/>
                <w:color w:val="1A1A2E"/>
                <w:sz w:val="20"/>
                <w:szCs w:val="20"/>
              </w:rPr>
              <w:t xml:space="preserve">Return &amp; refund system: return request flow, admin dispute resolution, Razorpay refund API integration, refund tracking.</w:t>
            </w:r>
          </w:p>
        </w:tc>
      </w:tr>
      <w:tr>
        <w:tc>
          <w:tcPr>
            <w:tcW w:type="dxa" w:w="1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Sprint 2.5</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Wk 25–26</w:t>
            </w:r>
          </w:p>
        </w:tc>
        <w:tc>
          <w:tcPr>
            <w:tcW w:type="dxa" w:w="66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Advanced search: category facets, brand filter, price range, availability filter, sort options, search analytics, query suggestions.</w:t>
            </w:r>
          </w:p>
        </w:tc>
      </w:tr>
      <w:tr>
        <w:tc>
          <w:tcPr>
            <w:tcW w:type="dxa" w:w="1500"/>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tcPr>
          <w:p>
            <w:r>
              <w:rPr>
                <w:rFonts w:ascii="Arial" w:cs="Arial" w:eastAsia="Arial" w:hAnsi="Arial"/>
                <w:color w:val="1A1A2E"/>
                <w:sz w:val="20"/>
                <w:szCs w:val="20"/>
              </w:rPr>
              <w:t xml:space="preserve">Sprint 2.6</w:t>
            </w:r>
          </w:p>
        </w:tc>
        <w:tc>
          <w:tcPr>
            <w:tcW w:type="dxa" w:w="1200"/>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tcPr>
          <w:p>
            <w:r>
              <w:rPr>
                <w:rFonts w:ascii="Arial" w:cs="Arial" w:eastAsia="Arial" w:hAnsi="Arial"/>
                <w:color w:val="1A1A2E"/>
                <w:sz w:val="20"/>
                <w:szCs w:val="20"/>
              </w:rPr>
              <w:t xml:space="preserve">Wk 27–28</w:t>
            </w:r>
          </w:p>
        </w:tc>
        <w:tc>
          <w:tcPr>
            <w:tcW w:type="dxa" w:w="6660"/>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tcPr>
          <w:p>
            <w:r>
              <w:rPr>
                <w:rFonts w:ascii="Arial" w:cs="Arial" w:eastAsia="Arial" w:hAnsi="Arial"/>
                <w:color w:val="1A1A2E"/>
                <w:sz w:val="20"/>
                <w:szCs w:val="20"/>
              </w:rPr>
              <w:t xml:space="preserve">Notification system: Kafka event architecture, SMS (MSG91), email (Resend), WhatsApp (WATI), push notifications (FCM), template management.</w:t>
            </w:r>
          </w:p>
        </w:tc>
      </w:tr>
    </w:tbl>
    <w:p>
      <w:pPr>
        <w:spacing w:before="100" w:after="0"/>
      </w:pPr>
      <w:r>
        <w:t xml:space="preserve"/>
      </w:r>
    </w:p>
    <w:p>
      <w:pPr>
        <w:pStyle w:val="Heading2"/>
        <w:spacing w:before="280" w:after="120"/>
      </w:pPr>
      <w:r>
        <w:rPr>
          <w:rFonts w:ascii="Arial" w:cs="Arial" w:eastAsia="Arial" w:hAnsi="Arial"/>
          <w:b/>
          <w:bCs/>
          <w:color w:val="1E3A5F"/>
          <w:sz w:val="28"/>
          <w:szCs w:val="28"/>
        </w:rPr>
        <w:t xml:space="preserve">Phase 3 — Vendor Network (Weeks 29–40)</w:t>
      </w:r>
    </w:p>
    <w:p>
      <w:pPr>
        <w:spacing w:before="60" w:after="80"/>
      </w:pPr>
      <w:r>
        <w:rPr>
          <w:rFonts w:ascii="Arial" w:cs="Arial" w:eastAsia="Arial" w:hAnsi="Arial"/>
          <w:color w:val="1A1A2E"/>
          <w:sz w:val="22"/>
          <w:szCs w:val="22"/>
        </w:rPr>
        <w:t xml:space="preserve">Goal: B2B marketplace live, vendor onboarding, RFQ system operational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200"/>
        <w:gridCol w:w="6660"/>
      </w:tblGrid>
      <w:tr>
        <w:trPr>
          <w:tblHeader/>
        </w:trPr>
        <w:tc>
          <w:tcPr>
            <w:tcW w:type="dxa" w:w="15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Sprint</w:t>
            </w:r>
          </w:p>
        </w:tc>
        <w:tc>
          <w:tcPr>
            <w:tcW w:type="dxa" w:w="12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Duration</w:t>
            </w:r>
          </w:p>
        </w:tc>
        <w:tc>
          <w:tcPr>
            <w:tcW w:type="dxa" w:w="666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Features</w:t>
            </w:r>
          </w:p>
        </w:tc>
      </w:tr>
      <w:tr>
        <w:tc>
          <w:tcPr>
            <w:tcW w:type="dxa" w:w="1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Sprint 3.1</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Wk 29–30</w:t>
            </w:r>
          </w:p>
        </w:tc>
        <w:tc>
          <w:tcPr>
            <w:tcW w:type="dxa" w:w="66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Vendor portal: vendor registration + KYC, catalog management, bid submission interface, order fulfillment workflow.</w:t>
            </w:r>
          </w:p>
        </w:tc>
      </w:tr>
      <w:tr>
        <w:tc>
          <w:tcPr>
            <w:tcW w:type="dxa" w:w="1500"/>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tcPr>
          <w:p>
            <w:r>
              <w:rPr>
                <w:rFonts w:ascii="Arial" w:cs="Arial" w:eastAsia="Arial" w:hAnsi="Arial"/>
                <w:color w:val="1A1A2E"/>
                <w:sz w:val="20"/>
                <w:szCs w:val="20"/>
              </w:rPr>
              <w:t xml:space="preserve">Sprint 3.2</w:t>
            </w:r>
          </w:p>
        </w:tc>
        <w:tc>
          <w:tcPr>
            <w:tcW w:type="dxa" w:w="1200"/>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tcPr>
          <w:p>
            <w:r>
              <w:rPr>
                <w:rFonts w:ascii="Arial" w:cs="Arial" w:eastAsia="Arial" w:hAnsi="Arial"/>
                <w:color w:val="1A1A2E"/>
                <w:sz w:val="20"/>
                <w:szCs w:val="20"/>
              </w:rPr>
              <w:t xml:space="preserve">Wk 31–32</w:t>
            </w:r>
          </w:p>
        </w:tc>
        <w:tc>
          <w:tcPr>
            <w:tcW w:type="dxa" w:w="6660"/>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tcPr>
          <w:p>
            <w:r>
              <w:rPr>
                <w:rFonts w:ascii="Arial" w:cs="Arial" w:eastAsia="Arial" w:hAnsi="Arial"/>
                <w:color w:val="1A1A2E"/>
                <w:sz w:val="20"/>
                <w:szCs w:val="20"/>
              </w:rPr>
              <w:t xml:space="preserve">RFQ system: shop creates RFQ, vendor notification, sealed bid submission, bid comparison table, counter-offer workflow.</w:t>
            </w:r>
          </w:p>
        </w:tc>
      </w:tr>
      <w:tr>
        <w:tc>
          <w:tcPr>
            <w:tcW w:type="dxa" w:w="1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Sprint 3.3</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Wk 33–34</w:t>
            </w:r>
          </w:p>
        </w:tc>
        <w:tc>
          <w:tcPr>
            <w:tcW w:type="dxa" w:w="66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B2B purchase orders: auto-generate PO from winning bid, vendor PO acceptance, GRN matching, B2B invoice generation.</w:t>
            </w:r>
          </w:p>
        </w:tc>
      </w:tr>
      <w:tr>
        <w:tc>
          <w:tcPr>
            <w:tcW w:type="dxa" w:w="1500"/>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tcPr>
          <w:p>
            <w:r>
              <w:rPr>
                <w:rFonts w:ascii="Arial" w:cs="Arial" w:eastAsia="Arial" w:hAnsi="Arial"/>
                <w:color w:val="1A1A2E"/>
                <w:sz w:val="20"/>
                <w:szCs w:val="20"/>
              </w:rPr>
              <w:t xml:space="preserve">Sprint 3.4</w:t>
            </w:r>
          </w:p>
        </w:tc>
        <w:tc>
          <w:tcPr>
            <w:tcW w:type="dxa" w:w="1200"/>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tcPr>
          <w:p>
            <w:r>
              <w:rPr>
                <w:rFonts w:ascii="Arial" w:cs="Arial" w:eastAsia="Arial" w:hAnsi="Arial"/>
                <w:color w:val="1A1A2E"/>
                <w:sz w:val="20"/>
                <w:szCs w:val="20"/>
              </w:rPr>
              <w:t xml:space="preserve">Wk 35–36</w:t>
            </w:r>
          </w:p>
        </w:tc>
        <w:tc>
          <w:tcPr>
            <w:tcW w:type="dxa" w:w="6660"/>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tcPr>
          <w:p>
            <w:r>
              <w:rPr>
                <w:rFonts w:ascii="Arial" w:cs="Arial" w:eastAsia="Arial" w:hAnsi="Arial"/>
                <w:color w:val="1A1A2E"/>
                <w:sz w:val="20"/>
                <w:szCs w:val="20"/>
              </w:rPr>
              <w:t xml:space="preserve">Vendor trust score: delivery tracking, bid reliability, rating system. Shop-vendor relationship management, preferred vendor list, blacklist.</w:t>
            </w:r>
          </w:p>
        </w:tc>
      </w:tr>
      <w:tr>
        <w:tc>
          <w:tcPr>
            <w:tcW w:type="dxa" w:w="1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Sprint 3.5</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Wk 37–38</w:t>
            </w:r>
          </w:p>
        </w:tc>
        <w:tc>
          <w:tcPr>
            <w:tcW w:type="dxa" w:w="66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B2B payments: credit terms management, payment due alerts, aging reports, partial payment tracking.</w:t>
            </w:r>
          </w:p>
        </w:tc>
      </w:tr>
      <w:tr>
        <w:tc>
          <w:tcPr>
            <w:tcW w:type="dxa" w:w="1500"/>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tcPr>
          <w:p>
            <w:r>
              <w:rPr>
                <w:rFonts w:ascii="Arial" w:cs="Arial" w:eastAsia="Arial" w:hAnsi="Arial"/>
                <w:color w:val="1A1A2E"/>
                <w:sz w:val="20"/>
                <w:szCs w:val="20"/>
              </w:rPr>
              <w:t xml:space="preserve">Sprint 3.6</w:t>
            </w:r>
          </w:p>
        </w:tc>
        <w:tc>
          <w:tcPr>
            <w:tcW w:type="dxa" w:w="1200"/>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tcPr>
          <w:p>
            <w:r>
              <w:rPr>
                <w:rFonts w:ascii="Arial" w:cs="Arial" w:eastAsia="Arial" w:hAnsi="Arial"/>
                <w:color w:val="1A1A2E"/>
                <w:sz w:val="20"/>
                <w:szCs w:val="20"/>
              </w:rPr>
              <w:t xml:space="preserve">Wk 39–40</w:t>
            </w:r>
          </w:p>
        </w:tc>
        <w:tc>
          <w:tcPr>
            <w:tcW w:type="dxa" w:w="6660"/>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tcPr>
          <w:p>
            <w:r>
              <w:rPr>
                <w:rFonts w:ascii="Arial" w:cs="Arial" w:eastAsia="Arial" w:hAnsi="Arial"/>
                <w:color w:val="1A1A2E"/>
                <w:sz w:val="20"/>
                <w:szCs w:val="20"/>
              </w:rPr>
              <w:t xml:space="preserve">Multi-city launch toolkit: city configuration, logistics zone management, pincode serviceability, city-specific pricing zones.</w:t>
            </w:r>
          </w:p>
        </w:tc>
      </w:tr>
    </w:tbl>
    <w:p>
      <w:pPr>
        <w:spacing w:before="100" w:after="0"/>
      </w:pPr>
      <w:r>
        <w:t xml:space="preserve"/>
      </w:r>
    </w:p>
    <w:p>
      <w:pPr>
        <w:pStyle w:val="Heading2"/>
        <w:spacing w:before="280" w:after="120"/>
      </w:pPr>
      <w:r>
        <w:rPr>
          <w:rFonts w:ascii="Arial" w:cs="Arial" w:eastAsia="Arial" w:hAnsi="Arial"/>
          <w:b/>
          <w:bCs/>
          <w:color w:val="1E3A5F"/>
          <w:sz w:val="28"/>
          <w:szCs w:val="28"/>
        </w:rPr>
        <w:t xml:space="preserve">Phase 4 — Inventory + Accounting System (Weeks 41–52)</w:t>
      </w:r>
    </w:p>
    <w:p>
      <w:pPr>
        <w:spacing w:before="60" w:after="80"/>
      </w:pPr>
      <w:r>
        <w:rPr>
          <w:rFonts w:ascii="Arial" w:cs="Arial" w:eastAsia="Arial" w:hAnsi="Arial"/>
          <w:color w:val="1A1A2E"/>
          <w:sz w:val="22"/>
          <w:szCs w:val="22"/>
        </w:rPr>
        <w:t xml:space="preserve">Goal: Full Tally-replacement ERP, GST compliance, financial reporting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200"/>
        <w:gridCol w:w="6660"/>
      </w:tblGrid>
      <w:tr>
        <w:trPr>
          <w:tblHeader/>
        </w:trPr>
        <w:tc>
          <w:tcPr>
            <w:tcW w:type="dxa" w:w="15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Sprint</w:t>
            </w:r>
          </w:p>
        </w:tc>
        <w:tc>
          <w:tcPr>
            <w:tcW w:type="dxa" w:w="12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Duration</w:t>
            </w:r>
          </w:p>
        </w:tc>
        <w:tc>
          <w:tcPr>
            <w:tcW w:type="dxa" w:w="666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Features</w:t>
            </w:r>
          </w:p>
        </w:tc>
      </w:tr>
      <w:tr>
        <w:tc>
          <w:tcPr>
            <w:tcW w:type="dxa" w:w="1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Sprint 4.1</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Wk 41–42</w:t>
            </w:r>
          </w:p>
        </w:tc>
        <w:tc>
          <w:tcPr>
            <w:tcW w:type="dxa" w:w="66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Advanced inventory: multi-warehouse, inter-warehouse transfers, batch tracking, FIFO/LIFO/Weighted Average costing, expiry tracking.</w:t>
            </w:r>
          </w:p>
        </w:tc>
      </w:tr>
      <w:tr>
        <w:tc>
          <w:tcPr>
            <w:tcW w:type="dxa" w:w="1500"/>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tcPr>
          <w:p>
            <w:r>
              <w:rPr>
                <w:rFonts w:ascii="Arial" w:cs="Arial" w:eastAsia="Arial" w:hAnsi="Arial"/>
                <w:color w:val="1A1A2E"/>
                <w:sz w:val="20"/>
                <w:szCs w:val="20"/>
              </w:rPr>
              <w:t xml:space="preserve">Sprint 4.2</w:t>
            </w:r>
          </w:p>
        </w:tc>
        <w:tc>
          <w:tcPr>
            <w:tcW w:type="dxa" w:w="1200"/>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tcPr>
          <w:p>
            <w:r>
              <w:rPr>
                <w:rFonts w:ascii="Arial" w:cs="Arial" w:eastAsia="Arial" w:hAnsi="Arial"/>
                <w:color w:val="1A1A2E"/>
                <w:sz w:val="20"/>
                <w:szCs w:val="20"/>
              </w:rPr>
              <w:t xml:space="preserve">Wk 43–44</w:t>
            </w:r>
          </w:p>
        </w:tc>
        <w:tc>
          <w:tcPr>
            <w:tcW w:type="dxa" w:w="6660"/>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tcPr>
          <w:p>
            <w:r>
              <w:rPr>
                <w:rFonts w:ascii="Arial" w:cs="Arial" w:eastAsia="Arial" w:hAnsi="Arial"/>
                <w:color w:val="1A1A2E"/>
                <w:sz w:val="20"/>
                <w:szCs w:val="20"/>
              </w:rPr>
              <w:t xml:space="preserve">Full accounting: chart of accounts, double-entry ledger, accounts payable, accounts receivable, bank reconciliation.</w:t>
            </w:r>
          </w:p>
        </w:tc>
      </w:tr>
      <w:tr>
        <w:tc>
          <w:tcPr>
            <w:tcW w:type="dxa" w:w="1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Sprint 4.3</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Wk 45–46</w:t>
            </w:r>
          </w:p>
        </w:tc>
        <w:tc>
          <w:tcPr>
            <w:tcW w:type="dxa" w:w="66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GST compliance: GSTR-1, GSTR-3B generation, ITC reconciliation, e-invoice IRN integration, e-way bill generation.</w:t>
            </w:r>
          </w:p>
        </w:tc>
      </w:tr>
      <w:tr>
        <w:tc>
          <w:tcPr>
            <w:tcW w:type="dxa" w:w="1500"/>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tcPr>
          <w:p>
            <w:r>
              <w:rPr>
                <w:rFonts w:ascii="Arial" w:cs="Arial" w:eastAsia="Arial" w:hAnsi="Arial"/>
                <w:color w:val="1A1A2E"/>
                <w:sz w:val="20"/>
                <w:szCs w:val="20"/>
              </w:rPr>
              <w:t xml:space="preserve">Sprint 4.4</w:t>
            </w:r>
          </w:p>
        </w:tc>
        <w:tc>
          <w:tcPr>
            <w:tcW w:type="dxa" w:w="1200"/>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tcPr>
          <w:p>
            <w:r>
              <w:rPr>
                <w:rFonts w:ascii="Arial" w:cs="Arial" w:eastAsia="Arial" w:hAnsi="Arial"/>
                <w:color w:val="1A1A2E"/>
                <w:sz w:val="20"/>
                <w:szCs w:val="20"/>
              </w:rPr>
              <w:t xml:space="preserve">Wk 47–48</w:t>
            </w:r>
          </w:p>
        </w:tc>
        <w:tc>
          <w:tcPr>
            <w:tcW w:type="dxa" w:w="6660"/>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tcPr>
          <w:p>
            <w:r>
              <w:rPr>
                <w:rFonts w:ascii="Arial" w:cs="Arial" w:eastAsia="Arial" w:hAnsi="Arial"/>
                <w:color w:val="1A1A2E"/>
                <w:sz w:val="20"/>
                <w:szCs w:val="20"/>
              </w:rPr>
              <w:t xml:space="preserve">Financial reports: P&amp;L, balance sheet, cash flow, udhaar ledger, customer aging, vendor aging. PDF export.</w:t>
            </w:r>
          </w:p>
        </w:tc>
      </w:tr>
      <w:tr>
        <w:tc>
          <w:tcPr>
            <w:tcW w:type="dxa" w:w="1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Sprint 4.5</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Wk 49–50</w:t>
            </w:r>
          </w:p>
        </w:tc>
        <w:tc>
          <w:tcPr>
            <w:tcW w:type="dxa" w:w="66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Dead stock AI: slow-moving alerts, dead stock reports, auto-suggest RFQ for low stock, demand-based reorder quantities.</w:t>
            </w:r>
          </w:p>
        </w:tc>
      </w:tr>
      <w:tr>
        <w:tc>
          <w:tcPr>
            <w:tcW w:type="dxa" w:w="1500"/>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tcPr>
          <w:p>
            <w:r>
              <w:rPr>
                <w:rFonts w:ascii="Arial" w:cs="Arial" w:eastAsia="Arial" w:hAnsi="Arial"/>
                <w:color w:val="1A1A2E"/>
                <w:sz w:val="20"/>
                <w:szCs w:val="20"/>
              </w:rPr>
              <w:t xml:space="preserve">Sprint 4.6</w:t>
            </w:r>
          </w:p>
        </w:tc>
        <w:tc>
          <w:tcPr>
            <w:tcW w:type="dxa" w:w="1200"/>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tcPr>
          <w:p>
            <w:r>
              <w:rPr>
                <w:rFonts w:ascii="Arial" w:cs="Arial" w:eastAsia="Arial" w:hAnsi="Arial"/>
                <w:color w:val="1A1A2E"/>
                <w:sz w:val="20"/>
                <w:szCs w:val="20"/>
              </w:rPr>
              <w:t xml:space="preserve">Wk 51–52</w:t>
            </w:r>
          </w:p>
        </w:tc>
        <w:tc>
          <w:tcPr>
            <w:tcW w:type="dxa" w:w="6660"/>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tcPr>
          <w:p>
            <w:r>
              <w:rPr>
                <w:rFonts w:ascii="Arial" w:cs="Arial" w:eastAsia="Arial" w:hAnsi="Arial"/>
                <w:color w:val="1A1A2E"/>
                <w:sz w:val="20"/>
                <w:szCs w:val="20"/>
              </w:rPr>
              <w:t xml:space="preserve">Staff management: role-based ERP access, cashier-only mode, activity logs, shift management, attendance integration.</w:t>
            </w:r>
          </w:p>
        </w:tc>
      </w:tr>
    </w:tbl>
    <w:p>
      <w:pPr>
        <w:spacing w:before="100" w:after="0"/>
      </w:pPr>
      <w:r>
        <w:t xml:space="preserve"/>
      </w:r>
    </w:p>
    <w:p>
      <w:pPr>
        <w:pStyle w:val="Heading2"/>
        <w:spacing w:before="280" w:after="120"/>
      </w:pPr>
      <w:r>
        <w:rPr>
          <w:rFonts w:ascii="Arial" w:cs="Arial" w:eastAsia="Arial" w:hAnsi="Arial"/>
          <w:b/>
          <w:bCs/>
          <w:color w:val="1E3A5F"/>
          <w:sz w:val="28"/>
          <w:szCs w:val="28"/>
        </w:rPr>
        <w:t xml:space="preserve">Phase 5 — Logistics &amp; Real-Time Tracking (Weeks 53–64)</w:t>
      </w:r>
    </w:p>
    <w:p>
      <w:pPr>
        <w:spacing w:before="60" w:after="80"/>
      </w:pPr>
      <w:r>
        <w:rPr>
          <w:rFonts w:ascii="Arial" w:cs="Arial" w:eastAsia="Arial" w:hAnsi="Arial"/>
          <w:color w:val="1A1A2E"/>
          <w:sz w:val="22"/>
          <w:szCs w:val="22"/>
        </w:rPr>
        <w:t xml:space="preserve">Goal: Zomato-quality delivery experience, third-party logistics integration, route optimization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200"/>
        <w:gridCol w:w="6660"/>
      </w:tblGrid>
      <w:tr>
        <w:trPr>
          <w:tblHeader/>
        </w:trPr>
        <w:tc>
          <w:tcPr>
            <w:tcW w:type="dxa" w:w="15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Sprint</w:t>
            </w:r>
          </w:p>
        </w:tc>
        <w:tc>
          <w:tcPr>
            <w:tcW w:type="dxa" w:w="12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Duration</w:t>
            </w:r>
          </w:p>
        </w:tc>
        <w:tc>
          <w:tcPr>
            <w:tcW w:type="dxa" w:w="666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Features</w:t>
            </w:r>
          </w:p>
        </w:tc>
      </w:tr>
      <w:tr>
        <w:tc>
          <w:tcPr>
            <w:tcW w:type="dxa" w:w="1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Sprint 5.1</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Wk 53–54</w:t>
            </w:r>
          </w:p>
        </w:tc>
        <w:tc>
          <w:tcPr>
            <w:tcW w:type="dxa" w:w="66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Advanced delivery: multi-stop delivery optimization (deliver 3 orders in one trip), batch assignment, dynamic ETA with traffic data.</w:t>
            </w:r>
          </w:p>
        </w:tc>
      </w:tr>
      <w:tr>
        <w:tc>
          <w:tcPr>
            <w:tcW w:type="dxa" w:w="1500"/>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tcPr>
          <w:p>
            <w:r>
              <w:rPr>
                <w:rFonts w:ascii="Arial" w:cs="Arial" w:eastAsia="Arial" w:hAnsi="Arial"/>
                <w:color w:val="1A1A2E"/>
                <w:sz w:val="20"/>
                <w:szCs w:val="20"/>
              </w:rPr>
              <w:t xml:space="preserve">Sprint 5.2</w:t>
            </w:r>
          </w:p>
        </w:tc>
        <w:tc>
          <w:tcPr>
            <w:tcW w:type="dxa" w:w="1200"/>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tcPr>
          <w:p>
            <w:r>
              <w:rPr>
                <w:rFonts w:ascii="Arial" w:cs="Arial" w:eastAsia="Arial" w:hAnsi="Arial"/>
                <w:color w:val="1A1A2E"/>
                <w:sz w:val="20"/>
                <w:szCs w:val="20"/>
              </w:rPr>
              <w:t xml:space="preserve">Wk 55–56</w:t>
            </w:r>
          </w:p>
        </w:tc>
        <w:tc>
          <w:tcPr>
            <w:tcW w:type="dxa" w:w="6660"/>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tcPr>
          <w:p>
            <w:r>
              <w:rPr>
                <w:rFonts w:ascii="Arial" w:cs="Arial" w:eastAsia="Arial" w:hAnsi="Arial"/>
                <w:color w:val="1A1A2E"/>
                <w:sz w:val="20"/>
                <w:szCs w:val="20"/>
              </w:rPr>
              <w:t xml:space="preserve">Third-party logistics: Porter / Dunzo Business API, Shiprocket for outstation, smart routing (hyperlocal first, courier fallback).</w:t>
            </w:r>
          </w:p>
        </w:tc>
      </w:tr>
      <w:tr>
        <w:tc>
          <w:tcPr>
            <w:tcW w:type="dxa" w:w="1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Sprint 5.3</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Wk 57–58</w:t>
            </w:r>
          </w:p>
        </w:tc>
        <w:tc>
          <w:tcPr>
            <w:tcW w:type="dxa" w:w="66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Delivery partner app v2: earnings dashboard, acceptance rate tracking, dispute reporting, navigation integration (Google Maps / MapMyIndia).</w:t>
            </w:r>
          </w:p>
        </w:tc>
      </w:tr>
      <w:tr>
        <w:tc>
          <w:tcPr>
            <w:tcW w:type="dxa" w:w="1500"/>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tcPr>
          <w:p>
            <w:r>
              <w:rPr>
                <w:rFonts w:ascii="Arial" w:cs="Arial" w:eastAsia="Arial" w:hAnsi="Arial"/>
                <w:color w:val="1A1A2E"/>
                <w:sz w:val="20"/>
                <w:szCs w:val="20"/>
              </w:rPr>
              <w:t xml:space="preserve">Sprint 5.4</w:t>
            </w:r>
          </w:p>
        </w:tc>
        <w:tc>
          <w:tcPr>
            <w:tcW w:type="dxa" w:w="1200"/>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tcPr>
          <w:p>
            <w:r>
              <w:rPr>
                <w:rFonts w:ascii="Arial" w:cs="Arial" w:eastAsia="Arial" w:hAnsi="Arial"/>
                <w:color w:val="1A1A2E"/>
                <w:sz w:val="20"/>
                <w:szCs w:val="20"/>
              </w:rPr>
              <w:t xml:space="preserve">Wk 59–60</w:t>
            </w:r>
          </w:p>
        </w:tc>
        <w:tc>
          <w:tcPr>
            <w:tcW w:type="dxa" w:w="6660"/>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tcPr>
          <w:p>
            <w:r>
              <w:rPr>
                <w:rFonts w:ascii="Arial" w:cs="Arial" w:eastAsia="Arial" w:hAnsi="Arial"/>
                <w:color w:val="1A1A2E"/>
                <w:sz w:val="20"/>
                <w:szCs w:val="20"/>
              </w:rPr>
              <w:t xml:space="preserve">Live operations dashboard: real-time delivery map for admin, SLA breach alerts, partner performance heatmap, city-level operations view.</w:t>
            </w:r>
          </w:p>
        </w:tc>
      </w:tr>
      <w:tr>
        <w:tc>
          <w:tcPr>
            <w:tcW w:type="dxa" w:w="1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Sprint 5.5</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Wk 61–62</w:t>
            </w:r>
          </w:p>
        </w:tc>
        <w:tc>
          <w:tcPr>
            <w:tcW w:type="dxa" w:w="66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Service center booking: GoMechanic-style booking flow, mechanic assignment, live job status tracking, parts-to-service integration.</w:t>
            </w:r>
          </w:p>
        </w:tc>
      </w:tr>
      <w:tr>
        <w:tc>
          <w:tcPr>
            <w:tcW w:type="dxa" w:w="1500"/>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tcPr>
          <w:p>
            <w:r>
              <w:rPr>
                <w:rFonts w:ascii="Arial" w:cs="Arial" w:eastAsia="Arial" w:hAnsi="Arial"/>
                <w:color w:val="1A1A2E"/>
                <w:sz w:val="20"/>
                <w:szCs w:val="20"/>
              </w:rPr>
              <w:t xml:space="preserve">Sprint 5.6</w:t>
            </w:r>
          </w:p>
        </w:tc>
        <w:tc>
          <w:tcPr>
            <w:tcW w:type="dxa" w:w="1200"/>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tcPr>
          <w:p>
            <w:r>
              <w:rPr>
                <w:rFonts w:ascii="Arial" w:cs="Arial" w:eastAsia="Arial" w:hAnsi="Arial"/>
                <w:color w:val="1A1A2E"/>
                <w:sz w:val="20"/>
                <w:szCs w:val="20"/>
              </w:rPr>
              <w:t xml:space="preserve">Wk 63–64</w:t>
            </w:r>
          </w:p>
        </w:tc>
        <w:tc>
          <w:tcPr>
            <w:tcW w:type="dxa" w:w="6660"/>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tcPr>
          <w:p>
            <w:r>
              <w:rPr>
                <w:rFonts w:ascii="Arial" w:cs="Arial" w:eastAsia="Arial" w:hAnsi="Arial"/>
                <w:color w:val="1A1A2E"/>
                <w:sz w:val="20"/>
                <w:szCs w:val="20"/>
              </w:rPr>
              <w:t xml:space="preserve">Vehicle service history: digital vehicle health record, service reminders, warranty tracking, OBD integration (Phase 6+).</w:t>
            </w:r>
          </w:p>
        </w:tc>
      </w:tr>
    </w:tbl>
    <w:p>
      <w:pPr>
        <w:spacing w:before="100" w:after="0"/>
      </w:pPr>
      <w:r>
        <w:t xml:space="preserve"/>
      </w:r>
    </w:p>
    <w:p>
      <w:pPr>
        <w:pStyle w:val="Heading2"/>
        <w:spacing w:before="280" w:after="120"/>
      </w:pPr>
      <w:r>
        <w:rPr>
          <w:rFonts w:ascii="Arial" w:cs="Arial" w:eastAsia="Arial" w:hAnsi="Arial"/>
          <w:b/>
          <w:bCs/>
          <w:color w:val="1E3A5F"/>
          <w:sz w:val="28"/>
          <w:szCs w:val="28"/>
        </w:rPr>
        <w:t xml:space="preserve">Phase 6 — AI Pricing &amp; Recommendation (Weeks 65–80)</w:t>
      </w:r>
    </w:p>
    <w:p>
      <w:pPr>
        <w:spacing w:before="60" w:after="80"/>
      </w:pPr>
      <w:r>
        <w:rPr>
          <w:rFonts w:ascii="Arial" w:cs="Arial" w:eastAsia="Arial" w:hAnsi="Arial"/>
          <w:color w:val="1A1A2E"/>
          <w:sz w:val="22"/>
          <w:szCs w:val="22"/>
        </w:rPr>
        <w:t xml:space="preserve">Goal: AI-powered features driving conversion, retention, and operational efficiency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200"/>
        <w:gridCol w:w="6660"/>
      </w:tblGrid>
      <w:tr>
        <w:trPr>
          <w:tblHeader/>
        </w:trPr>
        <w:tc>
          <w:tcPr>
            <w:tcW w:type="dxa" w:w="15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Sprint</w:t>
            </w:r>
          </w:p>
        </w:tc>
        <w:tc>
          <w:tcPr>
            <w:tcW w:type="dxa" w:w="12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Duration</w:t>
            </w:r>
          </w:p>
        </w:tc>
        <w:tc>
          <w:tcPr>
            <w:tcW w:type="dxa" w:w="666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Features</w:t>
            </w:r>
          </w:p>
        </w:tc>
      </w:tr>
      <w:tr>
        <w:tc>
          <w:tcPr>
            <w:tcW w:type="dxa" w:w="1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Sprint 6.1</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Wk 65–68</w:t>
            </w:r>
          </w:p>
        </w:tc>
        <w:tc>
          <w:tcPr>
            <w:tcW w:type="dxa" w:w="66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Demand forecasting: LSTM model on sales history, inventory replenishment recommendations, auto-draft RFQ generation.</w:t>
            </w:r>
          </w:p>
        </w:tc>
      </w:tr>
      <w:tr>
        <w:tc>
          <w:tcPr>
            <w:tcW w:type="dxa" w:w="1500"/>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tcPr>
          <w:p>
            <w:r>
              <w:rPr>
                <w:rFonts w:ascii="Arial" w:cs="Arial" w:eastAsia="Arial" w:hAnsi="Arial"/>
                <w:color w:val="1A1A2E"/>
                <w:sz w:val="20"/>
                <w:szCs w:val="20"/>
              </w:rPr>
              <w:t xml:space="preserve">Sprint 6.2</w:t>
            </w:r>
          </w:p>
        </w:tc>
        <w:tc>
          <w:tcPr>
            <w:tcW w:type="dxa" w:w="1200"/>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tcPr>
          <w:p>
            <w:r>
              <w:rPr>
                <w:rFonts w:ascii="Arial" w:cs="Arial" w:eastAsia="Arial" w:hAnsi="Arial"/>
                <w:color w:val="1A1A2E"/>
                <w:sz w:val="20"/>
                <w:szCs w:val="20"/>
              </w:rPr>
              <w:t xml:space="preserve">Wk 69–72</w:t>
            </w:r>
          </w:p>
        </w:tc>
        <w:tc>
          <w:tcPr>
            <w:tcW w:type="dxa" w:w="6660"/>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tcPr>
          <w:p>
            <w:r>
              <w:rPr>
                <w:rFonts w:ascii="Arial" w:cs="Arial" w:eastAsia="Arial" w:hAnsi="Arial"/>
                <w:color w:val="1A1A2E"/>
                <w:sz w:val="20"/>
                <w:szCs w:val="20"/>
              </w:rPr>
              <w:t xml:space="preserve">Dynamic pricing: XGBoost model for price optimization, competitor price scraping (ethical), time-of-day pricing suggestions.</w:t>
            </w:r>
          </w:p>
        </w:tc>
      </w:tr>
      <w:tr>
        <w:tc>
          <w:tcPr>
            <w:tcW w:type="dxa" w:w="1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Sprint 6.3</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Wk 73–76</w:t>
            </w:r>
          </w:p>
        </w:tc>
        <w:tc>
          <w:tcPr>
            <w:tcW w:type="dxa" w:w="66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Search personalization: two-tower model, personalized ranking, 'Customers also bought' recommendations, frequently bought together.</w:t>
            </w:r>
          </w:p>
        </w:tc>
      </w:tr>
      <w:tr>
        <w:tc>
          <w:tcPr>
            <w:tcW w:type="dxa" w:w="1500"/>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tcPr>
          <w:p>
            <w:r>
              <w:rPr>
                <w:rFonts w:ascii="Arial" w:cs="Arial" w:eastAsia="Arial" w:hAnsi="Arial"/>
                <w:color w:val="1A1A2E"/>
                <w:sz w:val="20"/>
                <w:szCs w:val="20"/>
              </w:rPr>
              <w:t xml:space="preserve">Sprint 6.4</w:t>
            </w:r>
          </w:p>
        </w:tc>
        <w:tc>
          <w:tcPr>
            <w:tcW w:type="dxa" w:w="1200"/>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tcPr>
          <w:p>
            <w:r>
              <w:rPr>
                <w:rFonts w:ascii="Arial" w:cs="Arial" w:eastAsia="Arial" w:hAnsi="Arial"/>
                <w:color w:val="1A1A2E"/>
                <w:sz w:val="20"/>
                <w:szCs w:val="20"/>
              </w:rPr>
              <w:t xml:space="preserve">Wk 77–80</w:t>
            </w:r>
          </w:p>
        </w:tc>
        <w:tc>
          <w:tcPr>
            <w:tcW w:type="dxa" w:w="6660"/>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tcPr>
          <w:p>
            <w:r>
              <w:rPr>
                <w:rFonts w:ascii="Arial" w:cs="Arial" w:eastAsia="Arial" w:hAnsi="Arial"/>
                <w:color w:val="1A1A2E"/>
                <w:sz w:val="20"/>
                <w:szCs w:val="20"/>
              </w:rPr>
              <w:t xml:space="preserve">AI support chatbot: LLM fine-tuned on platform Q&amp;A, Hindi + English support, order status via chatbot, escalation to human agent.</w:t>
            </w:r>
          </w:p>
        </w:tc>
      </w:tr>
    </w:tbl>
    <w:p>
      <w:pPr>
        <w:spacing w:before="100" w:after="0"/>
      </w:pPr>
      <w:r>
        <w:t xml:space="preserve"/>
      </w:r>
    </w:p>
    <w:p>
      <w:pPr>
        <w:pStyle w:val="Heading2"/>
        <w:spacing w:before="280" w:after="120"/>
      </w:pPr>
      <w:r>
        <w:rPr>
          <w:rFonts w:ascii="Arial" w:cs="Arial" w:eastAsia="Arial" w:hAnsi="Arial"/>
          <w:b/>
          <w:bCs/>
          <w:color w:val="1E3A5F"/>
          <w:sz w:val="28"/>
          <w:szCs w:val="28"/>
        </w:rPr>
        <w:t xml:space="preserve">Phase 7 — Global Scale Infrastructure (Weeks 81–104)</w:t>
      </w:r>
    </w:p>
    <w:p>
      <w:pPr>
        <w:spacing w:before="60" w:after="80"/>
      </w:pPr>
      <w:r>
        <w:rPr>
          <w:rFonts w:ascii="Arial" w:cs="Arial" w:eastAsia="Arial" w:hAnsi="Arial"/>
          <w:color w:val="1A1A2E"/>
          <w:sz w:val="22"/>
          <w:szCs w:val="22"/>
        </w:rPr>
        <w:t xml:space="preserve">Goal: 99.99% uptime, multi-region, 1M+ MAU capacity, Series A-ready infrastructure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200"/>
        <w:gridCol w:w="6660"/>
      </w:tblGrid>
      <w:tr>
        <w:trPr>
          <w:tblHeader/>
        </w:trPr>
        <w:tc>
          <w:tcPr>
            <w:tcW w:type="dxa" w:w="15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Sprint</w:t>
            </w:r>
          </w:p>
        </w:tc>
        <w:tc>
          <w:tcPr>
            <w:tcW w:type="dxa" w:w="12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Duration</w:t>
            </w:r>
          </w:p>
        </w:tc>
        <w:tc>
          <w:tcPr>
            <w:tcW w:type="dxa" w:w="666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Features</w:t>
            </w:r>
          </w:p>
        </w:tc>
      </w:tr>
      <w:tr>
        <w:tc>
          <w:tcPr>
            <w:tcW w:type="dxa" w:w="1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Sprint 7.1</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Wk 81–84</w:t>
            </w:r>
          </w:p>
        </w:tc>
        <w:tc>
          <w:tcPr>
            <w:tcW w:type="dxa" w:w="66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Full microservices migration: extract all 16 services, Kubernetes (EKS) deployment, Istio service mesh, Kafka event backbone.</w:t>
            </w:r>
          </w:p>
        </w:tc>
      </w:tr>
      <w:tr>
        <w:tc>
          <w:tcPr>
            <w:tcW w:type="dxa" w:w="1500"/>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tcPr>
          <w:p>
            <w:r>
              <w:rPr>
                <w:rFonts w:ascii="Arial" w:cs="Arial" w:eastAsia="Arial" w:hAnsi="Arial"/>
                <w:color w:val="1A1A2E"/>
                <w:sz w:val="20"/>
                <w:szCs w:val="20"/>
              </w:rPr>
              <w:t xml:space="preserve">Sprint 7.2</w:t>
            </w:r>
          </w:p>
        </w:tc>
        <w:tc>
          <w:tcPr>
            <w:tcW w:type="dxa" w:w="1200"/>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tcPr>
          <w:p>
            <w:r>
              <w:rPr>
                <w:rFonts w:ascii="Arial" w:cs="Arial" w:eastAsia="Arial" w:hAnsi="Arial"/>
                <w:color w:val="1A1A2E"/>
                <w:sz w:val="20"/>
                <w:szCs w:val="20"/>
              </w:rPr>
              <w:t xml:space="preserve">Wk 85–88</w:t>
            </w:r>
          </w:p>
        </w:tc>
        <w:tc>
          <w:tcPr>
            <w:tcW w:type="dxa" w:w="6660"/>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tcPr>
          <w:p>
            <w:r>
              <w:rPr>
                <w:rFonts w:ascii="Arial" w:cs="Arial" w:eastAsia="Arial" w:hAnsi="Arial"/>
                <w:color w:val="1A1A2E"/>
                <w:sz w:val="20"/>
                <w:szCs w:val="20"/>
              </w:rPr>
              <w:t xml:space="preserve">Multi-region: AWS ap-south-1 (Mumbai primary) + ap-southeast-1 (Singapore secondary), Aurora Global Database, CloudFront global CDN.</w:t>
            </w:r>
          </w:p>
        </w:tc>
      </w:tr>
      <w:tr>
        <w:tc>
          <w:tcPr>
            <w:tcW w:type="dxa" w:w="1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Sprint 7.3</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Wk 89–92</w:t>
            </w:r>
          </w:p>
        </w:tc>
        <w:tc>
          <w:tcPr>
            <w:tcW w:type="dxa" w:w="66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Observability: Datadog APM, distributed tracing (Jaeger), SLO/SLA dashboards, automated runbooks, PagerDuty on-call rotation.</w:t>
            </w:r>
          </w:p>
        </w:tc>
      </w:tr>
      <w:tr>
        <w:tc>
          <w:tcPr>
            <w:tcW w:type="dxa" w:w="1500"/>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tcPr>
          <w:p>
            <w:r>
              <w:rPr>
                <w:rFonts w:ascii="Arial" w:cs="Arial" w:eastAsia="Arial" w:hAnsi="Arial"/>
                <w:color w:val="1A1A2E"/>
                <w:sz w:val="20"/>
                <w:szCs w:val="20"/>
              </w:rPr>
              <w:t xml:space="preserve">Sprint 7.4</w:t>
            </w:r>
          </w:p>
        </w:tc>
        <w:tc>
          <w:tcPr>
            <w:tcW w:type="dxa" w:w="1200"/>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tcPr>
          <w:p>
            <w:r>
              <w:rPr>
                <w:rFonts w:ascii="Arial" w:cs="Arial" w:eastAsia="Arial" w:hAnsi="Arial"/>
                <w:color w:val="1A1A2E"/>
                <w:sz w:val="20"/>
                <w:szCs w:val="20"/>
              </w:rPr>
              <w:t xml:space="preserve">Wk 93–96</w:t>
            </w:r>
          </w:p>
        </w:tc>
        <w:tc>
          <w:tcPr>
            <w:tcW w:type="dxa" w:w="6660"/>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tcPr>
          <w:p>
            <w:r>
              <w:rPr>
                <w:rFonts w:ascii="Arial" w:cs="Arial" w:eastAsia="Arial" w:hAnsi="Arial"/>
                <w:color w:val="1A1A2E"/>
                <w:sz w:val="20"/>
                <w:szCs w:val="20"/>
              </w:rPr>
              <w:t xml:space="preserve">Performance: read replicas per service, Redis Cluster for cache, CDN cache for catalog APIs, database query optimization pass.</w:t>
            </w:r>
          </w:p>
        </w:tc>
      </w:tr>
      <w:tr>
        <w:tc>
          <w:tcPr>
            <w:tcW w:type="dxa" w:w="1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Sprint 7.5</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Wk 97–100</w:t>
            </w:r>
          </w:p>
        </w:tc>
        <w:tc>
          <w:tcPr>
            <w:tcW w:type="dxa" w:w="66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Compliance: PDPB (India) compliance, GDPR for global users, SOC 2 Type II audit preparation, penetration testing.</w:t>
            </w:r>
          </w:p>
        </w:tc>
      </w:tr>
      <w:tr>
        <w:tc>
          <w:tcPr>
            <w:tcW w:type="dxa" w:w="1500"/>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tcPr>
          <w:p>
            <w:r>
              <w:rPr>
                <w:rFonts w:ascii="Arial" w:cs="Arial" w:eastAsia="Arial" w:hAnsi="Arial"/>
                <w:color w:val="1A1A2E"/>
                <w:sz w:val="20"/>
                <w:szCs w:val="20"/>
              </w:rPr>
              <w:t xml:space="preserve">Sprint 7.6</w:t>
            </w:r>
          </w:p>
        </w:tc>
        <w:tc>
          <w:tcPr>
            <w:tcW w:type="dxa" w:w="1200"/>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tcPr>
          <w:p>
            <w:r>
              <w:rPr>
                <w:rFonts w:ascii="Arial" w:cs="Arial" w:eastAsia="Arial" w:hAnsi="Arial"/>
                <w:color w:val="1A1A2E"/>
                <w:sz w:val="20"/>
                <w:szCs w:val="20"/>
              </w:rPr>
              <w:t xml:space="preserve">Wk 101–104</w:t>
            </w:r>
          </w:p>
        </w:tc>
        <w:tc>
          <w:tcPr>
            <w:tcW w:type="dxa" w:w="6660"/>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tcPr>
          <w:p>
            <w:r>
              <w:rPr>
                <w:rFonts w:ascii="Arial" w:cs="Arial" w:eastAsia="Arial" w:hAnsi="Arial"/>
                <w:color w:val="1A1A2E"/>
                <w:sz w:val="20"/>
                <w:szCs w:val="20"/>
              </w:rPr>
              <w:t xml:space="preserve">International expansion prep: multi-currency, multi-language (5 languages), country-specific tax engines, UAE / SEA market research.</w:t>
            </w:r>
          </w:p>
        </w:tc>
      </w:tr>
    </w:tbl>
    <w:p>
      <w:r>
        <w:br w:type="page"/>
      </w:r>
    </w:p>
    <w:p>
      <w:pPr>
        <w:pBdr>
          <w:bottom w:val="single" w:color="E8821A" w:sz="4" w:space="4"/>
        </w:pBdr>
        <w:spacing w:before="400" w:after="200"/>
      </w:pPr>
      <w:r>
        <w:rPr>
          <w:rFonts w:ascii="Arial" w:cs="Arial" w:eastAsia="Arial" w:hAnsi="Arial"/>
          <w:b/>
          <w:bCs/>
          <w:color w:val="1E3A5F"/>
          <w:sz w:val="40"/>
          <w:szCs w:val="40"/>
        </w:rPr>
        <w:t xml:space="preserve">PART XX — API DESIGN REFERENCE</w:t>
      </w:r>
    </w:p>
    <w:p>
      <w:pPr>
        <w:spacing w:before="100" w:after="0"/>
      </w:pPr>
      <w:r>
        <w:t xml:space="preserve"/>
      </w:r>
    </w:p>
    <w:p>
      <w:pPr>
        <w:pStyle w:val="Heading1"/>
        <w:spacing w:before="360" w:after="180"/>
      </w:pPr>
      <w:r>
        <w:rPr>
          <w:rFonts w:ascii="Arial" w:cs="Arial" w:eastAsia="Arial" w:hAnsi="Arial"/>
          <w:b/>
          <w:bCs/>
          <w:color w:val="1E3A5F"/>
          <w:sz w:val="36"/>
          <w:szCs w:val="36"/>
        </w:rPr>
        <w:t xml:space="preserve">20. API Design</w:t>
      </w:r>
    </w:p>
    <w:p>
      <w:pPr>
        <w:spacing w:before="60" w:after="80"/>
      </w:pPr>
      <w:r>
        <w:rPr>
          <w:rFonts w:ascii="Arial" w:cs="Arial" w:eastAsia="Arial" w:hAnsi="Arial"/>
          <w:color w:val="1A1A2E"/>
          <w:sz w:val="22"/>
          <w:szCs w:val="22"/>
        </w:rPr>
        <w:t xml:space="preserve">All APIs follow REST conventions with JSON payloads. API versioning is via URL path (/api/v1/). Every response follows a standard envelope: { success: boolean, data: object|array, meta: { page, limit, total }, error: { code, message, details } }</w:t>
      </w:r>
    </w:p>
    <w:p>
      <w:pPr>
        <w:spacing w:before="100" w:after="0"/>
      </w:pPr>
      <w:r>
        <w:t xml:space="preserve"/>
      </w:r>
    </w:p>
    <w:p>
      <w:pPr>
        <w:pStyle w:val="Heading2"/>
        <w:spacing w:before="280" w:after="120"/>
      </w:pPr>
      <w:r>
        <w:rPr>
          <w:rFonts w:ascii="Arial" w:cs="Arial" w:eastAsia="Arial" w:hAnsi="Arial"/>
          <w:b/>
          <w:bCs/>
          <w:color w:val="1E3A5F"/>
          <w:sz w:val="28"/>
          <w:szCs w:val="28"/>
        </w:rPr>
        <w:t xml:space="preserve">20.1 Core API Endpoints</w:t>
      </w:r>
    </w:p>
    <w:p>
      <w:pPr>
        <w:pStyle w:val="Heading3"/>
        <w:spacing w:before="200" w:after="100"/>
      </w:pPr>
      <w:r>
        <w:rPr>
          <w:rFonts w:ascii="Arial" w:cs="Arial" w:eastAsia="Arial" w:hAnsi="Arial"/>
          <w:b/>
          <w:bCs/>
          <w:color w:val="E8821A"/>
          <w:sz w:val="24"/>
          <w:szCs w:val="24"/>
        </w:rPr>
        <w:t xml:space="preserve">Authentication APIs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3500"/>
        <w:gridCol w:w="3500"/>
        <w:gridCol w:w="1360"/>
      </w:tblGrid>
      <w:tr>
        <w:trPr>
          <w:tblHeader/>
        </w:trPr>
        <w:tc>
          <w:tcPr>
            <w:tcW w:type="dxa" w:w="10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35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Endpoint</w:t>
            </w:r>
          </w:p>
        </w:tc>
        <w:tc>
          <w:tcPr>
            <w:tcW w:type="dxa" w:w="35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136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Auth Required</w:t>
            </w:r>
          </w:p>
        </w:tc>
      </w:tr>
      <w:tr>
        <w:tc>
          <w:tcPr>
            <w:tcW w:type="dxa" w:w="1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POST</w:t>
            </w:r>
          </w:p>
        </w:tc>
        <w:tc>
          <w:tcPr>
            <w:tcW w:type="dxa" w:w="3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/api/v1/auth/send-otp</w:t>
            </w:r>
          </w:p>
        </w:tc>
        <w:tc>
          <w:tcPr>
            <w:tcW w:type="dxa" w:w="3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Send OTP to phone number</w:t>
            </w:r>
          </w:p>
        </w:tc>
        <w:tc>
          <w:tcPr>
            <w:tcW w:type="dxa" w:w="1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No</w:t>
            </w:r>
          </w:p>
        </w:tc>
      </w:tr>
      <w:tr>
        <w:tc>
          <w:tcPr>
            <w:tcW w:type="dxa" w:w="1000"/>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tcPr>
          <w:p>
            <w:r>
              <w:rPr>
                <w:rFonts w:ascii="Arial" w:cs="Arial" w:eastAsia="Arial" w:hAnsi="Arial"/>
                <w:color w:val="1A1A2E"/>
                <w:sz w:val="20"/>
                <w:szCs w:val="20"/>
              </w:rPr>
              <w:t xml:space="preserve">POST</w:t>
            </w:r>
          </w:p>
        </w:tc>
        <w:tc>
          <w:tcPr>
            <w:tcW w:type="dxa" w:w="3500"/>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tcPr>
          <w:p>
            <w:r>
              <w:rPr>
                <w:rFonts w:ascii="Arial" w:cs="Arial" w:eastAsia="Arial" w:hAnsi="Arial"/>
                <w:color w:val="1A1A2E"/>
                <w:sz w:val="20"/>
                <w:szCs w:val="20"/>
              </w:rPr>
              <w:t xml:space="preserve">/api/v1/auth/verify-otp</w:t>
            </w:r>
          </w:p>
        </w:tc>
        <w:tc>
          <w:tcPr>
            <w:tcW w:type="dxa" w:w="3500"/>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tcPr>
          <w:p>
            <w:r>
              <w:rPr>
                <w:rFonts w:ascii="Arial" w:cs="Arial" w:eastAsia="Arial" w:hAnsi="Arial"/>
                <w:color w:val="1A1A2E"/>
                <w:sz w:val="20"/>
                <w:szCs w:val="20"/>
              </w:rPr>
              <w:t xml:space="preserve">Verify OTP, issue JWT + refresh token</w:t>
            </w:r>
          </w:p>
        </w:tc>
        <w:tc>
          <w:tcPr>
            <w:tcW w:type="dxa" w:w="1360"/>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tcPr>
          <w:p>
            <w:r>
              <w:rPr>
                <w:rFonts w:ascii="Arial" w:cs="Arial" w:eastAsia="Arial" w:hAnsi="Arial"/>
                <w:color w:val="1A1A2E"/>
                <w:sz w:val="20"/>
                <w:szCs w:val="20"/>
              </w:rPr>
              <w:t xml:space="preserve">No</w:t>
            </w:r>
          </w:p>
        </w:tc>
      </w:tr>
      <w:tr>
        <w:tc>
          <w:tcPr>
            <w:tcW w:type="dxa" w:w="1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POST</w:t>
            </w:r>
          </w:p>
        </w:tc>
        <w:tc>
          <w:tcPr>
            <w:tcW w:type="dxa" w:w="3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/api/v1/auth/refresh</w:t>
            </w:r>
          </w:p>
        </w:tc>
        <w:tc>
          <w:tcPr>
            <w:tcW w:type="dxa" w:w="3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Refresh access token using refresh token cookie</w:t>
            </w:r>
          </w:p>
        </w:tc>
        <w:tc>
          <w:tcPr>
            <w:tcW w:type="dxa" w:w="1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No</w:t>
            </w:r>
          </w:p>
        </w:tc>
      </w:tr>
      <w:tr>
        <w:tc>
          <w:tcPr>
            <w:tcW w:type="dxa" w:w="1000"/>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tcPr>
          <w:p>
            <w:r>
              <w:rPr>
                <w:rFonts w:ascii="Arial" w:cs="Arial" w:eastAsia="Arial" w:hAnsi="Arial"/>
                <w:color w:val="1A1A2E"/>
                <w:sz w:val="20"/>
                <w:szCs w:val="20"/>
              </w:rPr>
              <w:t xml:space="preserve">POST</w:t>
            </w:r>
          </w:p>
        </w:tc>
        <w:tc>
          <w:tcPr>
            <w:tcW w:type="dxa" w:w="3500"/>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tcPr>
          <w:p>
            <w:r>
              <w:rPr>
                <w:rFonts w:ascii="Arial" w:cs="Arial" w:eastAsia="Arial" w:hAnsi="Arial"/>
                <w:color w:val="1A1A2E"/>
                <w:sz w:val="20"/>
                <w:szCs w:val="20"/>
              </w:rPr>
              <w:t xml:space="preserve">/api/v1/auth/logout</w:t>
            </w:r>
          </w:p>
        </w:tc>
        <w:tc>
          <w:tcPr>
            <w:tcW w:type="dxa" w:w="3500"/>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tcPr>
          <w:p>
            <w:r>
              <w:rPr>
                <w:rFonts w:ascii="Arial" w:cs="Arial" w:eastAsia="Arial" w:hAnsi="Arial"/>
                <w:color w:val="1A1A2E"/>
                <w:sz w:val="20"/>
                <w:szCs w:val="20"/>
              </w:rPr>
              <w:t xml:space="preserve">Revoke refresh token</w:t>
            </w:r>
          </w:p>
        </w:tc>
        <w:tc>
          <w:tcPr>
            <w:tcW w:type="dxa" w:w="1360"/>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tcPr>
          <w:p>
            <w:r>
              <w:rPr>
                <w:rFonts w:ascii="Arial" w:cs="Arial" w:eastAsia="Arial" w:hAnsi="Arial"/>
                <w:color w:val="1A1A2E"/>
                <w:sz w:val="20"/>
                <w:szCs w:val="20"/>
              </w:rPr>
              <w:t xml:space="preserve">Yes</w:t>
            </w:r>
          </w:p>
        </w:tc>
      </w:tr>
      <w:tr>
        <w:tc>
          <w:tcPr>
            <w:tcW w:type="dxa" w:w="1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POST</w:t>
            </w:r>
          </w:p>
        </w:tc>
        <w:tc>
          <w:tcPr>
            <w:tcW w:type="dxa" w:w="3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/api/v1/auth/google</w:t>
            </w:r>
          </w:p>
        </w:tc>
        <w:tc>
          <w:tcPr>
            <w:tcW w:type="dxa" w:w="3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Google OAuth callback, issue tokens</w:t>
            </w:r>
          </w:p>
        </w:tc>
        <w:tc>
          <w:tcPr>
            <w:tcW w:type="dxa" w:w="1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No</w:t>
            </w:r>
          </w:p>
        </w:tc>
      </w:tr>
      <w:tr>
        <w:tc>
          <w:tcPr>
            <w:tcW w:type="dxa" w:w="1000"/>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tcPr>
          <w:p>
            <w:r>
              <w:rPr>
                <w:rFonts w:ascii="Arial" w:cs="Arial" w:eastAsia="Arial" w:hAnsi="Arial"/>
                <w:color w:val="1A1A2E"/>
                <w:sz w:val="20"/>
                <w:szCs w:val="20"/>
              </w:rPr>
              <w:t xml:space="preserve">GET</w:t>
            </w:r>
          </w:p>
        </w:tc>
        <w:tc>
          <w:tcPr>
            <w:tcW w:type="dxa" w:w="3500"/>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tcPr>
          <w:p>
            <w:r>
              <w:rPr>
                <w:rFonts w:ascii="Arial" w:cs="Arial" w:eastAsia="Arial" w:hAnsi="Arial"/>
                <w:color w:val="1A1A2E"/>
                <w:sz w:val="20"/>
                <w:szCs w:val="20"/>
              </w:rPr>
              <w:t xml:space="preserve">/api/v1/auth/me</w:t>
            </w:r>
          </w:p>
        </w:tc>
        <w:tc>
          <w:tcPr>
            <w:tcW w:type="dxa" w:w="3500"/>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tcPr>
          <w:p>
            <w:r>
              <w:rPr>
                <w:rFonts w:ascii="Arial" w:cs="Arial" w:eastAsia="Arial" w:hAnsi="Arial"/>
                <w:color w:val="1A1A2E"/>
                <w:sz w:val="20"/>
                <w:szCs w:val="20"/>
              </w:rPr>
              <w:t xml:space="preserve">Get current user profile</w:t>
            </w:r>
          </w:p>
        </w:tc>
        <w:tc>
          <w:tcPr>
            <w:tcW w:type="dxa" w:w="1360"/>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tcPr>
          <w:p>
            <w:r>
              <w:rPr>
                <w:rFonts w:ascii="Arial" w:cs="Arial" w:eastAsia="Arial" w:hAnsi="Arial"/>
                <w:color w:val="1A1A2E"/>
                <w:sz w:val="20"/>
                <w:szCs w:val="20"/>
              </w:rPr>
              <w:t xml:space="preserve">Yes</w:t>
            </w:r>
          </w:p>
        </w:tc>
      </w:tr>
    </w:tbl>
    <w:p>
      <w:pPr>
        <w:spacing w:before="100" w:after="0"/>
      </w:pPr>
      <w:r>
        <w:t xml:space="preserve"/>
      </w:r>
    </w:p>
    <w:p>
      <w:pPr>
        <w:pStyle w:val="Heading3"/>
        <w:spacing w:before="200" w:after="100"/>
      </w:pPr>
      <w:r>
        <w:rPr>
          <w:rFonts w:ascii="Arial" w:cs="Arial" w:eastAsia="Arial" w:hAnsi="Arial"/>
          <w:b/>
          <w:bCs/>
          <w:color w:val="E8821A"/>
          <w:sz w:val="24"/>
          <w:szCs w:val="24"/>
        </w:rPr>
        <w:t xml:space="preserve">Catalog &amp; Search APIs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4000"/>
        <w:gridCol w:w="3200"/>
        <w:gridCol w:w="1160"/>
      </w:tblGrid>
      <w:tr>
        <w:trPr>
          <w:tblHeader/>
        </w:trPr>
        <w:tc>
          <w:tcPr>
            <w:tcW w:type="dxa" w:w="10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40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Endpoint</w:t>
            </w:r>
          </w:p>
        </w:tc>
        <w:tc>
          <w:tcPr>
            <w:tcW w:type="dxa" w:w="32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116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Auth Required</w:t>
            </w:r>
          </w:p>
        </w:tc>
      </w:tr>
      <w:tr>
        <w:tc>
          <w:tcPr>
            <w:tcW w:type="dxa" w:w="1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GET</w:t>
            </w:r>
          </w:p>
        </w:tc>
        <w:tc>
          <w:tcPr>
            <w:tcW w:type="dxa" w:w="4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/api/v1/catalog/search?q=&amp;vehicle_id=&amp;category=&amp;brand=&amp;price_min=&amp;price_max=&amp;page=</w:t>
            </w:r>
          </w:p>
        </w:tc>
        <w:tc>
          <w:tcPr>
            <w:tcW w:type="dxa" w:w="3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Full-text search with fitment filter</w:t>
            </w:r>
          </w:p>
        </w:tc>
        <w:tc>
          <w:tcPr>
            <w:tcW w:type="dxa" w:w="1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No</w:t>
            </w:r>
          </w:p>
        </w:tc>
      </w:tr>
      <w:tr>
        <w:tc>
          <w:tcPr>
            <w:tcW w:type="dxa" w:w="1000"/>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tcPr>
          <w:p>
            <w:r>
              <w:rPr>
                <w:rFonts w:ascii="Arial" w:cs="Arial" w:eastAsia="Arial" w:hAnsi="Arial"/>
                <w:color w:val="1A1A2E"/>
                <w:sz w:val="20"/>
                <w:szCs w:val="20"/>
              </w:rPr>
              <w:t xml:space="preserve">GET</w:t>
            </w:r>
          </w:p>
        </w:tc>
        <w:tc>
          <w:tcPr>
            <w:tcW w:type="dxa" w:w="4000"/>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tcPr>
          <w:p>
            <w:r>
              <w:rPr>
                <w:rFonts w:ascii="Arial" w:cs="Arial" w:eastAsia="Arial" w:hAnsi="Arial"/>
                <w:color w:val="1A1A2E"/>
                <w:sz w:val="20"/>
                <w:szCs w:val="20"/>
              </w:rPr>
              <w:t xml:space="preserve">/api/v1/catalog/skus/:id</w:t>
            </w:r>
          </w:p>
        </w:tc>
        <w:tc>
          <w:tcPr>
            <w:tcW w:type="dxa" w:w="3200"/>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tcPr>
          <w:p>
            <w:r>
              <w:rPr>
                <w:rFonts w:ascii="Arial" w:cs="Arial" w:eastAsia="Arial" w:hAnsi="Arial"/>
                <w:color w:val="1A1A2E"/>
                <w:sz w:val="20"/>
                <w:szCs w:val="20"/>
              </w:rPr>
              <w:t xml:space="preserve">Get SKU details with fitment list and seller offers</w:t>
            </w:r>
          </w:p>
        </w:tc>
        <w:tc>
          <w:tcPr>
            <w:tcW w:type="dxa" w:w="1160"/>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tcPr>
          <w:p>
            <w:r>
              <w:rPr>
                <w:rFonts w:ascii="Arial" w:cs="Arial" w:eastAsia="Arial" w:hAnsi="Arial"/>
                <w:color w:val="1A1A2E"/>
                <w:sz w:val="20"/>
                <w:szCs w:val="20"/>
              </w:rPr>
              <w:t xml:space="preserve">No</w:t>
            </w:r>
          </w:p>
        </w:tc>
      </w:tr>
      <w:tr>
        <w:tc>
          <w:tcPr>
            <w:tcW w:type="dxa" w:w="1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GET</w:t>
            </w:r>
          </w:p>
        </w:tc>
        <w:tc>
          <w:tcPr>
            <w:tcW w:type="dxa" w:w="4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/api/v1/catalog/categories</w:t>
            </w:r>
          </w:p>
        </w:tc>
        <w:tc>
          <w:tcPr>
            <w:tcW w:type="dxa" w:w="3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Get category tree</w:t>
            </w:r>
          </w:p>
        </w:tc>
        <w:tc>
          <w:tcPr>
            <w:tcW w:type="dxa" w:w="1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No</w:t>
            </w:r>
          </w:p>
        </w:tc>
      </w:tr>
      <w:tr>
        <w:tc>
          <w:tcPr>
            <w:tcW w:type="dxa" w:w="1000"/>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tcPr>
          <w:p>
            <w:r>
              <w:rPr>
                <w:rFonts w:ascii="Arial" w:cs="Arial" w:eastAsia="Arial" w:hAnsi="Arial"/>
                <w:color w:val="1A1A2E"/>
                <w:sz w:val="20"/>
                <w:szCs w:val="20"/>
              </w:rPr>
              <w:t xml:space="preserve">GET</w:t>
            </w:r>
          </w:p>
        </w:tc>
        <w:tc>
          <w:tcPr>
            <w:tcW w:type="dxa" w:w="4000"/>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tcPr>
          <w:p>
            <w:r>
              <w:rPr>
                <w:rFonts w:ascii="Arial" w:cs="Arial" w:eastAsia="Arial" w:hAnsi="Arial"/>
                <w:color w:val="1A1A2E"/>
                <w:sz w:val="20"/>
                <w:szCs w:val="20"/>
              </w:rPr>
              <w:t xml:space="preserve">/api/v1/catalog/brands</w:t>
            </w:r>
          </w:p>
        </w:tc>
        <w:tc>
          <w:tcPr>
            <w:tcW w:type="dxa" w:w="3200"/>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tcPr>
          <w:p>
            <w:r>
              <w:rPr>
                <w:rFonts w:ascii="Arial" w:cs="Arial" w:eastAsia="Arial" w:hAnsi="Arial"/>
                <w:color w:val="1A1A2E"/>
                <w:sz w:val="20"/>
                <w:szCs w:val="20"/>
              </w:rPr>
              <w:t xml:space="preserve">Get brand list with filters</w:t>
            </w:r>
          </w:p>
        </w:tc>
        <w:tc>
          <w:tcPr>
            <w:tcW w:type="dxa" w:w="1160"/>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tcPr>
          <w:p>
            <w:r>
              <w:rPr>
                <w:rFonts w:ascii="Arial" w:cs="Arial" w:eastAsia="Arial" w:hAnsi="Arial"/>
                <w:color w:val="1A1A2E"/>
                <w:sz w:val="20"/>
                <w:szCs w:val="20"/>
              </w:rPr>
              <w:t xml:space="preserve">No</w:t>
            </w:r>
          </w:p>
        </w:tc>
      </w:tr>
      <w:tr>
        <w:tc>
          <w:tcPr>
            <w:tcW w:type="dxa" w:w="1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GET</w:t>
            </w:r>
          </w:p>
        </w:tc>
        <w:tc>
          <w:tcPr>
            <w:tcW w:type="dxa" w:w="4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/api/v1/vehicles/makes</w:t>
            </w:r>
          </w:p>
        </w:tc>
        <w:tc>
          <w:tcPr>
            <w:tcW w:type="dxa" w:w="3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Get all vehicle makes</w:t>
            </w:r>
          </w:p>
        </w:tc>
        <w:tc>
          <w:tcPr>
            <w:tcW w:type="dxa" w:w="1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No</w:t>
            </w:r>
          </w:p>
        </w:tc>
      </w:tr>
      <w:tr>
        <w:tc>
          <w:tcPr>
            <w:tcW w:type="dxa" w:w="1000"/>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tcPr>
          <w:p>
            <w:r>
              <w:rPr>
                <w:rFonts w:ascii="Arial" w:cs="Arial" w:eastAsia="Arial" w:hAnsi="Arial"/>
                <w:color w:val="1A1A2E"/>
                <w:sz w:val="20"/>
                <w:szCs w:val="20"/>
              </w:rPr>
              <w:t xml:space="preserve">GET</w:t>
            </w:r>
          </w:p>
        </w:tc>
        <w:tc>
          <w:tcPr>
            <w:tcW w:type="dxa" w:w="4000"/>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tcPr>
          <w:p>
            <w:r>
              <w:rPr>
                <w:rFonts w:ascii="Arial" w:cs="Arial" w:eastAsia="Arial" w:hAnsi="Arial"/>
                <w:color w:val="1A1A2E"/>
                <w:sz w:val="20"/>
                <w:szCs w:val="20"/>
              </w:rPr>
              <w:t xml:space="preserve">/api/v1/vehicles/models?make_id=</w:t>
            </w:r>
          </w:p>
        </w:tc>
        <w:tc>
          <w:tcPr>
            <w:tcW w:type="dxa" w:w="3200"/>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tcPr>
          <w:p>
            <w:r>
              <w:rPr>
                <w:rFonts w:ascii="Arial" w:cs="Arial" w:eastAsia="Arial" w:hAnsi="Arial"/>
                <w:color w:val="1A1A2E"/>
                <w:sz w:val="20"/>
                <w:szCs w:val="20"/>
              </w:rPr>
              <w:t xml:space="preserve">Get models for a make</w:t>
            </w:r>
          </w:p>
        </w:tc>
        <w:tc>
          <w:tcPr>
            <w:tcW w:type="dxa" w:w="1160"/>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tcPr>
          <w:p>
            <w:r>
              <w:rPr>
                <w:rFonts w:ascii="Arial" w:cs="Arial" w:eastAsia="Arial" w:hAnsi="Arial"/>
                <w:color w:val="1A1A2E"/>
                <w:sz w:val="20"/>
                <w:szCs w:val="20"/>
              </w:rPr>
              <w:t xml:space="preserve">No</w:t>
            </w:r>
          </w:p>
        </w:tc>
      </w:tr>
      <w:tr>
        <w:tc>
          <w:tcPr>
            <w:tcW w:type="dxa" w:w="1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GET</w:t>
            </w:r>
          </w:p>
        </w:tc>
        <w:tc>
          <w:tcPr>
            <w:tcW w:type="dxa" w:w="4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/api/v1/vehicles/variants?model_id=&amp;year=</w:t>
            </w:r>
          </w:p>
        </w:tc>
        <w:tc>
          <w:tcPr>
            <w:tcW w:type="dxa" w:w="3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Get variants</w:t>
            </w:r>
          </w:p>
        </w:tc>
        <w:tc>
          <w:tcPr>
            <w:tcW w:type="dxa" w:w="1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No</w:t>
            </w:r>
          </w:p>
        </w:tc>
      </w:tr>
      <w:tr>
        <w:tc>
          <w:tcPr>
            <w:tcW w:type="dxa" w:w="1000"/>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tcPr>
          <w:p>
            <w:r>
              <w:rPr>
                <w:rFonts w:ascii="Arial" w:cs="Arial" w:eastAsia="Arial" w:hAnsi="Arial"/>
                <w:color w:val="1A1A2E"/>
                <w:sz w:val="20"/>
                <w:szCs w:val="20"/>
              </w:rPr>
              <w:t xml:space="preserve">POST</w:t>
            </w:r>
          </w:p>
        </w:tc>
        <w:tc>
          <w:tcPr>
            <w:tcW w:type="dxa" w:w="4000"/>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tcPr>
          <w:p>
            <w:r>
              <w:rPr>
                <w:rFonts w:ascii="Arial" w:cs="Arial" w:eastAsia="Arial" w:hAnsi="Arial"/>
                <w:color w:val="1A1A2E"/>
                <w:sz w:val="20"/>
                <w:szCs w:val="20"/>
              </w:rPr>
              <w:t xml:space="preserve">/api/v1/catalog/skus</w:t>
            </w:r>
          </w:p>
        </w:tc>
        <w:tc>
          <w:tcPr>
            <w:tcW w:type="dxa" w:w="3200"/>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tcPr>
          <w:p>
            <w:r>
              <w:rPr>
                <w:rFonts w:ascii="Arial" w:cs="Arial" w:eastAsia="Arial" w:hAnsi="Arial"/>
                <w:color w:val="1A1A2E"/>
                <w:sz w:val="20"/>
                <w:szCs w:val="20"/>
              </w:rPr>
              <w:t xml:space="preserve">Create new catalog SKU</w:t>
            </w:r>
          </w:p>
        </w:tc>
        <w:tc>
          <w:tcPr>
            <w:tcW w:type="dxa" w:w="1160"/>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tcPr>
          <w:p>
            <w:r>
              <w:rPr>
                <w:rFonts w:ascii="Arial" w:cs="Arial" w:eastAsia="Arial" w:hAnsi="Arial"/>
                <w:color w:val="1A1A2E"/>
                <w:sz w:val="20"/>
                <w:szCs w:val="20"/>
              </w:rPr>
              <w:t xml:space="preserve">Admin</w:t>
            </w:r>
          </w:p>
        </w:tc>
      </w:tr>
      <w:tr>
        <w:tc>
          <w:tcPr>
            <w:tcW w:type="dxa" w:w="1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PUT</w:t>
            </w:r>
          </w:p>
        </w:tc>
        <w:tc>
          <w:tcPr>
            <w:tcW w:type="dxa" w:w="4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/api/v1/catalog/skus/:id</w:t>
            </w:r>
          </w:p>
        </w:tc>
        <w:tc>
          <w:tcPr>
            <w:tcW w:type="dxa" w:w="3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Update catalog SKU</w:t>
            </w:r>
          </w:p>
        </w:tc>
        <w:tc>
          <w:tcPr>
            <w:tcW w:type="dxa" w:w="1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Admin</w:t>
            </w:r>
          </w:p>
        </w:tc>
      </w:tr>
    </w:tbl>
    <w:p>
      <w:pPr>
        <w:spacing w:before="100" w:after="0"/>
      </w:pPr>
      <w:r>
        <w:t xml:space="preserve"/>
      </w:r>
    </w:p>
    <w:p>
      <w:pPr>
        <w:pStyle w:val="Heading3"/>
        <w:spacing w:before="200" w:after="100"/>
      </w:pPr>
      <w:r>
        <w:rPr>
          <w:rFonts w:ascii="Arial" w:cs="Arial" w:eastAsia="Arial" w:hAnsi="Arial"/>
          <w:b/>
          <w:bCs/>
          <w:color w:val="E8821A"/>
          <w:sz w:val="24"/>
          <w:szCs w:val="24"/>
        </w:rPr>
        <w:t xml:space="preserve">Inventory APIs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3500"/>
        <w:gridCol w:w="3300"/>
        <w:gridCol w:w="1560"/>
      </w:tblGrid>
      <w:tr>
        <w:trPr>
          <w:tblHeader/>
        </w:trPr>
        <w:tc>
          <w:tcPr>
            <w:tcW w:type="dxa" w:w="10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35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Endpoint</w:t>
            </w:r>
          </w:p>
        </w:tc>
        <w:tc>
          <w:tcPr>
            <w:tcW w:type="dxa" w:w="33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156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Auth Required</w:t>
            </w:r>
          </w:p>
        </w:tc>
      </w:tr>
      <w:tr>
        <w:tc>
          <w:tcPr>
            <w:tcW w:type="dxa" w:w="1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GET</w:t>
            </w:r>
          </w:p>
        </w:tc>
        <w:tc>
          <w:tcPr>
            <w:tcW w:type="dxa" w:w="3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/api/v1/shop/inventory?page=&amp;search=&amp;category=&amp;low_stock=true</w:t>
            </w:r>
          </w:p>
        </w:tc>
        <w:tc>
          <w:tcPr>
            <w:tcW w:type="dxa" w:w="33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List shop inventory</w:t>
            </w:r>
          </w:p>
        </w:tc>
        <w:tc>
          <w:tcPr>
            <w:tcW w:type="dxa" w:w="1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Shop staff</w:t>
            </w:r>
          </w:p>
        </w:tc>
      </w:tr>
      <w:tr>
        <w:tc>
          <w:tcPr>
            <w:tcW w:type="dxa" w:w="1000"/>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tcPr>
          <w:p>
            <w:r>
              <w:rPr>
                <w:rFonts w:ascii="Arial" w:cs="Arial" w:eastAsia="Arial" w:hAnsi="Arial"/>
                <w:color w:val="1A1A2E"/>
                <w:sz w:val="20"/>
                <w:szCs w:val="20"/>
              </w:rPr>
              <w:t xml:space="preserve">POST</w:t>
            </w:r>
          </w:p>
        </w:tc>
        <w:tc>
          <w:tcPr>
            <w:tcW w:type="dxa" w:w="3500"/>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tcPr>
          <w:p>
            <w:r>
              <w:rPr>
                <w:rFonts w:ascii="Arial" w:cs="Arial" w:eastAsia="Arial" w:hAnsi="Arial"/>
                <w:color w:val="1A1A2E"/>
                <w:sz w:val="20"/>
                <w:szCs w:val="20"/>
              </w:rPr>
              <w:t xml:space="preserve">/api/v1/shop/inventory</w:t>
            </w:r>
          </w:p>
        </w:tc>
        <w:tc>
          <w:tcPr>
            <w:tcW w:type="dxa" w:w="3300"/>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tcPr>
          <w:p>
            <w:r>
              <w:rPr>
                <w:rFonts w:ascii="Arial" w:cs="Arial" w:eastAsia="Arial" w:hAnsi="Arial"/>
                <w:color w:val="1A1A2E"/>
                <w:sz w:val="20"/>
                <w:szCs w:val="20"/>
              </w:rPr>
              <w:t xml:space="preserve">Add new stock item</w:t>
            </w:r>
          </w:p>
        </w:tc>
        <w:tc>
          <w:tcPr>
            <w:tcW w:type="dxa" w:w="1560"/>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tcPr>
          <w:p>
            <w:r>
              <w:rPr>
                <w:rFonts w:ascii="Arial" w:cs="Arial" w:eastAsia="Arial" w:hAnsi="Arial"/>
                <w:color w:val="1A1A2E"/>
                <w:sz w:val="20"/>
                <w:szCs w:val="20"/>
              </w:rPr>
              <w:t xml:space="preserve">Shop owner/manager</w:t>
            </w:r>
          </w:p>
        </w:tc>
      </w:tr>
      <w:tr>
        <w:tc>
          <w:tcPr>
            <w:tcW w:type="dxa" w:w="1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PUT</w:t>
            </w:r>
          </w:p>
        </w:tc>
        <w:tc>
          <w:tcPr>
            <w:tcW w:type="dxa" w:w="3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/api/v1/shop/inventory/:id</w:t>
            </w:r>
          </w:p>
        </w:tc>
        <w:tc>
          <w:tcPr>
            <w:tcW w:type="dxa" w:w="33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Update stock item (price, location, etc.)</w:t>
            </w:r>
          </w:p>
        </w:tc>
        <w:tc>
          <w:tcPr>
            <w:tcW w:type="dxa" w:w="1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Shop owner/manager</w:t>
            </w:r>
          </w:p>
        </w:tc>
      </w:tr>
      <w:tr>
        <w:tc>
          <w:tcPr>
            <w:tcW w:type="dxa" w:w="1000"/>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tcPr>
          <w:p>
            <w:r>
              <w:rPr>
                <w:rFonts w:ascii="Arial" w:cs="Arial" w:eastAsia="Arial" w:hAnsi="Arial"/>
                <w:color w:val="1A1A2E"/>
                <w:sz w:val="20"/>
                <w:szCs w:val="20"/>
              </w:rPr>
              <w:t xml:space="preserve">POST</w:t>
            </w:r>
          </w:p>
        </w:tc>
        <w:tc>
          <w:tcPr>
            <w:tcW w:type="dxa" w:w="3500"/>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tcPr>
          <w:p>
            <w:r>
              <w:rPr>
                <w:rFonts w:ascii="Arial" w:cs="Arial" w:eastAsia="Arial" w:hAnsi="Arial"/>
                <w:color w:val="1A1A2E"/>
                <w:sz w:val="20"/>
                <w:szCs w:val="20"/>
              </w:rPr>
              <w:t xml:space="preserve">/api/v1/shop/inventory/adjustment</w:t>
            </w:r>
          </w:p>
        </w:tc>
        <w:tc>
          <w:tcPr>
            <w:tcW w:type="dxa" w:w="3300"/>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tcPr>
          <w:p>
            <w:r>
              <w:rPr>
                <w:rFonts w:ascii="Arial" w:cs="Arial" w:eastAsia="Arial" w:hAnsi="Arial"/>
                <w:color w:val="1A1A2E"/>
                <w:sz w:val="20"/>
                <w:szCs w:val="20"/>
              </w:rPr>
              <w:t xml:space="preserve">Create stock adjustment with reason</w:t>
            </w:r>
          </w:p>
        </w:tc>
        <w:tc>
          <w:tcPr>
            <w:tcW w:type="dxa" w:w="1560"/>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tcPr>
          <w:p>
            <w:r>
              <w:rPr>
                <w:rFonts w:ascii="Arial" w:cs="Arial" w:eastAsia="Arial" w:hAnsi="Arial"/>
                <w:color w:val="1A1A2E"/>
                <w:sz w:val="20"/>
                <w:szCs w:val="20"/>
              </w:rPr>
              <w:t xml:space="preserve">Shop owner/manager</w:t>
            </w:r>
          </w:p>
        </w:tc>
      </w:tr>
      <w:tr>
        <w:tc>
          <w:tcPr>
            <w:tcW w:type="dxa" w:w="1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GET</w:t>
            </w:r>
          </w:p>
        </w:tc>
        <w:tc>
          <w:tcPr>
            <w:tcW w:type="dxa" w:w="3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/api/v1/shop/inventory/:id/transactions</w:t>
            </w:r>
          </w:p>
        </w:tc>
        <w:tc>
          <w:tcPr>
            <w:tcW w:type="dxa" w:w="33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Get movement history for item</w:t>
            </w:r>
          </w:p>
        </w:tc>
        <w:tc>
          <w:tcPr>
            <w:tcW w:type="dxa" w:w="1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Shop staff</w:t>
            </w:r>
          </w:p>
        </w:tc>
      </w:tr>
      <w:tr>
        <w:tc>
          <w:tcPr>
            <w:tcW w:type="dxa" w:w="1000"/>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tcPr>
          <w:p>
            <w:r>
              <w:rPr>
                <w:rFonts w:ascii="Arial" w:cs="Arial" w:eastAsia="Arial" w:hAnsi="Arial"/>
                <w:color w:val="1A1A2E"/>
                <w:sz w:val="20"/>
                <w:szCs w:val="20"/>
              </w:rPr>
              <w:t xml:space="preserve">POST</w:t>
            </w:r>
          </w:p>
        </w:tc>
        <w:tc>
          <w:tcPr>
            <w:tcW w:type="dxa" w:w="3500"/>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tcPr>
          <w:p>
            <w:r>
              <w:rPr>
                <w:rFonts w:ascii="Arial" w:cs="Arial" w:eastAsia="Arial" w:hAnsi="Arial"/>
                <w:color w:val="1A1A2E"/>
                <w:sz w:val="20"/>
                <w:szCs w:val="20"/>
              </w:rPr>
              <w:t xml:space="preserve">/api/v1/shop/purchase-orders</w:t>
            </w:r>
          </w:p>
        </w:tc>
        <w:tc>
          <w:tcPr>
            <w:tcW w:type="dxa" w:w="3300"/>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tcPr>
          <w:p>
            <w:r>
              <w:rPr>
                <w:rFonts w:ascii="Arial" w:cs="Arial" w:eastAsia="Arial" w:hAnsi="Arial"/>
                <w:color w:val="1A1A2E"/>
                <w:sz w:val="20"/>
                <w:szCs w:val="20"/>
              </w:rPr>
              <w:t xml:space="preserve">Create purchase order</w:t>
            </w:r>
          </w:p>
        </w:tc>
        <w:tc>
          <w:tcPr>
            <w:tcW w:type="dxa" w:w="1560"/>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tcPr>
          <w:p>
            <w:r>
              <w:rPr>
                <w:rFonts w:ascii="Arial" w:cs="Arial" w:eastAsia="Arial" w:hAnsi="Arial"/>
                <w:color w:val="1A1A2E"/>
                <w:sz w:val="20"/>
                <w:szCs w:val="20"/>
              </w:rPr>
              <w:t xml:space="preserve">Shop owner/manager</w:t>
            </w:r>
          </w:p>
        </w:tc>
      </w:tr>
      <w:tr>
        <w:tc>
          <w:tcPr>
            <w:tcW w:type="dxa" w:w="1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POST</w:t>
            </w:r>
          </w:p>
        </w:tc>
        <w:tc>
          <w:tcPr>
            <w:tcW w:type="dxa" w:w="3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/api/v1/shop/purchase-orders/:id/grn</w:t>
            </w:r>
          </w:p>
        </w:tc>
        <w:tc>
          <w:tcPr>
            <w:tcW w:type="dxa" w:w="33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Record goods receipt</w:t>
            </w:r>
          </w:p>
        </w:tc>
        <w:tc>
          <w:tcPr>
            <w:tcW w:type="dxa" w:w="1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Shop staff</w:t>
            </w:r>
          </w:p>
        </w:tc>
      </w:tr>
    </w:tbl>
    <w:p>
      <w:pPr>
        <w:spacing w:before="100" w:after="0"/>
      </w:pPr>
      <w:r>
        <w:t xml:space="preserve"/>
      </w:r>
    </w:p>
    <w:p>
      <w:pPr>
        <w:pStyle w:val="Heading3"/>
        <w:spacing w:before="200" w:after="100"/>
      </w:pPr>
      <w:r>
        <w:rPr>
          <w:rFonts w:ascii="Arial" w:cs="Arial" w:eastAsia="Arial" w:hAnsi="Arial"/>
          <w:b/>
          <w:bCs/>
          <w:color w:val="E8821A"/>
          <w:sz w:val="24"/>
          <w:szCs w:val="24"/>
        </w:rPr>
        <w:t xml:space="preserve">Order APIs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3500"/>
        <w:gridCol w:w="3000"/>
        <w:gridCol w:w="1860"/>
      </w:tblGrid>
      <w:tr>
        <w:trPr>
          <w:tblHeader/>
        </w:trPr>
        <w:tc>
          <w:tcPr>
            <w:tcW w:type="dxa" w:w="10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35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Endpoint</w:t>
            </w:r>
          </w:p>
        </w:tc>
        <w:tc>
          <w:tcPr>
            <w:tcW w:type="dxa" w:w="30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186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Auth Required</w:t>
            </w:r>
          </w:p>
        </w:tc>
      </w:tr>
      <w:tr>
        <w:tc>
          <w:tcPr>
            <w:tcW w:type="dxa" w:w="1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GET</w:t>
            </w:r>
          </w:p>
        </w:tc>
        <w:tc>
          <w:tcPr>
            <w:tcW w:type="dxa" w:w="3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/api/v1/customer/cart</w:t>
            </w:r>
          </w:p>
        </w:tc>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Get current cart</w:t>
            </w:r>
          </w:p>
        </w:tc>
        <w:tc>
          <w:tcPr>
            <w:tcW w:type="dxa" w:w="18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Customer</w:t>
            </w:r>
          </w:p>
        </w:tc>
      </w:tr>
      <w:tr>
        <w:tc>
          <w:tcPr>
            <w:tcW w:type="dxa" w:w="1000"/>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tcPr>
          <w:p>
            <w:r>
              <w:rPr>
                <w:rFonts w:ascii="Arial" w:cs="Arial" w:eastAsia="Arial" w:hAnsi="Arial"/>
                <w:color w:val="1A1A2E"/>
                <w:sz w:val="20"/>
                <w:szCs w:val="20"/>
              </w:rPr>
              <w:t xml:space="preserve">POST</w:t>
            </w:r>
          </w:p>
        </w:tc>
        <w:tc>
          <w:tcPr>
            <w:tcW w:type="dxa" w:w="3500"/>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tcPr>
          <w:p>
            <w:r>
              <w:rPr>
                <w:rFonts w:ascii="Arial" w:cs="Arial" w:eastAsia="Arial" w:hAnsi="Arial"/>
                <w:color w:val="1A1A2E"/>
                <w:sz w:val="20"/>
                <w:szCs w:val="20"/>
              </w:rPr>
              <w:t xml:space="preserve">/api/v1/customer/cart/items</w:t>
            </w:r>
          </w:p>
        </w:tc>
        <w:tc>
          <w:tcPr>
            <w:tcW w:type="dxa" w:w="3000"/>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tcPr>
          <w:p>
            <w:r>
              <w:rPr>
                <w:rFonts w:ascii="Arial" w:cs="Arial" w:eastAsia="Arial" w:hAnsi="Arial"/>
                <w:color w:val="1A1A2E"/>
                <w:sz w:val="20"/>
                <w:szCs w:val="20"/>
              </w:rPr>
              <w:t xml:space="preserve">Add item to cart</w:t>
            </w:r>
          </w:p>
        </w:tc>
        <w:tc>
          <w:tcPr>
            <w:tcW w:type="dxa" w:w="1860"/>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tcPr>
          <w:p>
            <w:r>
              <w:rPr>
                <w:rFonts w:ascii="Arial" w:cs="Arial" w:eastAsia="Arial" w:hAnsi="Arial"/>
                <w:color w:val="1A1A2E"/>
                <w:sz w:val="20"/>
                <w:szCs w:val="20"/>
              </w:rPr>
              <w:t xml:space="preserve">Customer</w:t>
            </w:r>
          </w:p>
        </w:tc>
      </w:tr>
      <w:tr>
        <w:tc>
          <w:tcPr>
            <w:tcW w:type="dxa" w:w="1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DELETE</w:t>
            </w:r>
          </w:p>
        </w:tc>
        <w:tc>
          <w:tcPr>
            <w:tcW w:type="dxa" w:w="3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/api/v1/customer/cart/items/:id</w:t>
            </w:r>
          </w:p>
        </w:tc>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Remove from cart</w:t>
            </w:r>
          </w:p>
        </w:tc>
        <w:tc>
          <w:tcPr>
            <w:tcW w:type="dxa" w:w="18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Customer</w:t>
            </w:r>
          </w:p>
        </w:tc>
      </w:tr>
      <w:tr>
        <w:tc>
          <w:tcPr>
            <w:tcW w:type="dxa" w:w="1000"/>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tcPr>
          <w:p>
            <w:r>
              <w:rPr>
                <w:rFonts w:ascii="Arial" w:cs="Arial" w:eastAsia="Arial" w:hAnsi="Arial"/>
                <w:color w:val="1A1A2E"/>
                <w:sz w:val="20"/>
                <w:szCs w:val="20"/>
              </w:rPr>
              <w:t xml:space="preserve">POST</w:t>
            </w:r>
          </w:p>
        </w:tc>
        <w:tc>
          <w:tcPr>
            <w:tcW w:type="dxa" w:w="3500"/>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tcPr>
          <w:p>
            <w:r>
              <w:rPr>
                <w:rFonts w:ascii="Arial" w:cs="Arial" w:eastAsia="Arial" w:hAnsi="Arial"/>
                <w:color w:val="1A1A2E"/>
                <w:sz w:val="20"/>
                <w:szCs w:val="20"/>
              </w:rPr>
              <w:t xml:space="preserve">/api/v1/customer/checkout</w:t>
            </w:r>
          </w:p>
        </w:tc>
        <w:tc>
          <w:tcPr>
            <w:tcW w:type="dxa" w:w="3000"/>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tcPr>
          <w:p>
            <w:r>
              <w:rPr>
                <w:rFonts w:ascii="Arial" w:cs="Arial" w:eastAsia="Arial" w:hAnsi="Arial"/>
                <w:color w:val="1A1A2E"/>
                <w:sz w:val="20"/>
                <w:szCs w:val="20"/>
              </w:rPr>
              <w:t xml:space="preserve">Create order + initiate payment</w:t>
            </w:r>
          </w:p>
        </w:tc>
        <w:tc>
          <w:tcPr>
            <w:tcW w:type="dxa" w:w="1860"/>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tcPr>
          <w:p>
            <w:r>
              <w:rPr>
                <w:rFonts w:ascii="Arial" w:cs="Arial" w:eastAsia="Arial" w:hAnsi="Arial"/>
                <w:color w:val="1A1A2E"/>
                <w:sz w:val="20"/>
                <w:szCs w:val="20"/>
              </w:rPr>
              <w:t xml:space="preserve">Customer</w:t>
            </w:r>
          </w:p>
        </w:tc>
      </w:tr>
      <w:tr>
        <w:tc>
          <w:tcPr>
            <w:tcW w:type="dxa" w:w="1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GET</w:t>
            </w:r>
          </w:p>
        </w:tc>
        <w:tc>
          <w:tcPr>
            <w:tcW w:type="dxa" w:w="3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/api/v1/customer/orders</w:t>
            </w:r>
          </w:p>
        </w:tc>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List customer orders</w:t>
            </w:r>
          </w:p>
        </w:tc>
        <w:tc>
          <w:tcPr>
            <w:tcW w:type="dxa" w:w="18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Customer</w:t>
            </w:r>
          </w:p>
        </w:tc>
      </w:tr>
      <w:tr>
        <w:tc>
          <w:tcPr>
            <w:tcW w:type="dxa" w:w="1000"/>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tcPr>
          <w:p>
            <w:r>
              <w:rPr>
                <w:rFonts w:ascii="Arial" w:cs="Arial" w:eastAsia="Arial" w:hAnsi="Arial"/>
                <w:color w:val="1A1A2E"/>
                <w:sz w:val="20"/>
                <w:szCs w:val="20"/>
              </w:rPr>
              <w:t xml:space="preserve">GET</w:t>
            </w:r>
          </w:p>
        </w:tc>
        <w:tc>
          <w:tcPr>
            <w:tcW w:type="dxa" w:w="3500"/>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tcPr>
          <w:p>
            <w:r>
              <w:rPr>
                <w:rFonts w:ascii="Arial" w:cs="Arial" w:eastAsia="Arial" w:hAnsi="Arial"/>
                <w:color w:val="1A1A2E"/>
                <w:sz w:val="20"/>
                <w:szCs w:val="20"/>
              </w:rPr>
              <w:t xml:space="preserve">/api/v1/customer/orders/:id</w:t>
            </w:r>
          </w:p>
        </w:tc>
        <w:tc>
          <w:tcPr>
            <w:tcW w:type="dxa" w:w="3000"/>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tcPr>
          <w:p>
            <w:r>
              <w:rPr>
                <w:rFonts w:ascii="Arial" w:cs="Arial" w:eastAsia="Arial" w:hAnsi="Arial"/>
                <w:color w:val="1A1A2E"/>
                <w:sz w:val="20"/>
                <w:szCs w:val="20"/>
              </w:rPr>
              <w:t xml:space="preserve">Get order details + tracking</w:t>
            </w:r>
          </w:p>
        </w:tc>
        <w:tc>
          <w:tcPr>
            <w:tcW w:type="dxa" w:w="1860"/>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tcPr>
          <w:p>
            <w:r>
              <w:rPr>
                <w:rFonts w:ascii="Arial" w:cs="Arial" w:eastAsia="Arial" w:hAnsi="Arial"/>
                <w:color w:val="1A1A2E"/>
                <w:sz w:val="20"/>
                <w:szCs w:val="20"/>
              </w:rPr>
              <w:t xml:space="preserve">Customer</w:t>
            </w:r>
          </w:p>
        </w:tc>
      </w:tr>
      <w:tr>
        <w:tc>
          <w:tcPr>
            <w:tcW w:type="dxa" w:w="1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POST</w:t>
            </w:r>
          </w:p>
        </w:tc>
        <w:tc>
          <w:tcPr>
            <w:tcW w:type="dxa" w:w="3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/api/v1/customer/orders/:id/return</w:t>
            </w:r>
          </w:p>
        </w:tc>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Initiate return request</w:t>
            </w:r>
          </w:p>
        </w:tc>
        <w:tc>
          <w:tcPr>
            <w:tcW w:type="dxa" w:w="18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Customer</w:t>
            </w:r>
          </w:p>
        </w:tc>
      </w:tr>
      <w:tr>
        <w:tc>
          <w:tcPr>
            <w:tcW w:type="dxa" w:w="1000"/>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tcPr>
          <w:p>
            <w:r>
              <w:rPr>
                <w:rFonts w:ascii="Arial" w:cs="Arial" w:eastAsia="Arial" w:hAnsi="Arial"/>
                <w:color w:val="1A1A2E"/>
                <w:sz w:val="20"/>
                <w:szCs w:val="20"/>
              </w:rPr>
              <w:t xml:space="preserve">GET</w:t>
            </w:r>
          </w:p>
        </w:tc>
        <w:tc>
          <w:tcPr>
            <w:tcW w:type="dxa" w:w="3500"/>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tcPr>
          <w:p>
            <w:r>
              <w:rPr>
                <w:rFonts w:ascii="Arial" w:cs="Arial" w:eastAsia="Arial" w:hAnsi="Arial"/>
                <w:color w:val="1A1A2E"/>
                <w:sz w:val="20"/>
                <w:szCs w:val="20"/>
              </w:rPr>
              <w:t xml:space="preserve">/api/v1/shop/orders</w:t>
            </w:r>
          </w:p>
        </w:tc>
        <w:tc>
          <w:tcPr>
            <w:tcW w:type="dxa" w:w="3000"/>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tcPr>
          <w:p>
            <w:r>
              <w:rPr>
                <w:rFonts w:ascii="Arial" w:cs="Arial" w:eastAsia="Arial" w:hAnsi="Arial"/>
                <w:color w:val="1A1A2E"/>
                <w:sz w:val="20"/>
                <w:szCs w:val="20"/>
              </w:rPr>
              <w:t xml:space="preserve">List incoming orders for shop</w:t>
            </w:r>
          </w:p>
        </w:tc>
        <w:tc>
          <w:tcPr>
            <w:tcW w:type="dxa" w:w="1860"/>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tcPr>
          <w:p>
            <w:r>
              <w:rPr>
                <w:rFonts w:ascii="Arial" w:cs="Arial" w:eastAsia="Arial" w:hAnsi="Arial"/>
                <w:color w:val="1A1A2E"/>
                <w:sz w:val="20"/>
                <w:szCs w:val="20"/>
              </w:rPr>
              <w:t xml:space="preserve">Shop staff</w:t>
            </w:r>
          </w:p>
        </w:tc>
      </w:tr>
      <w:tr>
        <w:tc>
          <w:tcPr>
            <w:tcW w:type="dxa" w:w="1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PUT</w:t>
            </w:r>
          </w:p>
        </w:tc>
        <w:tc>
          <w:tcPr>
            <w:tcW w:type="dxa" w:w="3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/api/v1/shop/orders/:id/status</w:t>
            </w:r>
          </w:p>
        </w:tc>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Update order status (confirm, pack, etc.)</w:t>
            </w:r>
          </w:p>
        </w:tc>
        <w:tc>
          <w:tcPr>
            <w:tcW w:type="dxa" w:w="18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Shop staff</w:t>
            </w:r>
          </w:p>
        </w:tc>
      </w:tr>
      <w:tr>
        <w:tc>
          <w:tcPr>
            <w:tcW w:type="dxa" w:w="1000"/>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tcPr>
          <w:p>
            <w:r>
              <w:rPr>
                <w:rFonts w:ascii="Arial" w:cs="Arial" w:eastAsia="Arial" w:hAnsi="Arial"/>
                <w:color w:val="1A1A2E"/>
                <w:sz w:val="20"/>
                <w:szCs w:val="20"/>
              </w:rPr>
              <w:t xml:space="preserve">POST</w:t>
            </w:r>
          </w:p>
        </w:tc>
        <w:tc>
          <w:tcPr>
            <w:tcW w:type="dxa" w:w="3500"/>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tcPr>
          <w:p>
            <w:r>
              <w:rPr>
                <w:rFonts w:ascii="Arial" w:cs="Arial" w:eastAsia="Arial" w:hAnsi="Arial"/>
                <w:color w:val="1A1A2E"/>
                <w:sz w:val="20"/>
                <w:szCs w:val="20"/>
              </w:rPr>
              <w:t xml:space="preserve">/api/v1/payments/webhook</w:t>
            </w:r>
          </w:p>
        </w:tc>
        <w:tc>
          <w:tcPr>
            <w:tcW w:type="dxa" w:w="3000"/>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tcPr>
          <w:p>
            <w:r>
              <w:rPr>
                <w:rFonts w:ascii="Arial" w:cs="Arial" w:eastAsia="Arial" w:hAnsi="Arial"/>
                <w:color w:val="1A1A2E"/>
                <w:sz w:val="20"/>
                <w:szCs w:val="20"/>
              </w:rPr>
              <w:t xml:space="preserve">Razorpay webhook handler</w:t>
            </w:r>
          </w:p>
        </w:tc>
        <w:tc>
          <w:tcPr>
            <w:tcW w:type="dxa" w:w="1860"/>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tcPr>
          <w:p>
            <w:r>
              <w:rPr>
                <w:rFonts w:ascii="Arial" w:cs="Arial" w:eastAsia="Arial" w:hAnsi="Arial"/>
                <w:color w:val="1A1A2E"/>
                <w:sz w:val="20"/>
                <w:szCs w:val="20"/>
              </w:rPr>
              <w:t xml:space="preserve">Razorpay signed</w:t>
            </w:r>
          </w:p>
        </w:tc>
      </w:tr>
    </w:tbl>
    <w:p>
      <w:pPr>
        <w:spacing w:before="100" w:after="0"/>
      </w:pPr>
      <w:r>
        <w:t xml:space="preserve"/>
      </w:r>
    </w:p>
    <w:p>
      <w:pPr>
        <w:pStyle w:val="Heading3"/>
        <w:spacing w:before="200" w:after="100"/>
      </w:pPr>
      <w:r>
        <w:rPr>
          <w:rFonts w:ascii="Arial" w:cs="Arial" w:eastAsia="Arial" w:hAnsi="Arial"/>
          <w:b/>
          <w:bCs/>
          <w:color w:val="E8821A"/>
          <w:sz w:val="24"/>
          <w:szCs w:val="24"/>
        </w:rPr>
        <w:t xml:space="preserve">B2B RFQ APIs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3500"/>
        <w:gridCol w:w="3000"/>
        <w:gridCol w:w="1860"/>
      </w:tblGrid>
      <w:tr>
        <w:trPr>
          <w:tblHeader/>
        </w:trPr>
        <w:tc>
          <w:tcPr>
            <w:tcW w:type="dxa" w:w="10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35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Endpoint</w:t>
            </w:r>
          </w:p>
        </w:tc>
        <w:tc>
          <w:tcPr>
            <w:tcW w:type="dxa" w:w="30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186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Auth Required</w:t>
            </w:r>
          </w:p>
        </w:tc>
      </w:tr>
      <w:tr>
        <w:tc>
          <w:tcPr>
            <w:tcW w:type="dxa" w:w="1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POST</w:t>
            </w:r>
          </w:p>
        </w:tc>
        <w:tc>
          <w:tcPr>
            <w:tcW w:type="dxa" w:w="3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/api/v1/shop/rfq</w:t>
            </w:r>
          </w:p>
        </w:tc>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Create RFQ</w:t>
            </w:r>
          </w:p>
        </w:tc>
        <w:tc>
          <w:tcPr>
            <w:tcW w:type="dxa" w:w="18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Shop owner</w:t>
            </w:r>
          </w:p>
        </w:tc>
      </w:tr>
      <w:tr>
        <w:tc>
          <w:tcPr>
            <w:tcW w:type="dxa" w:w="1000"/>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tcPr>
          <w:p>
            <w:r>
              <w:rPr>
                <w:rFonts w:ascii="Arial" w:cs="Arial" w:eastAsia="Arial" w:hAnsi="Arial"/>
                <w:color w:val="1A1A2E"/>
                <w:sz w:val="20"/>
                <w:szCs w:val="20"/>
              </w:rPr>
              <w:t xml:space="preserve">GET</w:t>
            </w:r>
          </w:p>
        </w:tc>
        <w:tc>
          <w:tcPr>
            <w:tcW w:type="dxa" w:w="3500"/>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tcPr>
          <w:p>
            <w:r>
              <w:rPr>
                <w:rFonts w:ascii="Arial" w:cs="Arial" w:eastAsia="Arial" w:hAnsi="Arial"/>
                <w:color w:val="1A1A2E"/>
                <w:sz w:val="20"/>
                <w:szCs w:val="20"/>
              </w:rPr>
              <w:t xml:space="preserve">/api/v1/shop/rfq</w:t>
            </w:r>
          </w:p>
        </w:tc>
        <w:tc>
          <w:tcPr>
            <w:tcW w:type="dxa" w:w="3000"/>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tcPr>
          <w:p>
            <w:r>
              <w:rPr>
                <w:rFonts w:ascii="Arial" w:cs="Arial" w:eastAsia="Arial" w:hAnsi="Arial"/>
                <w:color w:val="1A1A2E"/>
                <w:sz w:val="20"/>
                <w:szCs w:val="20"/>
              </w:rPr>
              <w:t xml:space="preserve">List shop's RFQs</w:t>
            </w:r>
          </w:p>
        </w:tc>
        <w:tc>
          <w:tcPr>
            <w:tcW w:type="dxa" w:w="1860"/>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tcPr>
          <w:p>
            <w:r>
              <w:rPr>
                <w:rFonts w:ascii="Arial" w:cs="Arial" w:eastAsia="Arial" w:hAnsi="Arial"/>
                <w:color w:val="1A1A2E"/>
                <w:sz w:val="20"/>
                <w:szCs w:val="20"/>
              </w:rPr>
              <w:t xml:space="preserve">Shop owner</w:t>
            </w:r>
          </w:p>
        </w:tc>
      </w:tr>
      <w:tr>
        <w:tc>
          <w:tcPr>
            <w:tcW w:type="dxa" w:w="1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GET</w:t>
            </w:r>
          </w:p>
        </w:tc>
        <w:tc>
          <w:tcPr>
            <w:tcW w:type="dxa" w:w="3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/api/v1/vendor/rfq</w:t>
            </w:r>
          </w:p>
        </w:tc>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List open RFQs for vendor (matching categories)</w:t>
            </w:r>
          </w:p>
        </w:tc>
        <w:tc>
          <w:tcPr>
            <w:tcW w:type="dxa" w:w="18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Vendor</w:t>
            </w:r>
          </w:p>
        </w:tc>
      </w:tr>
      <w:tr>
        <w:tc>
          <w:tcPr>
            <w:tcW w:type="dxa" w:w="1000"/>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tcPr>
          <w:p>
            <w:r>
              <w:rPr>
                <w:rFonts w:ascii="Arial" w:cs="Arial" w:eastAsia="Arial" w:hAnsi="Arial"/>
                <w:color w:val="1A1A2E"/>
                <w:sz w:val="20"/>
                <w:szCs w:val="20"/>
              </w:rPr>
              <w:t xml:space="preserve">POST</w:t>
            </w:r>
          </w:p>
        </w:tc>
        <w:tc>
          <w:tcPr>
            <w:tcW w:type="dxa" w:w="3500"/>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tcPr>
          <w:p>
            <w:r>
              <w:rPr>
                <w:rFonts w:ascii="Arial" w:cs="Arial" w:eastAsia="Arial" w:hAnsi="Arial"/>
                <w:color w:val="1A1A2E"/>
                <w:sz w:val="20"/>
                <w:szCs w:val="20"/>
              </w:rPr>
              <w:t xml:space="preserve">/api/v1/vendor/rfq/:id/bid</w:t>
            </w:r>
          </w:p>
        </w:tc>
        <w:tc>
          <w:tcPr>
            <w:tcW w:type="dxa" w:w="3000"/>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tcPr>
          <w:p>
            <w:r>
              <w:rPr>
                <w:rFonts w:ascii="Arial" w:cs="Arial" w:eastAsia="Arial" w:hAnsi="Arial"/>
                <w:color w:val="1A1A2E"/>
                <w:sz w:val="20"/>
                <w:szCs w:val="20"/>
              </w:rPr>
              <w:t xml:space="preserve">Submit bid on RFQ</w:t>
            </w:r>
          </w:p>
        </w:tc>
        <w:tc>
          <w:tcPr>
            <w:tcW w:type="dxa" w:w="1860"/>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tcPr>
          <w:p>
            <w:r>
              <w:rPr>
                <w:rFonts w:ascii="Arial" w:cs="Arial" w:eastAsia="Arial" w:hAnsi="Arial"/>
                <w:color w:val="1A1A2E"/>
                <w:sz w:val="20"/>
                <w:szCs w:val="20"/>
              </w:rPr>
              <w:t xml:space="preserve">Vendor</w:t>
            </w:r>
          </w:p>
        </w:tc>
      </w:tr>
      <w:tr>
        <w:tc>
          <w:tcPr>
            <w:tcW w:type="dxa" w:w="1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POST</w:t>
            </w:r>
          </w:p>
        </w:tc>
        <w:tc>
          <w:tcPr>
            <w:tcW w:type="dxa" w:w="3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/api/v1/shop/rfq/:id/counter</w:t>
            </w:r>
          </w:p>
        </w:tc>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Submit counter-offer</w:t>
            </w:r>
          </w:p>
        </w:tc>
        <w:tc>
          <w:tcPr>
            <w:tcW w:type="dxa" w:w="18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Shop owner</w:t>
            </w:r>
          </w:p>
        </w:tc>
      </w:tr>
      <w:tr>
        <w:tc>
          <w:tcPr>
            <w:tcW w:type="dxa" w:w="1000"/>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tcPr>
          <w:p>
            <w:r>
              <w:rPr>
                <w:rFonts w:ascii="Arial" w:cs="Arial" w:eastAsia="Arial" w:hAnsi="Arial"/>
                <w:color w:val="1A1A2E"/>
                <w:sz w:val="20"/>
                <w:szCs w:val="20"/>
              </w:rPr>
              <w:t xml:space="preserve">POST</w:t>
            </w:r>
          </w:p>
        </w:tc>
        <w:tc>
          <w:tcPr>
            <w:tcW w:type="dxa" w:w="3500"/>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tcPr>
          <w:p>
            <w:r>
              <w:rPr>
                <w:rFonts w:ascii="Arial" w:cs="Arial" w:eastAsia="Arial" w:hAnsi="Arial"/>
                <w:color w:val="1A1A2E"/>
                <w:sz w:val="20"/>
                <w:szCs w:val="20"/>
              </w:rPr>
              <w:t xml:space="preserve">/api/v1/shop/rfq/:id/award/:bid_id</w:t>
            </w:r>
          </w:p>
        </w:tc>
        <w:tc>
          <w:tcPr>
            <w:tcW w:type="dxa" w:w="3000"/>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tcPr>
          <w:p>
            <w:r>
              <w:rPr>
                <w:rFonts w:ascii="Arial" w:cs="Arial" w:eastAsia="Arial" w:hAnsi="Arial"/>
                <w:color w:val="1A1A2E"/>
                <w:sz w:val="20"/>
                <w:szCs w:val="20"/>
              </w:rPr>
              <w:t xml:space="preserve">Award RFQ to winning vendor</w:t>
            </w:r>
          </w:p>
        </w:tc>
        <w:tc>
          <w:tcPr>
            <w:tcW w:type="dxa" w:w="1860"/>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tcPr>
          <w:p>
            <w:r>
              <w:rPr>
                <w:rFonts w:ascii="Arial" w:cs="Arial" w:eastAsia="Arial" w:hAnsi="Arial"/>
                <w:color w:val="1A1A2E"/>
                <w:sz w:val="20"/>
                <w:szCs w:val="20"/>
              </w:rPr>
              <w:t xml:space="preserve">Shop owner</w:t>
            </w:r>
          </w:p>
        </w:tc>
      </w:tr>
      <w:tr>
        <w:tc>
          <w:tcPr>
            <w:tcW w:type="dxa" w:w="1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GET</w:t>
            </w:r>
          </w:p>
        </w:tc>
        <w:tc>
          <w:tcPr>
            <w:tcW w:type="dxa" w:w="3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/api/v1/shop/rfq/:id/bids</w:t>
            </w:r>
          </w:p>
        </w:tc>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Get all bids for an RFQ (after deadline)</w:t>
            </w:r>
          </w:p>
        </w:tc>
        <w:tc>
          <w:tcPr>
            <w:tcW w:type="dxa" w:w="18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Shop owner</w:t>
            </w:r>
          </w:p>
        </w:tc>
      </w:tr>
    </w:tbl>
    <w:p>
      <w:r>
        <w:br w:type="page"/>
      </w:r>
    </w:p>
    <w:p>
      <w:pPr>
        <w:pBdr>
          <w:bottom w:val="single" w:color="E8821A" w:sz="4" w:space="4"/>
        </w:pBdr>
        <w:spacing w:before="400" w:after="200"/>
      </w:pPr>
      <w:r>
        <w:rPr>
          <w:rFonts w:ascii="Arial" w:cs="Arial" w:eastAsia="Arial" w:hAnsi="Arial"/>
          <w:b/>
          <w:bCs/>
          <w:color w:val="1E3A5F"/>
          <w:sz w:val="40"/>
          <w:szCs w:val="40"/>
        </w:rPr>
        <w:t xml:space="preserve">PART XXI — INFRASTRUCTURE DEPLOYMENT PLAN</w:t>
      </w:r>
    </w:p>
    <w:p>
      <w:pPr>
        <w:spacing w:before="100" w:after="0"/>
      </w:pPr>
      <w:r>
        <w:t xml:space="preserve"/>
      </w:r>
    </w:p>
    <w:p>
      <w:pPr>
        <w:pStyle w:val="Heading1"/>
        <w:spacing w:before="360" w:after="180"/>
      </w:pPr>
      <w:r>
        <w:rPr>
          <w:rFonts w:ascii="Arial" w:cs="Arial" w:eastAsia="Arial" w:hAnsi="Arial"/>
          <w:b/>
          <w:bCs/>
          <w:color w:val="1E3A5F"/>
          <w:sz w:val="36"/>
          <w:szCs w:val="36"/>
        </w:rPr>
        <w:t xml:space="preserve">21. Infrastructure Deployment</w:t>
      </w:r>
    </w:p>
    <w:p>
      <w:pPr>
        <w:pStyle w:val="Heading2"/>
        <w:spacing w:before="280" w:after="120"/>
      </w:pPr>
      <w:r>
        <w:rPr>
          <w:rFonts w:ascii="Arial" w:cs="Arial" w:eastAsia="Arial" w:hAnsi="Arial"/>
          <w:b/>
          <w:bCs/>
          <w:color w:val="1E3A5F"/>
          <w:sz w:val="28"/>
          <w:szCs w:val="28"/>
        </w:rPr>
        <w:t xml:space="preserve">21.1 AWS Architecture — V1 (MVP)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2000"/>
        <w:gridCol w:w="2860"/>
      </w:tblGrid>
      <w:tr>
        <w:trPr>
          <w:tblHeader/>
        </w:trPr>
        <w:tc>
          <w:tcPr>
            <w:tcW w:type="dxa" w:w="20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Resource</w:t>
            </w:r>
          </w:p>
        </w:tc>
        <w:tc>
          <w:tcPr>
            <w:tcW w:type="dxa" w:w="25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Service</w:t>
            </w:r>
          </w:p>
        </w:tc>
        <w:tc>
          <w:tcPr>
            <w:tcW w:type="dxa" w:w="20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Spec</w:t>
            </w:r>
          </w:p>
        </w:tc>
        <w:tc>
          <w:tcPr>
            <w:tcW w:type="dxa" w:w="286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API Server</w:t>
            </w:r>
          </w:p>
        </w:tc>
        <w:tc>
          <w:tcPr>
            <w:tcW w:type="dxa" w:w="2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AWS EC2 / ECS Fargate</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2 vCPU, 4GB RAM × 2 instances</w:t>
            </w:r>
          </w:p>
        </w:tc>
        <w:tc>
          <w:tcPr>
            <w:tcW w:type="dxa" w:w="28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Stateless; behind ALB</w:t>
            </w:r>
          </w:p>
        </w:tc>
      </w:tr>
      <w:tr>
        <w:tc>
          <w:tcPr>
            <w:tcW w:type="dxa" w:w="2000"/>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tcPr>
          <w:p>
            <w:r>
              <w:rPr>
                <w:rFonts w:ascii="Arial" w:cs="Arial" w:eastAsia="Arial" w:hAnsi="Arial"/>
                <w:color w:val="1A1A2E"/>
                <w:sz w:val="20"/>
                <w:szCs w:val="20"/>
              </w:rPr>
              <w:t xml:space="preserve">Database (Primary)</w:t>
            </w:r>
          </w:p>
        </w:tc>
        <w:tc>
          <w:tcPr>
            <w:tcW w:type="dxa" w:w="2500"/>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tcPr>
          <w:p>
            <w:r>
              <w:rPr>
                <w:rFonts w:ascii="Arial" w:cs="Arial" w:eastAsia="Arial" w:hAnsi="Arial"/>
                <w:color w:val="1A1A2E"/>
                <w:sz w:val="20"/>
                <w:szCs w:val="20"/>
              </w:rPr>
              <w:t xml:space="preserve">AWS RDS PostgreSQL 16</w:t>
            </w:r>
          </w:p>
        </w:tc>
        <w:tc>
          <w:tcPr>
            <w:tcW w:type="dxa" w:w="2000"/>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tcPr>
          <w:p>
            <w:r>
              <w:rPr>
                <w:rFonts w:ascii="Arial" w:cs="Arial" w:eastAsia="Arial" w:hAnsi="Arial"/>
                <w:color w:val="1A1A2E"/>
                <w:sz w:val="20"/>
                <w:szCs w:val="20"/>
              </w:rPr>
              <w:t xml:space="preserve">db.t3.medium, 100GB SSD, Multi-AZ</w:t>
            </w:r>
          </w:p>
        </w:tc>
        <w:tc>
          <w:tcPr>
            <w:tcW w:type="dxa" w:w="2860"/>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tcPr>
          <w:p>
            <w:r>
              <w:rPr>
                <w:rFonts w:ascii="Arial" w:cs="Arial" w:eastAsia="Arial" w:hAnsi="Arial"/>
                <w:color w:val="1A1A2E"/>
                <w:sz w:val="20"/>
                <w:szCs w:val="20"/>
              </w:rPr>
              <w:t xml:space="preserve">Automated backups, 7-day retention</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Cache</w:t>
            </w:r>
          </w:p>
        </w:tc>
        <w:tc>
          <w:tcPr>
            <w:tcW w:type="dxa" w:w="2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AWS ElastiCache Redis 7</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cache.t3.small</w:t>
            </w:r>
          </w:p>
        </w:tc>
        <w:tc>
          <w:tcPr>
            <w:tcW w:type="dxa" w:w="28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Sessions, stock cache, job queue</w:t>
            </w:r>
          </w:p>
        </w:tc>
      </w:tr>
      <w:tr>
        <w:tc>
          <w:tcPr>
            <w:tcW w:type="dxa" w:w="2000"/>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tcPr>
          <w:p>
            <w:r>
              <w:rPr>
                <w:rFonts w:ascii="Arial" w:cs="Arial" w:eastAsia="Arial" w:hAnsi="Arial"/>
                <w:color w:val="1A1A2E"/>
                <w:sz w:val="20"/>
                <w:szCs w:val="20"/>
              </w:rPr>
              <w:t xml:space="preserve">Search</w:t>
            </w:r>
          </w:p>
        </w:tc>
        <w:tc>
          <w:tcPr>
            <w:tcW w:type="dxa" w:w="2500"/>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tcPr>
          <w:p>
            <w:r>
              <w:rPr>
                <w:rFonts w:ascii="Arial" w:cs="Arial" w:eastAsia="Arial" w:hAnsi="Arial"/>
                <w:color w:val="1A1A2E"/>
                <w:sz w:val="20"/>
                <w:szCs w:val="20"/>
              </w:rPr>
              <w:t xml:space="preserve">Self-hosted Typesense on EC2</w:t>
            </w:r>
          </w:p>
        </w:tc>
        <w:tc>
          <w:tcPr>
            <w:tcW w:type="dxa" w:w="2000"/>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tcPr>
          <w:p>
            <w:r>
              <w:rPr>
                <w:rFonts w:ascii="Arial" w:cs="Arial" w:eastAsia="Arial" w:hAnsi="Arial"/>
                <w:color w:val="1A1A2E"/>
                <w:sz w:val="20"/>
                <w:szCs w:val="20"/>
              </w:rPr>
              <w:t xml:space="preserve">t3.small, 30GB SSD</w:t>
            </w:r>
          </w:p>
        </w:tc>
        <w:tc>
          <w:tcPr>
            <w:tcW w:type="dxa" w:w="2860"/>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tcPr>
          <w:p>
            <w:r>
              <w:rPr>
                <w:rFonts w:ascii="Arial" w:cs="Arial" w:eastAsia="Arial" w:hAnsi="Arial"/>
                <w:color w:val="1A1A2E"/>
                <w:sz w:val="20"/>
                <w:szCs w:val="20"/>
              </w:rPr>
              <w:t xml:space="preserve">Daily snapshot to S3</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File Storage</w:t>
            </w:r>
          </w:p>
        </w:tc>
        <w:tc>
          <w:tcPr>
            <w:tcW w:type="dxa" w:w="2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AWS S3 + Cloudflare R2</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Standard storage class</w:t>
            </w:r>
          </w:p>
        </w:tc>
        <w:tc>
          <w:tcPr>
            <w:tcW w:type="dxa" w:w="28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S3 for PDFs; R2 for images (zero egress)</w:t>
            </w:r>
          </w:p>
        </w:tc>
      </w:tr>
      <w:tr>
        <w:tc>
          <w:tcPr>
            <w:tcW w:type="dxa" w:w="2000"/>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tcPr>
          <w:p>
            <w:r>
              <w:rPr>
                <w:rFonts w:ascii="Arial" w:cs="Arial" w:eastAsia="Arial" w:hAnsi="Arial"/>
                <w:color w:val="1A1A2E"/>
                <w:sz w:val="20"/>
                <w:szCs w:val="20"/>
              </w:rPr>
              <w:t xml:space="preserve">Load Balancer</w:t>
            </w:r>
          </w:p>
        </w:tc>
        <w:tc>
          <w:tcPr>
            <w:tcW w:type="dxa" w:w="2500"/>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tcPr>
          <w:p>
            <w:r>
              <w:rPr>
                <w:rFonts w:ascii="Arial" w:cs="Arial" w:eastAsia="Arial" w:hAnsi="Arial"/>
                <w:color w:val="1A1A2E"/>
                <w:sz w:val="20"/>
                <w:szCs w:val="20"/>
              </w:rPr>
              <w:t xml:space="preserve">AWS ALB</w:t>
            </w:r>
          </w:p>
        </w:tc>
        <w:tc>
          <w:tcPr>
            <w:tcW w:type="dxa" w:w="2000"/>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tcPr>
          <w:p>
            <w:r>
              <w:rPr>
                <w:rFonts w:ascii="Arial" w:cs="Arial" w:eastAsia="Arial" w:hAnsi="Arial"/>
                <w:color w:val="1A1A2E"/>
                <w:sz w:val="20"/>
                <w:szCs w:val="20"/>
              </w:rPr>
              <w:t xml:space="preserve">Standard</w:t>
            </w:r>
          </w:p>
        </w:tc>
        <w:tc>
          <w:tcPr>
            <w:tcW w:type="dxa" w:w="2860"/>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tcPr>
          <w:p>
            <w:r>
              <w:rPr>
                <w:rFonts w:ascii="Arial" w:cs="Arial" w:eastAsia="Arial" w:hAnsi="Arial"/>
                <w:color w:val="1A1A2E"/>
                <w:sz w:val="20"/>
                <w:szCs w:val="20"/>
              </w:rPr>
              <w:t xml:space="preserve">SSL termination, health checks</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CDN / WAF</w:t>
            </w:r>
          </w:p>
        </w:tc>
        <w:tc>
          <w:tcPr>
            <w:tcW w:type="dxa" w:w="2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Cloudflare Free → Pro</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w:t>
            </w:r>
          </w:p>
        </w:tc>
        <w:tc>
          <w:tcPr>
            <w:tcW w:type="dxa" w:w="28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DDoS, SSL, static assets</w:t>
            </w:r>
          </w:p>
        </w:tc>
      </w:tr>
      <w:tr>
        <w:tc>
          <w:tcPr>
            <w:tcW w:type="dxa" w:w="2000"/>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tcPr>
          <w:p>
            <w:r>
              <w:rPr>
                <w:rFonts w:ascii="Arial" w:cs="Arial" w:eastAsia="Arial" w:hAnsi="Arial"/>
                <w:color w:val="1A1A2E"/>
                <w:sz w:val="20"/>
                <w:szCs w:val="20"/>
              </w:rPr>
              <w:t xml:space="preserve">Container Registry</w:t>
            </w:r>
          </w:p>
        </w:tc>
        <w:tc>
          <w:tcPr>
            <w:tcW w:type="dxa" w:w="2500"/>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tcPr>
          <w:p>
            <w:r>
              <w:rPr>
                <w:rFonts w:ascii="Arial" w:cs="Arial" w:eastAsia="Arial" w:hAnsi="Arial"/>
                <w:color w:val="1A1A2E"/>
                <w:sz w:val="20"/>
                <w:szCs w:val="20"/>
              </w:rPr>
              <w:t xml:space="preserve">AWS ECR</w:t>
            </w:r>
          </w:p>
        </w:tc>
        <w:tc>
          <w:tcPr>
            <w:tcW w:type="dxa" w:w="2000"/>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tcPr>
          <w:p>
            <w:r>
              <w:rPr>
                <w:rFonts w:ascii="Arial" w:cs="Arial" w:eastAsia="Arial" w:hAnsi="Arial"/>
                <w:color w:val="1A1A2E"/>
                <w:sz w:val="20"/>
                <w:szCs w:val="20"/>
              </w:rPr>
              <w:t xml:space="preserve">—</w:t>
            </w:r>
          </w:p>
        </w:tc>
        <w:tc>
          <w:tcPr>
            <w:tcW w:type="dxa" w:w="2860"/>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tcPr>
          <w:p>
            <w:r>
              <w:rPr>
                <w:rFonts w:ascii="Arial" w:cs="Arial" w:eastAsia="Arial" w:hAnsi="Arial"/>
                <w:color w:val="1A1A2E"/>
                <w:sz w:val="20"/>
                <w:szCs w:val="20"/>
              </w:rPr>
              <w:t xml:space="preserve">Docker images</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Secrets</w:t>
            </w:r>
          </w:p>
        </w:tc>
        <w:tc>
          <w:tcPr>
            <w:tcW w:type="dxa" w:w="2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AWS Secrets Manager</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w:t>
            </w:r>
          </w:p>
        </w:tc>
        <w:tc>
          <w:tcPr>
            <w:tcW w:type="dxa" w:w="28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DB passwords, API keys</w:t>
            </w:r>
          </w:p>
        </w:tc>
      </w:tr>
      <w:tr>
        <w:tc>
          <w:tcPr>
            <w:tcW w:type="dxa" w:w="2000"/>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tcPr>
          <w:p>
            <w:r>
              <w:rPr>
                <w:rFonts w:ascii="Arial" w:cs="Arial" w:eastAsia="Arial" w:hAnsi="Arial"/>
                <w:color w:val="1A1A2E"/>
                <w:sz w:val="20"/>
                <w:szCs w:val="20"/>
              </w:rPr>
              <w:t xml:space="preserve">Email</w:t>
            </w:r>
          </w:p>
        </w:tc>
        <w:tc>
          <w:tcPr>
            <w:tcW w:type="dxa" w:w="2500"/>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tcPr>
          <w:p>
            <w:r>
              <w:rPr>
                <w:rFonts w:ascii="Arial" w:cs="Arial" w:eastAsia="Arial" w:hAnsi="Arial"/>
                <w:color w:val="1A1A2E"/>
                <w:sz w:val="20"/>
                <w:szCs w:val="20"/>
              </w:rPr>
              <w:t xml:space="preserve">AWS SES + Resend</w:t>
            </w:r>
          </w:p>
        </w:tc>
        <w:tc>
          <w:tcPr>
            <w:tcW w:type="dxa" w:w="2000"/>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tcPr>
          <w:p>
            <w:r>
              <w:rPr>
                <w:rFonts w:ascii="Arial" w:cs="Arial" w:eastAsia="Arial" w:hAnsi="Arial"/>
                <w:color w:val="1A1A2E"/>
                <w:sz w:val="20"/>
                <w:szCs w:val="20"/>
              </w:rPr>
              <w:t xml:space="preserve">—</w:t>
            </w:r>
          </w:p>
        </w:tc>
        <w:tc>
          <w:tcPr>
            <w:tcW w:type="dxa" w:w="2860"/>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tcPr>
          <w:p>
            <w:r>
              <w:rPr>
                <w:rFonts w:ascii="Arial" w:cs="Arial" w:eastAsia="Arial" w:hAnsi="Arial"/>
                <w:color w:val="1A1A2E"/>
                <w:sz w:val="20"/>
                <w:szCs w:val="20"/>
              </w:rPr>
              <w:t xml:space="preserve">SES for bulk; Resend for transactional</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Logging</w:t>
            </w:r>
          </w:p>
        </w:tc>
        <w:tc>
          <w:tcPr>
            <w:tcW w:type="dxa" w:w="2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AWS CloudWatch Logs</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w:t>
            </w:r>
          </w:p>
        </w:tc>
        <w:tc>
          <w:tcPr>
            <w:tcW w:type="dxa" w:w="28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30-day retention in CW; S3 archive</w:t>
            </w:r>
          </w:p>
        </w:tc>
      </w:tr>
    </w:tbl>
    <w:p>
      <w:pPr>
        <w:spacing w:before="150" w:after="0"/>
      </w:pPr>
      <w:r>
        <w:t xml:space="preserve"/>
      </w:r>
    </w:p>
    <w:p>
      <w:pPr>
        <w:pStyle w:val="Heading2"/>
        <w:spacing w:before="280" w:after="120"/>
      </w:pPr>
      <w:r>
        <w:rPr>
          <w:rFonts w:ascii="Arial" w:cs="Arial" w:eastAsia="Arial" w:hAnsi="Arial"/>
          <w:b/>
          <w:bCs/>
          <w:color w:val="1E3A5F"/>
          <w:sz w:val="28"/>
          <w:szCs w:val="28"/>
        </w:rPr>
        <w:t xml:space="preserve">21.2 AWS Architecture — V3 (Scale: Kubernetes)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2000"/>
        <w:gridCol w:w="2360"/>
      </w:tblGrid>
      <w:tr>
        <w:trPr>
          <w:tblHeader/>
        </w:trPr>
        <w:tc>
          <w:tcPr>
            <w:tcW w:type="dxa" w:w="25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Resource</w:t>
            </w:r>
          </w:p>
        </w:tc>
        <w:tc>
          <w:tcPr>
            <w:tcW w:type="dxa" w:w="25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Service</w:t>
            </w:r>
          </w:p>
        </w:tc>
        <w:tc>
          <w:tcPr>
            <w:tcW w:type="dxa" w:w="20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Scale Target</w:t>
            </w:r>
          </w:p>
        </w:tc>
        <w:tc>
          <w:tcPr>
            <w:tcW w:type="dxa" w:w="236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Auto-Scaling</w:t>
            </w:r>
          </w:p>
        </w:tc>
      </w:tr>
      <w:tr>
        <w:tc>
          <w:tcPr>
            <w:tcW w:type="dxa" w:w="2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Container Orchestration</w:t>
            </w:r>
          </w:p>
        </w:tc>
        <w:tc>
          <w:tcPr>
            <w:tcW w:type="dxa" w:w="2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AWS EKS (Kubernetes 1.29)</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16 microservices</w:t>
            </w:r>
          </w:p>
        </w:tc>
        <w:tc>
          <w:tcPr>
            <w:tcW w:type="dxa" w:w="2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HPA: CPU/memory triggers; KEDA for queue-based</w:t>
            </w:r>
          </w:p>
        </w:tc>
      </w:tr>
      <w:tr>
        <w:tc>
          <w:tcPr>
            <w:tcW w:type="dxa" w:w="2500"/>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tcPr>
          <w:p>
            <w:r>
              <w:rPr>
                <w:rFonts w:ascii="Arial" w:cs="Arial" w:eastAsia="Arial" w:hAnsi="Arial"/>
                <w:color w:val="1A1A2E"/>
                <w:sz w:val="20"/>
                <w:szCs w:val="20"/>
              </w:rPr>
              <w:t xml:space="preserve">Database — Primary</w:t>
            </w:r>
          </w:p>
        </w:tc>
        <w:tc>
          <w:tcPr>
            <w:tcW w:type="dxa" w:w="2500"/>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tcPr>
          <w:p>
            <w:r>
              <w:rPr>
                <w:rFonts w:ascii="Arial" w:cs="Arial" w:eastAsia="Arial" w:hAnsi="Arial"/>
                <w:color w:val="1A1A2E"/>
                <w:sz w:val="20"/>
                <w:szCs w:val="20"/>
              </w:rPr>
              <w:t xml:space="preserve">Aurora PostgreSQL 16 (Serverless v2)</w:t>
            </w:r>
          </w:p>
        </w:tc>
        <w:tc>
          <w:tcPr>
            <w:tcW w:type="dxa" w:w="2000"/>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tcPr>
          <w:p>
            <w:r>
              <w:rPr>
                <w:rFonts w:ascii="Arial" w:cs="Arial" w:eastAsia="Arial" w:hAnsi="Arial"/>
                <w:color w:val="1A1A2E"/>
                <w:sz w:val="20"/>
                <w:szCs w:val="20"/>
              </w:rPr>
              <w:t xml:space="preserve">Auto-scales 0.5–64 ACU</w:t>
            </w:r>
          </w:p>
        </w:tc>
        <w:tc>
          <w:tcPr>
            <w:tcW w:type="dxa" w:w="2360"/>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tcPr>
          <w:p>
            <w:r>
              <w:rPr>
                <w:rFonts w:ascii="Arial" w:cs="Arial" w:eastAsia="Arial" w:hAnsi="Arial"/>
                <w:color w:val="1A1A2E"/>
                <w:sz w:val="20"/>
                <w:szCs w:val="20"/>
              </w:rPr>
              <w:t xml:space="preserve">Auto-scales on load</w:t>
            </w:r>
          </w:p>
        </w:tc>
      </w:tr>
      <w:tr>
        <w:tc>
          <w:tcPr>
            <w:tcW w:type="dxa" w:w="2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Database — Shards</w:t>
            </w:r>
          </w:p>
        </w:tc>
        <w:tc>
          <w:tcPr>
            <w:tcW w:type="dxa" w:w="2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RDS PostgreSQL (per service DB)</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16 databases across 4 RDS clusters</w:t>
            </w:r>
          </w:p>
        </w:tc>
        <w:tc>
          <w:tcPr>
            <w:tcW w:type="dxa" w:w="2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Vertical + read replica scaling</w:t>
            </w:r>
          </w:p>
        </w:tc>
      </w:tr>
      <w:tr>
        <w:tc>
          <w:tcPr>
            <w:tcW w:type="dxa" w:w="2500"/>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tcPr>
          <w:p>
            <w:r>
              <w:rPr>
                <w:rFonts w:ascii="Arial" w:cs="Arial" w:eastAsia="Arial" w:hAnsi="Arial"/>
                <w:color w:val="1A1A2E"/>
                <w:sz w:val="20"/>
                <w:szCs w:val="20"/>
              </w:rPr>
              <w:t xml:space="preserve">Cache Cluster</w:t>
            </w:r>
          </w:p>
        </w:tc>
        <w:tc>
          <w:tcPr>
            <w:tcW w:type="dxa" w:w="2500"/>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tcPr>
          <w:p>
            <w:r>
              <w:rPr>
                <w:rFonts w:ascii="Arial" w:cs="Arial" w:eastAsia="Arial" w:hAnsi="Arial"/>
                <w:color w:val="1A1A2E"/>
                <w:sz w:val="20"/>
                <w:szCs w:val="20"/>
              </w:rPr>
              <w:t xml:space="preserve">ElastiCache Redis 7 Cluster</w:t>
            </w:r>
          </w:p>
        </w:tc>
        <w:tc>
          <w:tcPr>
            <w:tcW w:type="dxa" w:w="2000"/>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tcPr>
          <w:p>
            <w:r>
              <w:rPr>
                <w:rFonts w:ascii="Arial" w:cs="Arial" w:eastAsia="Arial" w:hAnsi="Arial"/>
                <w:color w:val="1A1A2E"/>
                <w:sz w:val="20"/>
                <w:szCs w:val="20"/>
              </w:rPr>
              <w:t xml:space="preserve">6-node cluster (3 primary, 3 replica)</w:t>
            </w:r>
          </w:p>
        </w:tc>
        <w:tc>
          <w:tcPr>
            <w:tcW w:type="dxa" w:w="2360"/>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tcPr>
          <w:p>
            <w:r>
              <w:rPr>
                <w:rFonts w:ascii="Arial" w:cs="Arial" w:eastAsia="Arial" w:hAnsi="Arial"/>
                <w:color w:val="1A1A2E"/>
                <w:sz w:val="20"/>
                <w:szCs w:val="20"/>
              </w:rPr>
              <w:t xml:space="preserve">Add shards on memory usage</w:t>
            </w:r>
          </w:p>
        </w:tc>
      </w:tr>
      <w:tr>
        <w:tc>
          <w:tcPr>
            <w:tcW w:type="dxa" w:w="2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Message Queue</w:t>
            </w:r>
          </w:p>
        </w:tc>
        <w:tc>
          <w:tcPr>
            <w:tcW w:type="dxa" w:w="2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Amazon MSK (Managed Kafka)</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3 broker cluster, 30 day retention</w:t>
            </w:r>
          </w:p>
        </w:tc>
        <w:tc>
          <w:tcPr>
            <w:tcW w:type="dxa" w:w="2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Partition-level scaling</w:t>
            </w:r>
          </w:p>
        </w:tc>
      </w:tr>
      <w:tr>
        <w:tc>
          <w:tcPr>
            <w:tcW w:type="dxa" w:w="2500"/>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tcPr>
          <w:p>
            <w:r>
              <w:rPr>
                <w:rFonts w:ascii="Arial" w:cs="Arial" w:eastAsia="Arial" w:hAnsi="Arial"/>
                <w:color w:val="1A1A2E"/>
                <w:sz w:val="20"/>
                <w:szCs w:val="20"/>
              </w:rPr>
              <w:t xml:space="preserve">Search</w:t>
            </w:r>
          </w:p>
        </w:tc>
        <w:tc>
          <w:tcPr>
            <w:tcW w:type="dxa" w:w="2500"/>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tcPr>
          <w:p>
            <w:r>
              <w:rPr>
                <w:rFonts w:ascii="Arial" w:cs="Arial" w:eastAsia="Arial" w:hAnsi="Arial"/>
                <w:color w:val="1A1A2E"/>
                <w:sz w:val="20"/>
                <w:szCs w:val="20"/>
              </w:rPr>
              <w:t xml:space="preserve">Typesense Cloud / Dedicated EC2</w:t>
            </w:r>
          </w:p>
        </w:tc>
        <w:tc>
          <w:tcPr>
            <w:tcW w:type="dxa" w:w="2000"/>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tcPr>
          <w:p>
            <w:r>
              <w:rPr>
                <w:rFonts w:ascii="Arial" w:cs="Arial" w:eastAsia="Arial" w:hAnsi="Arial"/>
                <w:color w:val="1A1A2E"/>
                <w:sz w:val="20"/>
                <w:szCs w:val="20"/>
              </w:rPr>
              <w:t xml:space="preserve">r5.xlarge (32GB RAM)</w:t>
            </w:r>
          </w:p>
        </w:tc>
        <w:tc>
          <w:tcPr>
            <w:tcW w:type="dxa" w:w="2360"/>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tcPr>
          <w:p>
            <w:r>
              <w:rPr>
                <w:rFonts w:ascii="Arial" w:cs="Arial" w:eastAsia="Arial" w:hAnsi="Arial"/>
                <w:color w:val="1A1A2E"/>
                <w:sz w:val="20"/>
                <w:szCs w:val="20"/>
              </w:rPr>
              <w:t xml:space="preserve">Manual vertical scaling</w:t>
            </w:r>
          </w:p>
        </w:tc>
      </w:tr>
      <w:tr>
        <w:tc>
          <w:tcPr>
            <w:tcW w:type="dxa" w:w="2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CDN</w:t>
            </w:r>
          </w:p>
        </w:tc>
        <w:tc>
          <w:tcPr>
            <w:tcW w:type="dxa" w:w="2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CloudFront + Cloudflare Enterprise</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200+ PoPs globally</w:t>
            </w:r>
          </w:p>
        </w:tc>
        <w:tc>
          <w:tcPr>
            <w:tcW w:type="dxa" w:w="2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Auto</w:t>
            </w:r>
          </w:p>
        </w:tc>
      </w:tr>
      <w:tr>
        <w:tc>
          <w:tcPr>
            <w:tcW w:type="dxa" w:w="2500"/>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tcPr>
          <w:p>
            <w:r>
              <w:rPr>
                <w:rFonts w:ascii="Arial" w:cs="Arial" w:eastAsia="Arial" w:hAnsi="Arial"/>
                <w:color w:val="1A1A2E"/>
                <w:sz w:val="20"/>
                <w:szCs w:val="20"/>
              </w:rPr>
              <w:t xml:space="preserve">Load Balancing</w:t>
            </w:r>
          </w:p>
        </w:tc>
        <w:tc>
          <w:tcPr>
            <w:tcW w:type="dxa" w:w="2500"/>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tcPr>
          <w:p>
            <w:r>
              <w:rPr>
                <w:rFonts w:ascii="Arial" w:cs="Arial" w:eastAsia="Arial" w:hAnsi="Arial"/>
                <w:color w:val="1A1A2E"/>
                <w:sz w:val="20"/>
                <w:szCs w:val="20"/>
              </w:rPr>
              <w:t xml:space="preserve">AWS ALB (per service) + NLB (gRPC)</w:t>
            </w:r>
          </w:p>
        </w:tc>
        <w:tc>
          <w:tcPr>
            <w:tcW w:type="dxa" w:w="2000"/>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tcPr>
          <w:p>
            <w:r>
              <w:rPr>
                <w:rFonts w:ascii="Arial" w:cs="Arial" w:eastAsia="Arial" w:hAnsi="Arial"/>
                <w:color w:val="1A1A2E"/>
                <w:sz w:val="20"/>
                <w:szCs w:val="20"/>
              </w:rPr>
              <w:t xml:space="preserve">Unlimited</w:t>
            </w:r>
          </w:p>
        </w:tc>
        <w:tc>
          <w:tcPr>
            <w:tcW w:type="dxa" w:w="2360"/>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tcPr>
          <w:p>
            <w:r>
              <w:rPr>
                <w:rFonts w:ascii="Arial" w:cs="Arial" w:eastAsia="Arial" w:hAnsi="Arial"/>
                <w:color w:val="1A1A2E"/>
                <w:sz w:val="20"/>
                <w:szCs w:val="20"/>
              </w:rPr>
              <w:t xml:space="preserve">Auto</w:t>
            </w:r>
          </w:p>
        </w:tc>
      </w:tr>
      <w:tr>
        <w:tc>
          <w:tcPr>
            <w:tcW w:type="dxa" w:w="2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Object Storage</w:t>
            </w:r>
          </w:p>
        </w:tc>
        <w:tc>
          <w:tcPr>
            <w:tcW w:type="dxa" w:w="2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S3 Intelligent Tiering + Cloudflare R2</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Unlimited</w:t>
            </w:r>
          </w:p>
        </w:tc>
        <w:tc>
          <w:tcPr>
            <w:tcW w:type="dxa" w:w="2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Auto</w:t>
            </w:r>
          </w:p>
        </w:tc>
      </w:tr>
      <w:tr>
        <w:tc>
          <w:tcPr>
            <w:tcW w:type="dxa" w:w="2500"/>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tcPr>
          <w:p>
            <w:r>
              <w:rPr>
                <w:rFonts w:ascii="Arial" w:cs="Arial" w:eastAsia="Arial" w:hAnsi="Arial"/>
                <w:color w:val="1A1A2E"/>
                <w:sz w:val="20"/>
                <w:szCs w:val="20"/>
              </w:rPr>
              <w:t xml:space="preserve">Observability</w:t>
            </w:r>
          </w:p>
        </w:tc>
        <w:tc>
          <w:tcPr>
            <w:tcW w:type="dxa" w:w="2500"/>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tcPr>
          <w:p>
            <w:r>
              <w:rPr>
                <w:rFonts w:ascii="Arial" w:cs="Arial" w:eastAsia="Arial" w:hAnsi="Arial"/>
                <w:color w:val="1A1A2E"/>
                <w:sz w:val="20"/>
                <w:szCs w:val="20"/>
              </w:rPr>
              <w:t xml:space="preserve">Datadog APM + CloudWatch + Jaeger</w:t>
            </w:r>
          </w:p>
        </w:tc>
        <w:tc>
          <w:tcPr>
            <w:tcW w:type="dxa" w:w="2000"/>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tcPr>
          <w:p>
            <w:r>
              <w:rPr>
                <w:rFonts w:ascii="Arial" w:cs="Arial" w:eastAsia="Arial" w:hAnsi="Arial"/>
                <w:color w:val="1A1A2E"/>
                <w:sz w:val="20"/>
                <w:szCs w:val="20"/>
              </w:rPr>
              <w:t xml:space="preserve">—</w:t>
            </w:r>
          </w:p>
        </w:tc>
        <w:tc>
          <w:tcPr>
            <w:tcW w:type="dxa" w:w="2360"/>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tcPr>
          <w:p>
            <w:r>
              <w:rPr>
                <w:rFonts w:ascii="Arial" w:cs="Arial" w:eastAsia="Arial" w:hAnsi="Arial"/>
                <w:color w:val="1A1A2E"/>
                <w:sz w:val="20"/>
                <w:szCs w:val="20"/>
              </w:rPr>
              <w:t xml:space="preserve">—</w:t>
            </w:r>
          </w:p>
        </w:tc>
      </w:tr>
    </w:tbl>
    <w:p>
      <w:pPr>
        <w:spacing w:before="150" w:after="0"/>
      </w:pPr>
      <w:r>
        <w:t xml:space="preserve"/>
      </w:r>
    </w:p>
    <w:p>
      <w:pPr>
        <w:pStyle w:val="Heading2"/>
        <w:spacing w:before="280" w:after="120"/>
      </w:pPr>
      <w:r>
        <w:rPr>
          <w:rFonts w:ascii="Arial" w:cs="Arial" w:eastAsia="Arial" w:hAnsi="Arial"/>
          <w:b/>
          <w:bCs/>
          <w:color w:val="1E3A5F"/>
          <w:sz w:val="28"/>
          <w:szCs w:val="28"/>
        </w:rPr>
        <w:t xml:space="preserve">21.3 CI/CD Pipeline</w:t>
      </w:r>
    </w:p>
    <w:p>
      <w:pPr>
        <w:pStyle w:val="ListParagraph"/>
        <w:numPr>
          <w:ilvl w:val="0"/>
          <w:numId w:val="3"/>
        </w:numPr>
        <w:spacing w:before="40" w:after="40"/>
      </w:pPr>
      <w:r>
        <w:rPr>
          <w:rFonts w:ascii="Arial" w:cs="Arial" w:eastAsia="Arial" w:hAnsi="Arial"/>
          <w:color w:val="1A1A2E"/>
          <w:sz w:val="21"/>
          <w:szCs w:val="21"/>
        </w:rPr>
        <w:t xml:space="preserve">Developer pushes to feature branch → GitHub Actions triggered</w:t>
      </w:r>
    </w:p>
    <w:p>
      <w:pPr>
        <w:pStyle w:val="ListParagraph"/>
        <w:numPr>
          <w:ilvl w:val="0"/>
          <w:numId w:val="3"/>
        </w:numPr>
        <w:spacing w:before="40" w:after="40"/>
      </w:pPr>
      <w:r>
        <w:rPr>
          <w:rFonts w:ascii="Arial" w:cs="Arial" w:eastAsia="Arial" w:hAnsi="Arial"/>
          <w:color w:val="1A1A2E"/>
          <w:sz w:val="21"/>
          <w:szCs w:val="21"/>
        </w:rPr>
        <w:t xml:space="preserve">Stage 1 — Build &amp; Test: npm install, TypeScript compile, unit tests (Jest), integration tests (Supertest), coverage threshold enforced</w:t>
      </w:r>
    </w:p>
    <w:p>
      <w:pPr>
        <w:pStyle w:val="ListParagraph"/>
        <w:numPr>
          <w:ilvl w:val="0"/>
          <w:numId w:val="3"/>
        </w:numPr>
        <w:spacing w:before="40" w:after="40"/>
      </w:pPr>
      <w:r>
        <w:rPr>
          <w:rFonts w:ascii="Arial" w:cs="Arial" w:eastAsia="Arial" w:hAnsi="Arial"/>
          <w:color w:val="1A1A2E"/>
          <w:sz w:val="21"/>
          <w:szCs w:val="21"/>
        </w:rPr>
        <w:t xml:space="preserve">Stage 2 — Quality Gates: ESLint, Prettier check, Snyk security scan, SonarQube code quality</w:t>
      </w:r>
    </w:p>
    <w:p>
      <w:pPr>
        <w:pStyle w:val="ListParagraph"/>
        <w:numPr>
          <w:ilvl w:val="0"/>
          <w:numId w:val="3"/>
        </w:numPr>
        <w:spacing w:before="40" w:after="40"/>
      </w:pPr>
      <w:r>
        <w:rPr>
          <w:rFonts w:ascii="Arial" w:cs="Arial" w:eastAsia="Arial" w:hAnsi="Arial"/>
          <w:color w:val="1A1A2E"/>
          <w:sz w:val="21"/>
          <w:szCs w:val="21"/>
        </w:rPr>
        <w:t xml:space="preserve">Stage 3 — Docker Build: multi-stage Dockerfile, image tagged with git SHA, pushed to AWS ECR</w:t>
      </w:r>
    </w:p>
    <w:p>
      <w:pPr>
        <w:pStyle w:val="ListParagraph"/>
        <w:numPr>
          <w:ilvl w:val="0"/>
          <w:numId w:val="3"/>
        </w:numPr>
        <w:spacing w:before="40" w:after="40"/>
      </w:pPr>
      <w:r>
        <w:rPr>
          <w:rFonts w:ascii="Arial" w:cs="Arial" w:eastAsia="Arial" w:hAnsi="Arial"/>
          <w:color w:val="1A1A2E"/>
          <w:sz w:val="21"/>
          <w:szCs w:val="21"/>
        </w:rPr>
        <w:t xml:space="preserve">Stage 4 — Staging Deploy: ArgoCD detects new image tag, updates Kubernetes staging manifest, auto-deploy to staging</w:t>
      </w:r>
    </w:p>
    <w:p>
      <w:pPr>
        <w:pStyle w:val="ListParagraph"/>
        <w:numPr>
          <w:ilvl w:val="0"/>
          <w:numId w:val="3"/>
        </w:numPr>
        <w:spacing w:before="40" w:after="40"/>
      </w:pPr>
      <w:r>
        <w:rPr>
          <w:rFonts w:ascii="Arial" w:cs="Arial" w:eastAsia="Arial" w:hAnsi="Arial"/>
          <w:color w:val="1A1A2E"/>
          <w:sz w:val="21"/>
          <w:szCs w:val="21"/>
        </w:rPr>
        <w:t xml:space="preserve">Stage 5 — E2E Tests: Playwright E2E tests against staging environment</w:t>
      </w:r>
    </w:p>
    <w:p>
      <w:pPr>
        <w:pStyle w:val="ListParagraph"/>
        <w:numPr>
          <w:ilvl w:val="0"/>
          <w:numId w:val="3"/>
        </w:numPr>
        <w:spacing w:before="40" w:after="40"/>
      </w:pPr>
      <w:r>
        <w:rPr>
          <w:rFonts w:ascii="Arial" w:cs="Arial" w:eastAsia="Arial" w:hAnsi="Arial"/>
          <w:color w:val="1A1A2E"/>
          <w:sz w:val="21"/>
          <w:szCs w:val="21"/>
        </w:rPr>
        <w:t xml:space="preserve">Stage 6 — Production Deploy: PR merged to main → GitHub Action approvals → ArgoCD deploys to production with blue-green strategy</w:t>
      </w:r>
    </w:p>
    <w:p>
      <w:pPr>
        <w:pStyle w:val="ListParagraph"/>
        <w:numPr>
          <w:ilvl w:val="0"/>
          <w:numId w:val="3"/>
        </w:numPr>
        <w:spacing w:before="40" w:after="40"/>
      </w:pPr>
      <w:r>
        <w:rPr>
          <w:rFonts w:ascii="Arial" w:cs="Arial" w:eastAsia="Arial" w:hAnsi="Arial"/>
          <w:color w:val="1A1A2E"/>
          <w:sz w:val="21"/>
          <w:szCs w:val="21"/>
        </w:rPr>
        <w:t xml:space="preserve">Stage 7 — Post-deploy: Smoke tests, Datadog monitor check, Slack notification with deployment summary</w:t>
      </w:r>
    </w:p>
    <w:p>
      <w:r>
        <w:br w:type="page"/>
      </w:r>
    </w:p>
    <w:p>
      <w:pPr>
        <w:pBdr>
          <w:bottom w:val="single" w:color="E8821A" w:sz="4" w:space="4"/>
        </w:pBdr>
        <w:spacing w:before="400" w:after="200"/>
      </w:pPr>
      <w:r>
        <w:rPr>
          <w:rFonts w:ascii="Arial" w:cs="Arial" w:eastAsia="Arial" w:hAnsi="Arial"/>
          <w:b/>
          <w:bCs/>
          <w:color w:val="1E3A5F"/>
          <w:sz w:val="40"/>
          <w:szCs w:val="40"/>
        </w:rPr>
        <w:t xml:space="preserve">PART XXII — SCALABILITY PLAN</w:t>
      </w:r>
    </w:p>
    <w:p>
      <w:pPr>
        <w:spacing w:before="100" w:after="0"/>
      </w:pPr>
      <w:r>
        <w:t xml:space="preserve"/>
      </w:r>
    </w:p>
    <w:p>
      <w:pPr>
        <w:pStyle w:val="Heading1"/>
        <w:spacing w:before="360" w:after="180"/>
      </w:pPr>
      <w:r>
        <w:rPr>
          <w:rFonts w:ascii="Arial" w:cs="Arial" w:eastAsia="Arial" w:hAnsi="Arial"/>
          <w:b/>
          <w:bCs/>
          <w:color w:val="1E3A5F"/>
          <w:sz w:val="36"/>
          <w:szCs w:val="36"/>
        </w:rPr>
        <w:t xml:space="preserve">22. Scalability Architecture</w:t>
      </w:r>
    </w:p>
    <w:p>
      <w:pPr>
        <w:pStyle w:val="Heading2"/>
        <w:spacing w:before="280" w:after="120"/>
      </w:pPr>
      <w:r>
        <w:rPr>
          <w:rFonts w:ascii="Arial" w:cs="Arial" w:eastAsia="Arial" w:hAnsi="Arial"/>
          <w:b/>
          <w:bCs/>
          <w:color w:val="1E3A5F"/>
          <w:sz w:val="28"/>
          <w:szCs w:val="28"/>
        </w:rPr>
        <w:t xml:space="preserve">22.1 Horizontal Scaling Strategy</w:t>
      </w:r>
    </w:p>
    <w:tbl>
      <w:tblPr>
        <w:tblW w:type="dxa" w:w="88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2500"/>
        <w:gridCol w:w="1860"/>
      </w:tblGrid>
      <w:tr>
        <w:trPr>
          <w:tblHeader/>
        </w:trPr>
        <w:tc>
          <w:tcPr>
            <w:tcW w:type="dxa" w:w="20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25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Scale Method</w:t>
            </w:r>
          </w:p>
        </w:tc>
        <w:tc>
          <w:tcPr>
            <w:tcW w:type="dxa" w:w="25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Bottleneck Trigger</w:t>
            </w:r>
          </w:p>
        </w:tc>
        <w:tc>
          <w:tcPr>
            <w:tcW w:type="dxa" w:w="186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Max Scale</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API Services</w:t>
            </w:r>
          </w:p>
        </w:tc>
        <w:tc>
          <w:tcPr>
            <w:tcW w:type="dxa" w:w="2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EKS HPA — add pods on CPU &gt; 60%</w:t>
            </w:r>
          </w:p>
        </w:tc>
        <w:tc>
          <w:tcPr>
            <w:tcW w:type="dxa" w:w="2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CPU / request rate</w:t>
            </w:r>
          </w:p>
        </w:tc>
        <w:tc>
          <w:tcPr>
            <w:tcW w:type="dxa" w:w="18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50 pods per service</w:t>
            </w:r>
          </w:p>
        </w:tc>
      </w:tr>
      <w:tr>
        <w:tc>
          <w:tcPr>
            <w:tcW w:type="dxa" w:w="2000"/>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tcPr>
          <w:p>
            <w:r>
              <w:rPr>
                <w:rFonts w:ascii="Arial" w:cs="Arial" w:eastAsia="Arial" w:hAnsi="Arial"/>
                <w:color w:val="1A1A2E"/>
                <w:sz w:val="20"/>
                <w:szCs w:val="20"/>
              </w:rPr>
              <w:t xml:space="preserve">PostgreSQL</w:t>
            </w:r>
          </w:p>
        </w:tc>
        <w:tc>
          <w:tcPr>
            <w:tcW w:type="dxa" w:w="2500"/>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tcPr>
          <w:p>
            <w:r>
              <w:rPr>
                <w:rFonts w:ascii="Arial" w:cs="Arial" w:eastAsia="Arial" w:hAnsi="Arial"/>
                <w:color w:val="1A1A2E"/>
                <w:sz w:val="20"/>
                <w:szCs w:val="20"/>
              </w:rPr>
              <w:t xml:space="preserve">Add read replicas for read-heavy queries; write sharding for &gt;10M rows/month</w:t>
            </w:r>
          </w:p>
        </w:tc>
        <w:tc>
          <w:tcPr>
            <w:tcW w:type="dxa" w:w="2500"/>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tcPr>
          <w:p>
            <w:r>
              <w:rPr>
                <w:rFonts w:ascii="Arial" w:cs="Arial" w:eastAsia="Arial" w:hAnsi="Arial"/>
                <w:color w:val="1A1A2E"/>
                <w:sz w:val="20"/>
                <w:szCs w:val="20"/>
              </w:rPr>
              <w:t xml:space="preserve">Write IOPS &gt; 80%</w:t>
            </w:r>
          </w:p>
        </w:tc>
        <w:tc>
          <w:tcPr>
            <w:tcW w:type="dxa" w:w="1860"/>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tcPr>
          <w:p>
            <w:r>
              <w:rPr>
                <w:rFonts w:ascii="Arial" w:cs="Arial" w:eastAsia="Arial" w:hAnsi="Arial"/>
                <w:color w:val="1A1A2E"/>
                <w:sz w:val="20"/>
                <w:szCs w:val="20"/>
              </w:rPr>
              <w:t xml:space="preserve">5 read replicas per DB</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Redis</w:t>
            </w:r>
          </w:p>
        </w:tc>
        <w:tc>
          <w:tcPr>
            <w:tcW w:type="dxa" w:w="2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Redis Cluster — add shards on memory &gt; 70%</w:t>
            </w:r>
          </w:p>
        </w:tc>
        <w:tc>
          <w:tcPr>
            <w:tcW w:type="dxa" w:w="2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Memory / ops/sec</w:t>
            </w:r>
          </w:p>
        </w:tc>
        <w:tc>
          <w:tcPr>
            <w:tcW w:type="dxa" w:w="18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16 shards</w:t>
            </w:r>
          </w:p>
        </w:tc>
      </w:tr>
      <w:tr>
        <w:tc>
          <w:tcPr>
            <w:tcW w:type="dxa" w:w="2000"/>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tcPr>
          <w:p>
            <w:r>
              <w:rPr>
                <w:rFonts w:ascii="Arial" w:cs="Arial" w:eastAsia="Arial" w:hAnsi="Arial"/>
                <w:color w:val="1A1A2E"/>
                <w:sz w:val="20"/>
                <w:szCs w:val="20"/>
              </w:rPr>
              <w:t xml:space="preserve">Kafka</w:t>
            </w:r>
          </w:p>
        </w:tc>
        <w:tc>
          <w:tcPr>
            <w:tcW w:type="dxa" w:w="2500"/>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tcPr>
          <w:p>
            <w:r>
              <w:rPr>
                <w:rFonts w:ascii="Arial" w:cs="Arial" w:eastAsia="Arial" w:hAnsi="Arial"/>
                <w:color w:val="1A1A2E"/>
                <w:sz w:val="20"/>
                <w:szCs w:val="20"/>
              </w:rPr>
              <w:t xml:space="preserve">Add brokers and partitions; increase replication factor</w:t>
            </w:r>
          </w:p>
        </w:tc>
        <w:tc>
          <w:tcPr>
            <w:tcW w:type="dxa" w:w="2500"/>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tcPr>
          <w:p>
            <w:r>
              <w:rPr>
                <w:rFonts w:ascii="Arial" w:cs="Arial" w:eastAsia="Arial" w:hAnsi="Arial"/>
                <w:color w:val="1A1A2E"/>
                <w:sz w:val="20"/>
                <w:szCs w:val="20"/>
              </w:rPr>
              <w:t xml:space="preserve">Consumer lag &gt; 10K messages</w:t>
            </w:r>
          </w:p>
        </w:tc>
        <w:tc>
          <w:tcPr>
            <w:tcW w:type="dxa" w:w="1860"/>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tcPr>
          <w:p>
            <w:r>
              <w:rPr>
                <w:rFonts w:ascii="Arial" w:cs="Arial" w:eastAsia="Arial" w:hAnsi="Arial"/>
                <w:color w:val="1A1A2E"/>
                <w:sz w:val="20"/>
                <w:szCs w:val="20"/>
              </w:rPr>
              <w:t xml:space="preserve">100 partitions per topic</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Typesense</w:t>
            </w:r>
          </w:p>
        </w:tc>
        <w:tc>
          <w:tcPr>
            <w:tcW w:type="dxa" w:w="2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Vertical scale (more RAM) then dedicated cluster</w:t>
            </w:r>
          </w:p>
        </w:tc>
        <w:tc>
          <w:tcPr>
            <w:tcW w:type="dxa" w:w="2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Search latency &gt; 100ms P95</w:t>
            </w:r>
          </w:p>
        </w:tc>
        <w:tc>
          <w:tcPr>
            <w:tcW w:type="dxa" w:w="18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256GB RAM cluster</w:t>
            </w:r>
          </w:p>
        </w:tc>
      </w:tr>
      <w:tr>
        <w:tc>
          <w:tcPr>
            <w:tcW w:type="dxa" w:w="2000"/>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tcPr>
          <w:p>
            <w:r>
              <w:rPr>
                <w:rFonts w:ascii="Arial" w:cs="Arial" w:eastAsia="Arial" w:hAnsi="Arial"/>
                <w:color w:val="1A1A2E"/>
                <w:sz w:val="20"/>
                <w:szCs w:val="20"/>
              </w:rPr>
              <w:t xml:space="preserve">Delivery Tracking</w:t>
            </w:r>
          </w:p>
        </w:tc>
        <w:tc>
          <w:tcPr>
            <w:tcW w:type="dxa" w:w="2500"/>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tcPr>
          <w:p>
            <w:r>
              <w:rPr>
                <w:rFonts w:ascii="Arial" w:cs="Arial" w:eastAsia="Arial" w:hAnsi="Arial"/>
                <w:color w:val="1A1A2E"/>
                <w:sz w:val="20"/>
                <w:szCs w:val="20"/>
              </w:rPr>
              <w:t xml:space="preserve">WebSocket connections per node: 10K max; add nodes on connection count</w:t>
            </w:r>
          </w:p>
        </w:tc>
        <w:tc>
          <w:tcPr>
            <w:tcW w:type="dxa" w:w="2500"/>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tcPr>
          <w:p>
            <w:r>
              <w:rPr>
                <w:rFonts w:ascii="Arial" w:cs="Arial" w:eastAsia="Arial" w:hAnsi="Arial"/>
                <w:color w:val="1A1A2E"/>
                <w:sz w:val="20"/>
                <w:szCs w:val="20"/>
              </w:rPr>
              <w:t xml:space="preserve">Concurrent WebSocket connections</w:t>
            </w:r>
          </w:p>
        </w:tc>
        <w:tc>
          <w:tcPr>
            <w:tcW w:type="dxa" w:w="1860"/>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tcPr>
          <w:p>
            <w:r>
              <w:rPr>
                <w:rFonts w:ascii="Arial" w:cs="Arial" w:eastAsia="Arial" w:hAnsi="Arial"/>
                <w:color w:val="1A1A2E"/>
                <w:sz w:val="20"/>
                <w:szCs w:val="20"/>
              </w:rPr>
              <w:t xml:space="preserve">Unlimited nodes</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File Storage</w:t>
            </w:r>
          </w:p>
        </w:tc>
        <w:tc>
          <w:tcPr>
            <w:tcW w:type="dxa" w:w="2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S3 / R2 is infinitely scalable</w:t>
            </w:r>
          </w:p>
        </w:tc>
        <w:tc>
          <w:tcPr>
            <w:tcW w:type="dxa" w:w="2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N/A — auto-scales</w:t>
            </w:r>
          </w:p>
        </w:tc>
        <w:tc>
          <w:tcPr>
            <w:tcW w:type="dxa" w:w="18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Infinite</w:t>
            </w:r>
          </w:p>
        </w:tc>
      </w:tr>
    </w:tbl>
    <w:p>
      <w:pPr>
        <w:spacing w:before="150" w:after="0"/>
      </w:pPr>
      <w:r>
        <w:t xml:space="preserve"/>
      </w:r>
    </w:p>
    <w:p>
      <w:pPr>
        <w:pStyle w:val="Heading2"/>
        <w:spacing w:before="280" w:after="120"/>
      </w:pPr>
      <w:r>
        <w:rPr>
          <w:rFonts w:ascii="Arial" w:cs="Arial" w:eastAsia="Arial" w:hAnsi="Arial"/>
          <w:b/>
          <w:bCs/>
          <w:color w:val="1E3A5F"/>
          <w:sz w:val="28"/>
          <w:szCs w:val="28"/>
        </w:rPr>
        <w:t xml:space="preserve">22.2 Performance Targets &amp; SLOs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800"/>
        <w:gridCol w:w="2000"/>
        <w:gridCol w:w="3060"/>
      </w:tblGrid>
      <w:tr>
        <w:trPr>
          <w:tblHeader/>
        </w:trPr>
        <w:tc>
          <w:tcPr>
            <w:tcW w:type="dxa" w:w="25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SLO Metric</w:t>
            </w:r>
          </w:p>
        </w:tc>
        <w:tc>
          <w:tcPr>
            <w:tcW w:type="dxa" w:w="18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Target</w:t>
            </w:r>
          </w:p>
        </w:tc>
        <w:tc>
          <w:tcPr>
            <w:tcW w:type="dxa" w:w="20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Measurement</w:t>
            </w:r>
          </w:p>
        </w:tc>
        <w:tc>
          <w:tcPr>
            <w:tcW w:type="dxa" w:w="306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Alert Threshold</w:t>
            </w:r>
          </w:p>
        </w:tc>
      </w:tr>
      <w:tr>
        <w:tc>
          <w:tcPr>
            <w:tcW w:type="dxa" w:w="2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API Availability</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99.99% (52 min downtime/year)</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Synthetic monitoring every 30s</w:t>
            </w:r>
          </w:p>
        </w:tc>
        <w:tc>
          <w:tcPr>
            <w:tcW w:type="dxa" w:w="30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&lt; 99.95% → PagerDuty P1</w:t>
            </w:r>
          </w:p>
        </w:tc>
      </w:tr>
      <w:tr>
        <w:tc>
          <w:tcPr>
            <w:tcW w:type="dxa" w:w="2500"/>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tcPr>
          <w:p>
            <w:r>
              <w:rPr>
                <w:rFonts w:ascii="Arial" w:cs="Arial" w:eastAsia="Arial" w:hAnsi="Arial"/>
                <w:color w:val="1A1A2E"/>
                <w:sz w:val="20"/>
                <w:szCs w:val="20"/>
              </w:rPr>
              <w:t xml:space="preserve">P95 API Latency (GET)</w:t>
            </w:r>
          </w:p>
        </w:tc>
        <w:tc>
          <w:tcPr>
            <w:tcW w:type="dxa" w:w="1800"/>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tcPr>
          <w:p>
            <w:r>
              <w:rPr>
                <w:rFonts w:ascii="Arial" w:cs="Arial" w:eastAsia="Arial" w:hAnsi="Arial"/>
                <w:color w:val="1A1A2E"/>
                <w:sz w:val="20"/>
                <w:szCs w:val="20"/>
              </w:rPr>
              <w:t xml:space="preserve">&lt; 100ms</w:t>
            </w:r>
          </w:p>
        </w:tc>
        <w:tc>
          <w:tcPr>
            <w:tcW w:type="dxa" w:w="2000"/>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tcPr>
          <w:p>
            <w:r>
              <w:rPr>
                <w:rFonts w:ascii="Arial" w:cs="Arial" w:eastAsia="Arial" w:hAnsi="Arial"/>
                <w:color w:val="1A1A2E"/>
                <w:sz w:val="20"/>
                <w:szCs w:val="20"/>
              </w:rPr>
              <w:t xml:space="preserve">Datadog APM percentiles</w:t>
            </w:r>
          </w:p>
        </w:tc>
        <w:tc>
          <w:tcPr>
            <w:tcW w:type="dxa" w:w="3060"/>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tcPr>
          <w:p>
            <w:r>
              <w:rPr>
                <w:rFonts w:ascii="Arial" w:cs="Arial" w:eastAsia="Arial" w:hAnsi="Arial"/>
                <w:color w:val="1A1A2E"/>
                <w:sz w:val="20"/>
                <w:szCs w:val="20"/>
              </w:rPr>
              <w:t xml:space="preserve">P95 &gt; 200ms → alert</w:t>
            </w:r>
          </w:p>
        </w:tc>
      </w:tr>
      <w:tr>
        <w:tc>
          <w:tcPr>
            <w:tcW w:type="dxa" w:w="2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P95 API Latency (POST)</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&lt; 300ms</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Datadog APM percentiles</w:t>
            </w:r>
          </w:p>
        </w:tc>
        <w:tc>
          <w:tcPr>
            <w:tcW w:type="dxa" w:w="30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P95 &gt; 500ms → alert</w:t>
            </w:r>
          </w:p>
        </w:tc>
      </w:tr>
      <w:tr>
        <w:tc>
          <w:tcPr>
            <w:tcW w:type="dxa" w:w="2500"/>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tcPr>
          <w:p>
            <w:r>
              <w:rPr>
                <w:rFonts w:ascii="Arial" w:cs="Arial" w:eastAsia="Arial" w:hAnsi="Arial"/>
                <w:color w:val="1A1A2E"/>
                <w:sz w:val="20"/>
                <w:szCs w:val="20"/>
              </w:rPr>
              <w:t xml:space="preserve">Search Latency</w:t>
            </w:r>
          </w:p>
        </w:tc>
        <w:tc>
          <w:tcPr>
            <w:tcW w:type="dxa" w:w="1800"/>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tcPr>
          <w:p>
            <w:r>
              <w:rPr>
                <w:rFonts w:ascii="Arial" w:cs="Arial" w:eastAsia="Arial" w:hAnsi="Arial"/>
                <w:color w:val="1A1A2E"/>
                <w:sz w:val="20"/>
                <w:szCs w:val="20"/>
              </w:rPr>
              <w:t xml:space="preserve">&lt; 50ms P99</w:t>
            </w:r>
          </w:p>
        </w:tc>
        <w:tc>
          <w:tcPr>
            <w:tcW w:type="dxa" w:w="2000"/>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tcPr>
          <w:p>
            <w:r>
              <w:rPr>
                <w:rFonts w:ascii="Arial" w:cs="Arial" w:eastAsia="Arial" w:hAnsi="Arial"/>
                <w:color w:val="1A1A2E"/>
                <w:sz w:val="20"/>
                <w:szCs w:val="20"/>
              </w:rPr>
              <w:t xml:space="preserve">Typesense metrics</w:t>
            </w:r>
          </w:p>
        </w:tc>
        <w:tc>
          <w:tcPr>
            <w:tcW w:type="dxa" w:w="3060"/>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tcPr>
          <w:p>
            <w:r>
              <w:rPr>
                <w:rFonts w:ascii="Arial" w:cs="Arial" w:eastAsia="Arial" w:hAnsi="Arial"/>
                <w:color w:val="1A1A2E"/>
                <w:sz w:val="20"/>
                <w:szCs w:val="20"/>
              </w:rPr>
              <w:t xml:space="preserve">P99 &gt; 100ms → alert</w:t>
            </w:r>
          </w:p>
        </w:tc>
      </w:tr>
      <w:tr>
        <w:tc>
          <w:tcPr>
            <w:tcW w:type="dxa" w:w="2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Invoice PDF Generation</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&lt; 3 seconds</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Job queue timing</w:t>
            </w:r>
          </w:p>
        </w:tc>
        <w:tc>
          <w:tcPr>
            <w:tcW w:type="dxa" w:w="30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&gt; 8s → alert</w:t>
            </w:r>
          </w:p>
        </w:tc>
      </w:tr>
      <w:tr>
        <w:tc>
          <w:tcPr>
            <w:tcW w:type="dxa" w:w="2500"/>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tcPr>
          <w:p>
            <w:r>
              <w:rPr>
                <w:rFonts w:ascii="Arial" w:cs="Arial" w:eastAsia="Arial" w:hAnsi="Arial"/>
                <w:color w:val="1A1A2E"/>
                <w:sz w:val="20"/>
                <w:szCs w:val="20"/>
              </w:rPr>
              <w:t xml:space="preserve">GPS Location Update</w:t>
            </w:r>
          </w:p>
        </w:tc>
        <w:tc>
          <w:tcPr>
            <w:tcW w:type="dxa" w:w="1800"/>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tcPr>
          <w:p>
            <w:r>
              <w:rPr>
                <w:rFonts w:ascii="Arial" w:cs="Arial" w:eastAsia="Arial" w:hAnsi="Arial"/>
                <w:color w:val="1A1A2E"/>
                <w:sz w:val="20"/>
                <w:szCs w:val="20"/>
              </w:rPr>
              <w:t xml:space="preserve">&lt; 1 second delivery to customer</w:t>
            </w:r>
          </w:p>
        </w:tc>
        <w:tc>
          <w:tcPr>
            <w:tcW w:type="dxa" w:w="2000"/>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tcPr>
          <w:p>
            <w:r>
              <w:rPr>
                <w:rFonts w:ascii="Arial" w:cs="Arial" w:eastAsia="Arial" w:hAnsi="Arial"/>
                <w:color w:val="1A1A2E"/>
                <w:sz w:val="20"/>
                <w:szCs w:val="20"/>
              </w:rPr>
              <w:t xml:space="preserve">WebSocket frame timing</w:t>
            </w:r>
          </w:p>
        </w:tc>
        <w:tc>
          <w:tcPr>
            <w:tcW w:type="dxa" w:w="3060"/>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tcPr>
          <w:p>
            <w:r>
              <w:rPr>
                <w:rFonts w:ascii="Arial" w:cs="Arial" w:eastAsia="Arial" w:hAnsi="Arial"/>
                <w:color w:val="1A1A2E"/>
                <w:sz w:val="20"/>
                <w:szCs w:val="20"/>
              </w:rPr>
              <w:t xml:space="preserve">&gt; 3s → alert</w:t>
            </w:r>
          </w:p>
        </w:tc>
      </w:tr>
      <w:tr>
        <w:tc>
          <w:tcPr>
            <w:tcW w:type="dxa" w:w="2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Payment Webhook Processing</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&lt; 500ms</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Webhook timing log</w:t>
            </w:r>
          </w:p>
        </w:tc>
        <w:tc>
          <w:tcPr>
            <w:tcW w:type="dxa" w:w="30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&gt; 2s → alert</w:t>
            </w:r>
          </w:p>
        </w:tc>
      </w:tr>
      <w:tr>
        <w:tc>
          <w:tcPr>
            <w:tcW w:type="dxa" w:w="2500"/>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tcPr>
          <w:p>
            <w:r>
              <w:rPr>
                <w:rFonts w:ascii="Arial" w:cs="Arial" w:eastAsia="Arial" w:hAnsi="Arial"/>
                <w:color w:val="1A1A2E"/>
                <w:sz w:val="20"/>
                <w:szCs w:val="20"/>
              </w:rPr>
              <w:t xml:space="preserve">Database Query (indexed)</w:t>
            </w:r>
          </w:p>
        </w:tc>
        <w:tc>
          <w:tcPr>
            <w:tcW w:type="dxa" w:w="1800"/>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tcPr>
          <w:p>
            <w:r>
              <w:rPr>
                <w:rFonts w:ascii="Arial" w:cs="Arial" w:eastAsia="Arial" w:hAnsi="Arial"/>
                <w:color w:val="1A1A2E"/>
                <w:sz w:val="20"/>
                <w:szCs w:val="20"/>
              </w:rPr>
              <w:t xml:space="preserve">&lt; 10ms P95</w:t>
            </w:r>
          </w:p>
        </w:tc>
        <w:tc>
          <w:tcPr>
            <w:tcW w:type="dxa" w:w="2000"/>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tcPr>
          <w:p>
            <w:r>
              <w:rPr>
                <w:rFonts w:ascii="Arial" w:cs="Arial" w:eastAsia="Arial" w:hAnsi="Arial"/>
                <w:color w:val="1A1A2E"/>
                <w:sz w:val="20"/>
                <w:szCs w:val="20"/>
              </w:rPr>
              <w:t xml:space="preserve">pg_stat_statements</w:t>
            </w:r>
          </w:p>
        </w:tc>
        <w:tc>
          <w:tcPr>
            <w:tcW w:type="dxa" w:w="3060"/>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tcPr>
          <w:p>
            <w:r>
              <w:rPr>
                <w:rFonts w:ascii="Arial" w:cs="Arial" w:eastAsia="Arial" w:hAnsi="Arial"/>
                <w:color w:val="1A1A2E"/>
                <w:sz w:val="20"/>
                <w:szCs w:val="20"/>
              </w:rPr>
              <w:t xml:space="preserve">P95 &gt; 50ms → alert</w:t>
            </w:r>
          </w:p>
        </w:tc>
      </w:tr>
      <w:tr>
        <w:tc>
          <w:tcPr>
            <w:tcW w:type="dxa" w:w="2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Error Rate</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&lt; 0.1% of requests</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Sentry error rate</w:t>
            </w:r>
          </w:p>
        </w:tc>
        <w:tc>
          <w:tcPr>
            <w:tcW w:type="dxa" w:w="30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&gt; 0.5% → alert</w:t>
            </w:r>
          </w:p>
        </w:tc>
      </w:tr>
      <w:tr>
        <w:tc>
          <w:tcPr>
            <w:tcW w:type="dxa" w:w="2500"/>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tcPr>
          <w:p>
            <w:r>
              <w:rPr>
                <w:rFonts w:ascii="Arial" w:cs="Arial" w:eastAsia="Arial" w:hAnsi="Arial"/>
                <w:color w:val="1A1A2E"/>
                <w:sz w:val="20"/>
                <w:szCs w:val="20"/>
              </w:rPr>
              <w:t xml:space="preserve">Deployment Frequency</w:t>
            </w:r>
          </w:p>
        </w:tc>
        <w:tc>
          <w:tcPr>
            <w:tcW w:type="dxa" w:w="1800"/>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tcPr>
          <w:p>
            <w:r>
              <w:rPr>
                <w:rFonts w:ascii="Arial" w:cs="Arial" w:eastAsia="Arial" w:hAnsi="Arial"/>
                <w:color w:val="1A1A2E"/>
                <w:sz w:val="20"/>
                <w:szCs w:val="20"/>
              </w:rPr>
              <w:t xml:space="preserve">Daily (business hours)</w:t>
            </w:r>
          </w:p>
        </w:tc>
        <w:tc>
          <w:tcPr>
            <w:tcW w:type="dxa" w:w="2000"/>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tcPr>
          <w:p>
            <w:r>
              <w:rPr>
                <w:rFonts w:ascii="Arial" w:cs="Arial" w:eastAsia="Arial" w:hAnsi="Arial"/>
                <w:color w:val="1A1A2E"/>
                <w:sz w:val="20"/>
                <w:szCs w:val="20"/>
              </w:rPr>
              <w:t xml:space="preserve">GitHub Actions</w:t>
            </w:r>
          </w:p>
        </w:tc>
        <w:tc>
          <w:tcPr>
            <w:tcW w:type="dxa" w:w="3060"/>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tcPr>
          <w:p>
            <w:r>
              <w:rPr>
                <w:rFonts w:ascii="Arial" w:cs="Arial" w:eastAsia="Arial" w:hAnsi="Arial"/>
                <w:color w:val="1A1A2E"/>
                <w:sz w:val="20"/>
                <w:szCs w:val="20"/>
              </w:rPr>
              <w:t xml:space="preserve">No deploys 7 days → process alert</w:t>
            </w:r>
          </w:p>
        </w:tc>
      </w:tr>
    </w:tbl>
    <w:p>
      <w:pPr>
        <w:spacing w:before="150" w:after="0"/>
      </w:pPr>
      <w:r>
        <w:t xml:space="preserve"/>
      </w:r>
    </w:p>
    <w:p>
      <w:pPr>
        <w:pStyle w:val="Heading2"/>
        <w:spacing w:before="280" w:after="120"/>
      </w:pPr>
      <w:r>
        <w:rPr>
          <w:rFonts w:ascii="Arial" w:cs="Arial" w:eastAsia="Arial" w:hAnsi="Arial"/>
          <w:b/>
          <w:bCs/>
          <w:color w:val="1E3A5F"/>
          <w:sz w:val="28"/>
          <w:szCs w:val="28"/>
        </w:rPr>
        <w:t xml:space="preserve">22.3 Fault Tolerance Mechanisms</w:t>
      </w:r>
    </w:p>
    <w:p>
      <w:pPr>
        <w:pStyle w:val="ListParagraph"/>
        <w:numPr>
          <w:ilvl w:val="0"/>
          <w:numId w:val="2"/>
        </w:numPr>
        <w:spacing w:before="40" w:after="40"/>
      </w:pPr>
      <w:r>
        <w:rPr>
          <w:rFonts w:ascii="Arial" w:cs="Arial" w:eastAsia="Arial" w:hAnsi="Arial"/>
          <w:color w:val="1A1A2E"/>
          <w:sz w:val="21"/>
          <w:szCs w:val="21"/>
        </w:rPr>
        <w:t xml:space="preserve">Circuit Breaker: every inter-service HTTP call wrapped in Hystrix-style circuit breaker; open circuit after 5 failures in 10s; half-open after 30s</w:t>
      </w:r>
    </w:p>
    <w:p>
      <w:pPr>
        <w:pStyle w:val="ListParagraph"/>
        <w:numPr>
          <w:ilvl w:val="0"/>
          <w:numId w:val="2"/>
        </w:numPr>
        <w:spacing w:before="40" w:after="40"/>
      </w:pPr>
      <w:r>
        <w:rPr>
          <w:rFonts w:ascii="Arial" w:cs="Arial" w:eastAsia="Arial" w:hAnsi="Arial"/>
          <w:color w:val="1A1A2E"/>
          <w:sz w:val="21"/>
          <w:szCs w:val="21"/>
        </w:rPr>
        <w:t xml:space="preserve">Retry with Exponential Backoff: transient failures retried up to 3 times with jitter</w:t>
      </w:r>
    </w:p>
    <w:p>
      <w:pPr>
        <w:pStyle w:val="ListParagraph"/>
        <w:numPr>
          <w:ilvl w:val="0"/>
          <w:numId w:val="2"/>
        </w:numPr>
        <w:spacing w:before="40" w:after="40"/>
      </w:pPr>
      <w:r>
        <w:rPr>
          <w:rFonts w:ascii="Arial" w:cs="Arial" w:eastAsia="Arial" w:hAnsi="Arial"/>
          <w:color w:val="1A1A2E"/>
          <w:sz w:val="21"/>
          <w:szCs w:val="21"/>
        </w:rPr>
        <w:t xml:space="preserve">Bulkhead Pattern: thread pools isolated per dependency — payment service failure cannot starve order service</w:t>
      </w:r>
    </w:p>
    <w:p>
      <w:pPr>
        <w:pStyle w:val="ListParagraph"/>
        <w:numPr>
          <w:ilvl w:val="0"/>
          <w:numId w:val="2"/>
        </w:numPr>
        <w:spacing w:before="40" w:after="40"/>
      </w:pPr>
      <w:r>
        <w:rPr>
          <w:rFonts w:ascii="Arial" w:cs="Arial" w:eastAsia="Arial" w:hAnsi="Arial"/>
          <w:color w:val="1A1A2E"/>
          <w:sz w:val="21"/>
          <w:szCs w:val="21"/>
        </w:rPr>
        <w:t xml:space="preserve">Graceful Degradation: if recommendation service is down, serve non-personalized results; if review service is down, show cached scores</w:t>
      </w:r>
    </w:p>
    <w:p>
      <w:pPr>
        <w:pStyle w:val="ListParagraph"/>
        <w:numPr>
          <w:ilvl w:val="0"/>
          <w:numId w:val="2"/>
        </w:numPr>
        <w:spacing w:before="40" w:after="40"/>
      </w:pPr>
      <w:r>
        <w:rPr>
          <w:rFonts w:ascii="Arial" w:cs="Arial" w:eastAsia="Arial" w:hAnsi="Arial"/>
          <w:color w:val="1A1A2E"/>
          <w:sz w:val="21"/>
          <w:szCs w:val="21"/>
        </w:rPr>
        <w:t xml:space="preserve">Multi-AZ: all production databases deployed in Multi-AZ; auto-failover in &lt; 60 seconds</w:t>
      </w:r>
    </w:p>
    <w:p>
      <w:pPr>
        <w:pStyle w:val="ListParagraph"/>
        <w:numPr>
          <w:ilvl w:val="0"/>
          <w:numId w:val="2"/>
        </w:numPr>
        <w:spacing w:before="40" w:after="40"/>
      </w:pPr>
      <w:r>
        <w:rPr>
          <w:rFonts w:ascii="Arial" w:cs="Arial" w:eastAsia="Arial" w:hAnsi="Arial"/>
          <w:color w:val="1A1A2E"/>
          <w:sz w:val="21"/>
          <w:szCs w:val="21"/>
        </w:rPr>
        <w:t xml:space="preserve">Regional Failover: DNS failover (Route 53 health checks) to secondary region if primary region has &gt;10% error rate for 2 minutes</w:t>
      </w:r>
    </w:p>
    <w:p>
      <w:pPr>
        <w:pStyle w:val="ListParagraph"/>
        <w:numPr>
          <w:ilvl w:val="0"/>
          <w:numId w:val="2"/>
        </w:numPr>
        <w:spacing w:before="40" w:after="40"/>
      </w:pPr>
      <w:r>
        <w:rPr>
          <w:rFonts w:ascii="Arial" w:cs="Arial" w:eastAsia="Arial" w:hAnsi="Arial"/>
          <w:color w:val="1A1A2E"/>
          <w:sz w:val="21"/>
          <w:szCs w:val="21"/>
        </w:rPr>
        <w:t xml:space="preserve">Chaos Engineering: weekly Chaos Monkey runs in staging; monthly in production off-peak hours (Phase 7)</w:t>
      </w:r>
    </w:p>
    <w:p>
      <w:pPr>
        <w:spacing w:before="150" w:after="0"/>
      </w:pPr>
      <w:r>
        <w:t xml:space="preserve"/>
      </w:r>
    </w:p>
    <w:p>
      <w:pPr>
        <w:pStyle w:val="Heading2"/>
        <w:spacing w:before="280" w:after="120"/>
      </w:pPr>
      <w:r>
        <w:rPr>
          <w:rFonts w:ascii="Arial" w:cs="Arial" w:eastAsia="Arial" w:hAnsi="Arial"/>
          <w:b/>
          <w:bCs/>
          <w:color w:val="1E3A5F"/>
          <w:sz w:val="28"/>
          <w:szCs w:val="28"/>
        </w:rPr>
        <w:t xml:space="preserve">22.4 Data Backup &amp; Recovery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1800"/>
        <w:gridCol w:w="1300"/>
        <w:gridCol w:w="1760"/>
      </w:tblGrid>
      <w:tr>
        <w:trPr>
          <w:tblHeader/>
        </w:trPr>
        <w:tc>
          <w:tcPr>
            <w:tcW w:type="dxa" w:w="20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Data</w:t>
            </w:r>
          </w:p>
        </w:tc>
        <w:tc>
          <w:tcPr>
            <w:tcW w:type="dxa" w:w="25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Backup Method</w:t>
            </w:r>
          </w:p>
        </w:tc>
        <w:tc>
          <w:tcPr>
            <w:tcW w:type="dxa" w:w="18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Frequency</w:t>
            </w:r>
          </w:p>
        </w:tc>
        <w:tc>
          <w:tcPr>
            <w:tcW w:type="dxa" w:w="13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RTO</w:t>
            </w:r>
          </w:p>
        </w:tc>
        <w:tc>
          <w:tcPr>
            <w:tcW w:type="dxa" w:w="176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RPO</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PostgreSQL (all DBs)</w:t>
            </w:r>
          </w:p>
        </w:tc>
        <w:tc>
          <w:tcPr>
            <w:tcW w:type="dxa" w:w="2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AWS RDS automated snapshots + continuous WAL to S3</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Daily snapshot + continuous WAL</w:t>
            </w:r>
          </w:p>
        </w:tc>
        <w:tc>
          <w:tcPr>
            <w:tcW w:type="dxa" w:w="13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&lt; 30 minutes (RDS restore)</w:t>
            </w:r>
          </w:p>
        </w:tc>
        <w:tc>
          <w:tcPr>
            <w:tcW w:type="dxa" w:w="1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&lt; 5 minutes (PITR)</w:t>
            </w:r>
          </w:p>
        </w:tc>
      </w:tr>
      <w:tr>
        <w:tc>
          <w:tcPr>
            <w:tcW w:type="dxa" w:w="2000"/>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tcPr>
          <w:p>
            <w:r>
              <w:rPr>
                <w:rFonts w:ascii="Arial" w:cs="Arial" w:eastAsia="Arial" w:hAnsi="Arial"/>
                <w:color w:val="1A1A2E"/>
                <w:sz w:val="20"/>
                <w:szCs w:val="20"/>
              </w:rPr>
              <w:t xml:space="preserve">MongoDB Atlas</w:t>
            </w:r>
          </w:p>
        </w:tc>
        <w:tc>
          <w:tcPr>
            <w:tcW w:type="dxa" w:w="2500"/>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tcPr>
          <w:p>
            <w:r>
              <w:rPr>
                <w:rFonts w:ascii="Arial" w:cs="Arial" w:eastAsia="Arial" w:hAnsi="Arial"/>
                <w:color w:val="1A1A2E"/>
                <w:sz w:val="20"/>
                <w:szCs w:val="20"/>
              </w:rPr>
              <w:t xml:space="preserve">Atlas automated backup to S3</w:t>
            </w:r>
          </w:p>
        </w:tc>
        <w:tc>
          <w:tcPr>
            <w:tcW w:type="dxa" w:w="1800"/>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tcPr>
          <w:p>
            <w:r>
              <w:rPr>
                <w:rFonts w:ascii="Arial" w:cs="Arial" w:eastAsia="Arial" w:hAnsi="Arial"/>
                <w:color w:val="1A1A2E"/>
                <w:sz w:val="20"/>
                <w:szCs w:val="20"/>
              </w:rPr>
              <w:t xml:space="preserve">Every 6 hours</w:t>
            </w:r>
          </w:p>
        </w:tc>
        <w:tc>
          <w:tcPr>
            <w:tcW w:type="dxa" w:w="1300"/>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tcPr>
          <w:p>
            <w:r>
              <w:rPr>
                <w:rFonts w:ascii="Arial" w:cs="Arial" w:eastAsia="Arial" w:hAnsi="Arial"/>
                <w:color w:val="1A1A2E"/>
                <w:sz w:val="20"/>
                <w:szCs w:val="20"/>
              </w:rPr>
              <w:t xml:space="preserve">&lt; 1 hour</w:t>
            </w:r>
          </w:p>
        </w:tc>
        <w:tc>
          <w:tcPr>
            <w:tcW w:type="dxa" w:w="1760"/>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tcPr>
          <w:p>
            <w:r>
              <w:rPr>
                <w:rFonts w:ascii="Arial" w:cs="Arial" w:eastAsia="Arial" w:hAnsi="Arial"/>
                <w:color w:val="1A1A2E"/>
                <w:sz w:val="20"/>
                <w:szCs w:val="20"/>
              </w:rPr>
              <w:t xml:space="preserve">&lt; 6 hours</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Redis</w:t>
            </w:r>
          </w:p>
        </w:tc>
        <w:tc>
          <w:tcPr>
            <w:tcW w:type="dxa" w:w="2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Redis AOF + RDB snapshots to S3</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Every 5 minutes (AOF)</w:t>
            </w:r>
          </w:p>
        </w:tc>
        <w:tc>
          <w:tcPr>
            <w:tcW w:type="dxa" w:w="13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&lt; 15 minutes (new cluster)</w:t>
            </w:r>
          </w:p>
        </w:tc>
        <w:tc>
          <w:tcPr>
            <w:tcW w:type="dxa" w:w="1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&lt; 5 minutes</w:t>
            </w:r>
          </w:p>
        </w:tc>
      </w:tr>
      <w:tr>
        <w:tc>
          <w:tcPr>
            <w:tcW w:type="dxa" w:w="2000"/>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tcPr>
          <w:p>
            <w:r>
              <w:rPr>
                <w:rFonts w:ascii="Arial" w:cs="Arial" w:eastAsia="Arial" w:hAnsi="Arial"/>
                <w:color w:val="1A1A2E"/>
                <w:sz w:val="20"/>
                <w:szCs w:val="20"/>
              </w:rPr>
              <w:t xml:space="preserve">S3 / R2 Files</w:t>
            </w:r>
          </w:p>
        </w:tc>
        <w:tc>
          <w:tcPr>
            <w:tcW w:type="dxa" w:w="2500"/>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tcPr>
          <w:p>
            <w:r>
              <w:rPr>
                <w:rFonts w:ascii="Arial" w:cs="Arial" w:eastAsia="Arial" w:hAnsi="Arial"/>
                <w:color w:val="1A1A2E"/>
                <w:sz w:val="20"/>
                <w:szCs w:val="20"/>
              </w:rPr>
              <w:t xml:space="preserve">S3 Versioning + Cross-Region Replication</w:t>
            </w:r>
          </w:p>
        </w:tc>
        <w:tc>
          <w:tcPr>
            <w:tcW w:type="dxa" w:w="1800"/>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tcPr>
          <w:p>
            <w:r>
              <w:rPr>
                <w:rFonts w:ascii="Arial" w:cs="Arial" w:eastAsia="Arial" w:hAnsi="Arial"/>
                <w:color w:val="1A1A2E"/>
                <w:sz w:val="20"/>
                <w:szCs w:val="20"/>
              </w:rPr>
              <w:t xml:space="preserve">Real-time replication</w:t>
            </w:r>
          </w:p>
        </w:tc>
        <w:tc>
          <w:tcPr>
            <w:tcW w:type="dxa" w:w="1300"/>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tcPr>
          <w:p>
            <w:r>
              <w:rPr>
                <w:rFonts w:ascii="Arial" w:cs="Arial" w:eastAsia="Arial" w:hAnsi="Arial"/>
                <w:color w:val="1A1A2E"/>
                <w:sz w:val="20"/>
                <w:szCs w:val="20"/>
              </w:rPr>
              <w:t xml:space="preserve">Immediate (serve from replica)</w:t>
            </w:r>
          </w:p>
        </w:tc>
        <w:tc>
          <w:tcPr>
            <w:tcW w:type="dxa" w:w="1760"/>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tcPr>
          <w:p>
            <w:r>
              <w:rPr>
                <w:rFonts w:ascii="Arial" w:cs="Arial" w:eastAsia="Arial" w:hAnsi="Arial"/>
                <w:color w:val="1A1A2E"/>
                <w:sz w:val="20"/>
                <w:szCs w:val="20"/>
              </w:rPr>
              <w:t xml:space="preserve">Zero (sync replication)</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Kafka</w:t>
            </w:r>
          </w:p>
        </w:tc>
        <w:tc>
          <w:tcPr>
            <w:tcW w:type="dxa" w:w="2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MSK multi-AZ with 3-day retention</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Continuous replication</w:t>
            </w:r>
          </w:p>
        </w:tc>
        <w:tc>
          <w:tcPr>
            <w:tcW w:type="dxa" w:w="13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&lt; 15 minutes</w:t>
            </w:r>
          </w:p>
        </w:tc>
        <w:tc>
          <w:tcPr>
            <w:tcW w:type="dxa" w:w="1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Zero (in-sync replicas)</w:t>
            </w:r>
          </w:p>
        </w:tc>
      </w:tr>
    </w:tbl>
    <w:p>
      <w:pPr>
        <w:spacing w:before="200" w:after="0"/>
      </w:pPr>
      <w:r>
        <w:t xml:space="preserve"/>
      </w:r>
    </w:p>
    <w:p>
      <w:pPr>
        <w:pStyle w:val="Heading2"/>
        <w:spacing w:before="280" w:after="120"/>
      </w:pPr>
      <w:r>
        <w:rPr>
          <w:rFonts w:ascii="Arial" w:cs="Arial" w:eastAsia="Arial" w:hAnsi="Arial"/>
          <w:b/>
          <w:bCs/>
          <w:color w:val="1E3A5F"/>
          <w:sz w:val="28"/>
          <w:szCs w:val="28"/>
        </w:rPr>
        <w:t xml:space="preserve">22.5 Final MVP Checklist</w:t>
      </w:r>
    </w:p>
    <w:p>
      <w:pPr>
        <w:spacing w:before="60" w:after="80"/>
      </w:pPr>
      <w:r>
        <w:rPr>
          <w:rFonts w:ascii="Arial" w:cs="Arial" w:eastAsia="Arial" w:hAnsi="Arial"/>
          <w:color w:val="1A1A2E"/>
          <w:sz w:val="22"/>
          <w:szCs w:val="22"/>
        </w:rPr>
        <w:t xml:space="preserve">Before go-live, the following must be verified:</w:t>
      </w:r>
    </w:p>
    <w:p>
      <w:pPr>
        <w:pStyle w:val="ListParagraph"/>
        <w:numPr>
          <w:ilvl w:val="0"/>
          <w:numId w:val="2"/>
        </w:numPr>
        <w:spacing w:before="40" w:after="40"/>
      </w:pPr>
      <w:r>
        <w:rPr>
          <w:rFonts w:ascii="Arial" w:cs="Arial" w:eastAsia="Arial" w:hAnsi="Arial"/>
          <w:color w:val="1A1A2E"/>
          <w:sz w:val="21"/>
          <w:szCs w:val="21"/>
        </w:rPr>
        <w:t xml:space="preserve">Security: Penetration test completed; OWASP Top 10 addressed; SSL A+ rating on Qualys SSL Labs</w:t>
      </w:r>
    </w:p>
    <w:p>
      <w:pPr>
        <w:pStyle w:val="ListParagraph"/>
        <w:numPr>
          <w:ilvl w:val="0"/>
          <w:numId w:val="2"/>
        </w:numPr>
        <w:spacing w:before="40" w:after="40"/>
      </w:pPr>
      <w:r>
        <w:rPr>
          <w:rFonts w:ascii="Arial" w:cs="Arial" w:eastAsia="Arial" w:hAnsi="Arial"/>
          <w:color w:val="1A1A2E"/>
          <w:sz w:val="21"/>
          <w:szCs w:val="21"/>
        </w:rPr>
        <w:t xml:space="preserve">Performance: Load test at 2× expected peak traffic; all SLOs met</w:t>
      </w:r>
    </w:p>
    <w:p>
      <w:pPr>
        <w:pStyle w:val="ListParagraph"/>
        <w:numPr>
          <w:ilvl w:val="0"/>
          <w:numId w:val="2"/>
        </w:numPr>
        <w:spacing w:before="40" w:after="40"/>
      </w:pPr>
      <w:r>
        <w:rPr>
          <w:rFonts w:ascii="Arial" w:cs="Arial" w:eastAsia="Arial" w:hAnsi="Arial"/>
          <w:color w:val="1A1A2E"/>
          <w:sz w:val="21"/>
          <w:szCs w:val="21"/>
        </w:rPr>
        <w:t xml:space="preserve">Compliance: GST invoice format validated by CA; GSTIN verification API integrated</w:t>
      </w:r>
    </w:p>
    <w:p>
      <w:pPr>
        <w:pStyle w:val="ListParagraph"/>
        <w:numPr>
          <w:ilvl w:val="0"/>
          <w:numId w:val="2"/>
        </w:numPr>
        <w:spacing w:before="40" w:after="40"/>
      </w:pPr>
      <w:r>
        <w:rPr>
          <w:rFonts w:ascii="Arial" w:cs="Arial" w:eastAsia="Arial" w:hAnsi="Arial"/>
          <w:color w:val="1A1A2E"/>
          <w:sz w:val="21"/>
          <w:szCs w:val="21"/>
        </w:rPr>
        <w:t xml:space="preserve">Payment: Razorpay test mode → production mode switched; PCI DSS SAQ-A completed</w:t>
      </w:r>
    </w:p>
    <w:p>
      <w:pPr>
        <w:pStyle w:val="ListParagraph"/>
        <w:numPr>
          <w:ilvl w:val="0"/>
          <w:numId w:val="2"/>
        </w:numPr>
        <w:spacing w:before="40" w:after="40"/>
      </w:pPr>
      <w:r>
        <w:rPr>
          <w:rFonts w:ascii="Arial" w:cs="Arial" w:eastAsia="Arial" w:hAnsi="Arial"/>
          <w:color w:val="1A1A2E"/>
          <w:sz w:val="21"/>
          <w:szCs w:val="21"/>
        </w:rPr>
        <w:t xml:space="preserve">Backup: Backup restore tested successfully; RTO/RPO validated</w:t>
      </w:r>
    </w:p>
    <w:p>
      <w:pPr>
        <w:pStyle w:val="ListParagraph"/>
        <w:numPr>
          <w:ilvl w:val="0"/>
          <w:numId w:val="2"/>
        </w:numPr>
        <w:spacing w:before="40" w:after="40"/>
      </w:pPr>
      <w:r>
        <w:rPr>
          <w:rFonts w:ascii="Arial" w:cs="Arial" w:eastAsia="Arial" w:hAnsi="Arial"/>
          <w:color w:val="1A1A2E"/>
          <w:sz w:val="21"/>
          <w:szCs w:val="21"/>
        </w:rPr>
        <w:t xml:space="preserve">Monitoring: All dashboards configured; PagerDuty alerts set up; on-call rotation defined</w:t>
      </w:r>
    </w:p>
    <w:p>
      <w:pPr>
        <w:pStyle w:val="ListParagraph"/>
        <w:numPr>
          <w:ilvl w:val="0"/>
          <w:numId w:val="2"/>
        </w:numPr>
        <w:spacing w:before="40" w:after="40"/>
      </w:pPr>
      <w:r>
        <w:rPr>
          <w:rFonts w:ascii="Arial" w:cs="Arial" w:eastAsia="Arial" w:hAnsi="Arial"/>
          <w:color w:val="1A1A2E"/>
          <w:sz w:val="21"/>
          <w:szCs w:val="21"/>
        </w:rPr>
        <w:t xml:space="preserve">Documentation: API documentation published (Swagger/OpenAPI); runbook for all P1 scenarios</w:t>
      </w:r>
    </w:p>
    <w:p>
      <w:pPr>
        <w:pStyle w:val="ListParagraph"/>
        <w:numPr>
          <w:ilvl w:val="0"/>
          <w:numId w:val="2"/>
        </w:numPr>
        <w:spacing w:before="40" w:after="40"/>
      </w:pPr>
      <w:r>
        <w:rPr>
          <w:rFonts w:ascii="Arial" w:cs="Arial" w:eastAsia="Arial" w:hAnsi="Arial"/>
          <w:color w:val="1A1A2E"/>
          <w:sz w:val="21"/>
          <w:szCs w:val="21"/>
        </w:rPr>
        <w:t xml:space="preserve">Legal: Privacy Policy, Terms of Service, Cancellation Policy published on platform</w:t>
      </w:r>
    </w:p>
    <w:p>
      <w:pPr>
        <w:pStyle w:val="ListParagraph"/>
        <w:numPr>
          <w:ilvl w:val="0"/>
          <w:numId w:val="2"/>
        </w:numPr>
        <w:spacing w:before="40" w:after="40"/>
      </w:pPr>
      <w:r>
        <w:rPr>
          <w:rFonts w:ascii="Arial" w:cs="Arial" w:eastAsia="Arial" w:hAnsi="Arial"/>
          <w:color w:val="1A1A2E"/>
          <w:sz w:val="21"/>
          <w:szCs w:val="21"/>
        </w:rPr>
        <w:t xml:space="preserve">Mobile: App Store (iOS) + Play Store (Android) submissions completed; PWA lighthouse score &gt; 90</w:t>
      </w:r>
    </w:p>
    <w:p>
      <w:pPr>
        <w:pStyle w:val="ListParagraph"/>
        <w:numPr>
          <w:ilvl w:val="0"/>
          <w:numId w:val="2"/>
        </w:numPr>
        <w:spacing w:before="40" w:after="40"/>
      </w:pPr>
      <w:r>
        <w:rPr>
          <w:rFonts w:ascii="Arial" w:cs="Arial" w:eastAsia="Arial" w:hAnsi="Arial"/>
          <w:color w:val="1A1A2E"/>
          <w:sz w:val="21"/>
          <w:szCs w:val="21"/>
        </w:rPr>
        <w:t xml:space="preserve">Smoke Test: End-to-end journey tested: customer browses → orders → pays → delivery partner assigns → delivers → customer reviews</w:t>
      </w:r>
    </w:p>
    <w:p>
      <w:pPr>
        <w:spacing w:before="2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821A" w:sz="3"/>
              <w:left w:val="single" w:color="E8821A" w:sz="8"/>
              <w:bottom w:val="single" w:color="E8821A" w:sz="3"/>
              <w:right w:val="single" w:color="E8821A" w:sz="3"/>
            </w:tcBorders>
            <w:shd w:fill="FFF8F0" w:val="clear"/>
            <w:tcMar>
              <w:top w:type="dxa" w:w="120"/>
              <w:left w:type="dxa" w:w="200"/>
              <w:bottom w:type="dxa" w:w="120"/>
              <w:right w:type="dxa" w:w="120"/>
            </w:tcMar>
          </w:tcPr>
          <w:p>
            <w:r>
              <w:rPr>
                <w:rFonts w:ascii="Arial" w:cs="Arial" w:eastAsia="Arial" w:hAnsi="Arial"/>
                <w:b/>
                <w:bCs/>
                <w:color w:val="E8821A"/>
                <w:sz w:val="22"/>
                <w:szCs w:val="22"/>
              </w:rPr>
              <w:t xml:space="preserve">Building AutoMobile Space</w:t>
            </w:r>
          </w:p>
          <w:p>
            <w:pPr>
              <w:spacing w:before="60"/>
            </w:pPr>
            <w:r>
              <w:rPr>
                <w:rFonts w:ascii="Arial" w:cs="Arial" w:eastAsia="Arial" w:hAnsi="Arial"/>
                <w:color w:val="1A1A2E"/>
                <w:sz w:val="21"/>
                <w:szCs w:val="21"/>
              </w:rPr>
              <w:t xml:space="preserve">This document represents a comprehensive blueprint for building India's most ambitious automotive super-platform. The architecture is designed to grow from 5 pilot shops to 10,000+ shops and 1 million monthly active users without requiring fundamental rewrites. Start with Phase 0, ship Phase 1 in 12 weeks, and let the flywheel do the rest.</w:t>
            </w:r>
          </w:p>
        </w:tc>
      </w:tr>
    </w:tbl>
    <w:p>
      <w:pPr>
        <w:spacing w:before="200" w:after="0"/>
      </w:pPr>
      <w:r>
        <w:t xml:space="preserve"/>
      </w:r>
    </w:p>
    <w:p>
      <w:pPr>
        <w:spacing w:before="400" w:after="200"/>
        <w:jc w:val="center"/>
      </w:pPr>
      <w:r>
        <w:rPr>
          <w:rFonts w:ascii="Arial" w:cs="Arial" w:eastAsia="Arial" w:hAnsi="Arial"/>
          <w:b/>
          <w:bCs/>
          <w:color w:val="666680"/>
          <w:sz w:val="28"/>
          <w:szCs w:val="28"/>
        </w:rPr>
        <w:t xml:space="preserve">— END OF DOCUMENT —</w:t>
      </w:r>
    </w:p>
    <w:p>
      <w:pPr>
        <w:jc w:val="center"/>
      </w:pPr>
      <w:r>
        <w:rPr>
          <w:rFonts w:ascii="Arial" w:cs="Arial" w:eastAsia="Arial" w:hAnsi="Arial"/>
          <w:i/>
          <w:iCs/>
          <w:color w:val="666680"/>
          <w:sz w:val="18"/>
          <w:szCs w:val="18"/>
        </w:rPr>
        <w:t xml:space="preserve">AutoMobile Space Platform Architecture v2.0 | March 2026 | Confidential</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E3A5F" w:sz="2" w:space="4"/>
      </w:pBdr>
      <w:tabs>
        <w:tab w:val="right" w:pos="9360"/>
      </w:tabs>
    </w:pPr>
    <w:r>
      <w:rPr>
        <w:rFonts w:ascii="Arial" w:cs="Arial" w:eastAsia="Arial" w:hAnsi="Arial"/>
        <w:b/>
        <w:bCs/>
        <w:color w:val="1E3A5F"/>
        <w:sz w:val="18"/>
        <w:szCs w:val="18"/>
      </w:rPr>
      <w:t xml:space="preserve">AutoMobile Space</w:t>
    </w:r>
    <w:r>
      <w:rPr>
        <w:rFonts w:ascii="Arial" w:cs="Arial" w:eastAsia="Arial" w:hAnsi="Arial"/>
        <w:color w:val="666680"/>
        <w:sz w:val="18"/>
        <w:szCs w:val="18"/>
      </w:rPr>
      <w:t xml:space="preserve">	Page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8821A" w:sz="2" w:space="4"/>
      </w:pBdr>
      <w:tabs>
        <w:tab w:val="right" w:pos="9360"/>
      </w:tabs>
    </w:pPr>
    <w:r>
      <w:rPr>
        <w:rFonts w:ascii="Arial" w:cs="Arial" w:eastAsia="Arial" w:hAnsi="Arial"/>
        <w:color w:val="666680"/>
        <w:sz w:val="18"/>
        <w:szCs w:val="18"/>
      </w:rPr>
      <w:t xml:space="preserve">AutoMobile Space — Platform Architecture Specification v2.0</w:t>
    </w:r>
    <w:r>
      <w:rPr>
        <w:sz w:val="18"/>
        <w:szCs w:val="18"/>
      </w:rPr>
      <w:t xml:space="preserve">		</w:t>
    </w:r>
    <w:r>
      <w:rPr>
        <w:rFonts w:ascii="Arial" w:cs="Arial" w:eastAsia="Arial" w:hAnsi="Arial"/>
        <w:color w:val="666680"/>
        <w:sz w:val="18"/>
        <w:szCs w:val="18"/>
      </w:rPr>
      <w:t xml:space="preserve">CONFIDENTIAL | March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2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80"/>
      <w:outlineLvl w:val="0"/>
    </w:pPr>
    <w:rPr>
      <w:rFonts w:ascii="Arial" w:cs="Arial" w:eastAsia="Arial" w:hAnsi="Arial"/>
      <w:b/>
      <w:bCs/>
      <w:color w:val="1E3A5F"/>
      <w:sz w:val="36"/>
      <w:szCs w:val="36"/>
    </w:rPr>
  </w:style>
  <w:style w:type="paragraph" w:styleId="Heading2">
    <w:name w:val="Heading 2"/>
    <w:basedOn w:val="Normal"/>
    <w:next w:val="Normal"/>
    <w:qFormat/>
    <w:pPr>
      <w:spacing w:before="280" w:after="120"/>
      <w:outlineLvl w:val="1"/>
    </w:pPr>
    <w:rPr>
      <w:rFonts w:ascii="Arial" w:cs="Arial" w:eastAsia="Arial" w:hAnsi="Arial"/>
      <w:b/>
      <w:bCs/>
      <w:color w:val="1E3A5F"/>
      <w:sz w:val="28"/>
      <w:szCs w:val="28"/>
    </w:rPr>
  </w:style>
  <w:style w:type="paragraph" w:styleId="Heading3">
    <w:name w:val="Heading 3"/>
    <w:basedOn w:val="Normal"/>
    <w:next w:val="Normal"/>
    <w:qFormat/>
    <w:pPr>
      <w:spacing w:before="200" w:after="100"/>
      <w:outlineLvl w:val="2"/>
    </w:pPr>
    <w:rPr>
      <w:rFonts w:ascii="Arial" w:cs="Arial" w:eastAsia="Arial" w:hAnsi="Arial"/>
      <w:b/>
      <w:bCs/>
      <w:color w:val="E8821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2026-03-05T16:31:07.181Z</dcterms:created>
  <dcterms:modified xsi:type="dcterms:W3CDTF">2026-03-05T16:31:07.182Z</dcterms:modified>
</cp:coreProperties>
</file>

<file path=docProps/custom.xml><?xml version="1.0" encoding="utf-8"?>
<Properties xmlns="http://schemas.openxmlformats.org/officeDocument/2006/custom-properties" xmlns:vt="http://schemas.openxmlformats.org/officeDocument/2006/docPropsVTypes"/>
</file>