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B455" w14:textId="32FBBB63" w:rsidR="00164241" w:rsidRDefault="00164241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2. </w:t>
      </w:r>
      <w:r w:rsidRPr="00164241">
        <w:rPr>
          <w:rFonts w:ascii="Times New Roman" w:hAnsi="Times New Roman" w:cs="Times New Roman"/>
          <w:b/>
          <w:bCs/>
          <w:sz w:val="22"/>
          <w:szCs w:val="22"/>
          <w:lang w:val="en-GB"/>
        </w:rPr>
        <w:t>Convexity: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14:paraId="7E508553" w14:textId="74E5F40C" w:rsidR="000A785F" w:rsidRPr="000A785F" w:rsidRDefault="000A785F" w:rsidP="000A7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</w:p>
    <w:p w14:paraId="1C0F0454" w14:textId="2638560E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ab/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x,y</m:t>
            </m:r>
          </m:e>
        </m:d>
        <m:r>
          <w:rPr>
            <w:rFonts w:ascii="Cambria Math" w:hAnsi="Cambria Math" w:cs="Times New Roman"/>
            <w:sz w:val="22"/>
            <w:szCs w:val="22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4</m:t>
            </m:r>
          </m:sup>
        </m:sSup>
        <m:r>
          <w:rPr>
            <w:rFonts w:ascii="Cambria Math" w:hAnsi="Cambria Math" w:cs="Times New Roman"/>
            <w:sz w:val="22"/>
            <w:szCs w:val="22"/>
            <w:lang w:val="en-GB"/>
          </w:rPr>
          <m:t>+xy+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GB"/>
              </w:rPr>
              <m:t>2</m:t>
            </m:r>
          </m:sup>
        </m:sSup>
      </m:oMath>
    </w:p>
    <w:p w14:paraId="5A4A16D9" w14:textId="2F27BDF3" w:rsidR="00164241" w:rsidRPr="000A785F" w:rsidRDefault="00164241" w:rsidP="000A785F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A4EFE01" w14:textId="39AABFC8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+y+2x</m:t>
          </m:r>
        </m:oMath>
      </m:oMathPara>
    </w:p>
    <w:p w14:paraId="668C31D2" w14:textId="2B604126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B00BF3" w14:textId="2EAD3654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=x</m:t>
          </m:r>
        </m:oMath>
      </m:oMathPara>
    </w:p>
    <w:p w14:paraId="460A08CF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64394A8" w14:textId="3DDDD216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+2 </m:t>
          </m:r>
        </m:oMath>
      </m:oMathPara>
    </w:p>
    <w:p w14:paraId="01D17B73" w14:textId="77777777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CDD656A" w14:textId="5C799C01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 0</m:t>
          </m:r>
        </m:oMath>
      </m:oMathPara>
    </w:p>
    <w:p w14:paraId="4062B92B" w14:textId="26667932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3EEC5BC" w14:textId="2F65211E" w:rsidR="00164241" w:rsidRPr="00164241" w:rsidRDefault="00164241" w:rsidP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y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1</m:t>
          </m:r>
        </m:oMath>
      </m:oMathPara>
    </w:p>
    <w:p w14:paraId="44442D15" w14:textId="6A247F75" w:rsidR="00164241" w:rsidRP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BE8D0D8" w14:textId="7D9C2824" w:rsidR="00164241" w:rsidRDefault="00164241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Hessian Matrix:</w:t>
      </w:r>
    </w:p>
    <w:p w14:paraId="6ABCD9B9" w14:textId="7DF7F072" w:rsidR="00164241" w:rsidRP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y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GB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BD0349C" w14:textId="6D7F0D6D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3E32F6C0" w14:textId="5C38435E" w:rsidR="00164241" w:rsidRPr="00164241" w:rsidRDefault="00285FD5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14:paraId="2AB198C2" w14:textId="0476281F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43EDE575" w14:textId="7478FDDA" w:rsidR="00164241" w:rsidRDefault="00164241" w:rsidP="0016424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0AF9046" w14:textId="1DAAD445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Eigen values of the Hessian matrix can be computed by: </w:t>
      </w:r>
    </w:p>
    <w:p w14:paraId="3D9E14FD" w14:textId="7497F10B" w:rsidR="00414DF2" w:rsidRDefault="00414DF2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407299D" w14:textId="17CF7711" w:rsidR="00414DF2" w:rsidRDefault="007A2BCE" w:rsidP="00414DF2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=0 </m:t>
          </m:r>
        </m:oMath>
      </m:oMathPara>
    </w:p>
    <w:p w14:paraId="4BC47164" w14:textId="5A5BE62F" w:rsidR="00164241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+2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∥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4C949D09" w14:textId="77777777" w:rsidR="007A2BCE" w:rsidRPr="00E01E8B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31F1B91" w14:textId="77777777" w:rsidR="00E01E8B" w:rsidRPr="00414DF2" w:rsidRDefault="00E01E8B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5D39BCB" w14:textId="21A3CC04" w:rsidR="00414DF2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+2-λ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GB"/>
                      </w:rPr>
                      <m:t xml:space="preserve">-λ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23D672AC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D1EB86B" w14:textId="331A2D76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λ-2λ+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-1=0</m:t>
          </m:r>
        </m:oMath>
      </m:oMathPara>
    </w:p>
    <w:p w14:paraId="66F1C515" w14:textId="77777777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C236A28" w14:textId="08AFDBF3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-1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=0</m:t>
          </m:r>
        </m:oMath>
      </m:oMathPara>
    </w:p>
    <w:p w14:paraId="33F86B87" w14:textId="77777777" w:rsidR="007A2BCE" w:rsidRPr="00414DF2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0125B52E" w14:textId="5ECAA8C5" w:rsidR="007A2BCE" w:rsidRP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 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  <w:szCs w:val="22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  <w:szCs w:val="22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GB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+4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 xml:space="preserve">2 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20C22657" w14:textId="77777777" w:rsidR="007A2BCE" w:rsidRDefault="007A2BCE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68086C87" w14:textId="122D93CC" w:rsidR="00164241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Here the numerator of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λ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two components: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equal 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+2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and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that is slightly larger than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. Therefore, the numerator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±b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either positive or negative. </w:t>
      </w:r>
    </w:p>
    <w:p w14:paraId="798BC0F6" w14:textId="77777777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3BF5CCB" w14:textId="498C839A" w:rsidR="005E33D9" w:rsidRDefault="005E33D9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Therefore, the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>H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essian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has one positive eigen value and one negative eigen value. </w:t>
      </w:r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means the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f</m:t>
            </m:r>
          </m:sub>
        </m:sSub>
      </m:oMath>
      <w:r w:rsidR="006F2B3A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is not Positive semi definite or PSD. </w:t>
      </w:r>
    </w:p>
    <w:p w14:paraId="2EA17D25" w14:textId="39C4C677" w:rsidR="006F2B3A" w:rsidRPr="005E33D9" w:rsidRDefault="006F2B3A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Therefore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function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2"/>
            <w:szCs w:val="22"/>
            <w:u w:val="single"/>
            <w:lang w:val="en-GB"/>
          </w:rPr>
          <m:t>f</m:t>
        </m:r>
      </m:oMath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 xml:space="preserve"> is </w:t>
      </w:r>
      <w:r w:rsidRPr="006F2B3A">
        <w:rPr>
          <w:rFonts w:ascii="Times New Roman" w:eastAsiaTheme="minorEastAsia" w:hAnsi="Times New Roman" w:cs="Times New Roman"/>
          <w:b/>
          <w:bCs/>
          <w:color w:val="FF0000"/>
          <w:sz w:val="22"/>
          <w:szCs w:val="22"/>
          <w:u w:val="single"/>
          <w:lang w:val="en-GB"/>
        </w:rPr>
        <w:t>not convex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. 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This can also be </w:t>
      </w:r>
      <w:r w:rsidR="009B4F85">
        <w:rPr>
          <w:rFonts w:ascii="Times New Roman" w:eastAsiaTheme="minorEastAsia" w:hAnsi="Times New Roman" w:cs="Times New Roman"/>
          <w:sz w:val="22"/>
          <w:szCs w:val="22"/>
          <w:lang w:val="en-GB"/>
        </w:rPr>
        <w:t>verified</w:t>
      </w:r>
      <w:r w:rsidR="007C3DF2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by plotting this function. This plot is given by the following figure. </w:t>
      </w:r>
    </w:p>
    <w:p w14:paraId="132A94CB" w14:textId="77777777" w:rsidR="00575765" w:rsidRDefault="00575765">
      <w:pPr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6D6E08A" w14:textId="0962C203" w:rsidR="000A785F" w:rsidRDefault="008D256E" w:rsidP="008D2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    </w:t>
      </w:r>
    </w:p>
    <w:p w14:paraId="2CB99507" w14:textId="58AD928C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fMSE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the Hessian matrix is given by:</w:t>
      </w:r>
    </w:p>
    <w:p w14:paraId="15DBDC87" w14:textId="2EA7EE73" w:rsid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7B738F96" w14:textId="4026DEE6" w:rsidR="008D256E" w:rsidRPr="008D256E" w:rsidRDefault="008D256E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</m:t>
          </m:r>
        </m:oMath>
      </m:oMathPara>
    </w:p>
    <w:p w14:paraId="3B07F07D" w14:textId="52C6A191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29311CFB" w14:textId="2E4204BB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Proof:</w:t>
      </w:r>
    </w:p>
    <w:p w14:paraId="35BC5858" w14:textId="1595FCB7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360CBCAB" w14:textId="21AEAAD7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</w:p>
    <w:p w14:paraId="44DCAEDB" w14:textId="22E5A826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For any matrix </w:t>
      </w:r>
      <m:oMath>
        <m:r>
          <w:rPr>
            <w:rFonts w:ascii="Cambria Math" w:hAnsi="Cambria Math" w:cs="Times New Roman"/>
            <w:sz w:val="22"/>
            <w:szCs w:val="22"/>
            <w:lang w:val="en-GB"/>
          </w:rPr>
          <m:t>H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it is defined as positive semi definite, only </w:t>
      </w:r>
      <w:r w:rsidR="00215BFD">
        <w:rPr>
          <w:rFonts w:ascii="Times New Roman" w:eastAsiaTheme="minorEastAsia" w:hAnsi="Times New Roman" w:cs="Times New Roman"/>
          <w:sz w:val="22"/>
          <w:szCs w:val="22"/>
          <w:lang w:val="en-GB"/>
        </w:rPr>
        <w:t>if,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for any real valued 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non zero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vector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>v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GB"/>
          </w:rPr>
          <m:t xml:space="preserve">Hv ≥0 </m:t>
        </m:r>
      </m:oMath>
    </w:p>
    <w:p w14:paraId="5CA14FA2" w14:textId="5F70790B" w:rsidR="008D256E" w:rsidRDefault="008D256E" w:rsidP="008D256E">
      <w:pPr>
        <w:pStyle w:val="ListParagraph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</w:r>
    </w:p>
    <w:p w14:paraId="78E08085" w14:textId="5C5A997D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Hv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Xv</m:t>
          </m:r>
        </m:oMath>
      </m:oMathPara>
    </w:p>
    <w:p w14:paraId="1ABF40E1" w14:textId="3628C3DE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54EEE41A" w14:textId="6BB1AC15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1A239E63" w14:textId="5EE3A08D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Xv</m:t>
          </m:r>
        </m:oMath>
      </m:oMathPara>
    </w:p>
    <w:p w14:paraId="5D9330CA" w14:textId="61D41DCA" w:rsid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</w:p>
    <w:p w14:paraId="2187AFA4" w14:textId="2A8ACAF8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)(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>Xv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) </m:t>
          </m:r>
        </m:oMath>
      </m:oMathPara>
    </w:p>
    <w:p w14:paraId="299955D3" w14:textId="2CAEF775" w:rsidR="00215BFD" w:rsidRPr="00215BFD" w:rsidRDefault="00215BFD" w:rsidP="008D256E">
      <w:pPr>
        <w:pStyle w:val="ListParagraph"/>
        <w:rPr>
          <w:rFonts w:ascii="Times New Roman" w:eastAsiaTheme="minorEastAsia" w:hAnsi="Times New Roman" w:cs="Times New Roman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  <w:szCs w:val="22"/>
              <w:lang w:val="en-GB"/>
            </w:rPr>
            <m:t xml:space="preserve"> </m:t>
          </m:r>
        </m:oMath>
      </m:oMathPara>
    </w:p>
    <w:p w14:paraId="38B9081C" w14:textId="639AE265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1A93B63C" w14:textId="2D716461" w:rsidR="00575765" w:rsidRDefault="00575765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00B9C39" w14:textId="554493F3" w:rsidR="002913CC" w:rsidRPr="0098748F" w:rsidRDefault="0098748F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98748F">
        <w:rPr>
          <w:rFonts w:ascii="Times New Roman" w:hAnsi="Times New Roman" w:cs="Times New Roman"/>
          <w:sz w:val="22"/>
          <w:szCs w:val="22"/>
          <w:lang w:val="en-GB"/>
        </w:rPr>
        <w:t>4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.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Logistic Sigmoid </w:t>
      </w:r>
      <w:r w:rsidRPr="0098748F">
        <w:rPr>
          <w:rFonts w:ascii="Times New Roman" w:hAnsi="Times New Roman" w:cs="Times New Roman"/>
          <w:b/>
          <w:bCs/>
          <w:sz w:val="22"/>
          <w:szCs w:val="22"/>
          <w:lang w:val="en-GB"/>
        </w:rPr>
        <w:t>Identities:</w:t>
      </w:r>
    </w:p>
    <w:p w14:paraId="7B09264C" w14:textId="290F3230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7052996" w14:textId="77777777" w:rsidR="0098748F" w:rsidRDefault="0098748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1AB0B9A" w14:textId="77777777" w:rsidR="0098748F" w:rsidRPr="0098748F" w:rsidRDefault="0098748F" w:rsidP="0098748F">
      <w:pPr>
        <w:pStyle w:val="ListParagraph"/>
        <w:numPr>
          <w:ilvl w:val="0"/>
          <w:numId w:val="1"/>
        </w:numPr>
      </w:pPr>
    </w:p>
    <w:p w14:paraId="1C34BC7E" w14:textId="1D9BC9E3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C9CDB9E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ED7B4F9" w14:textId="28A22842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sup>
              </m:sSup>
            </m:den>
          </m:f>
        </m:oMath>
      </m:oMathPara>
    </w:p>
    <w:p w14:paraId="6FEF44C4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63B641AD" w14:textId="5B8AB066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14:paraId="729E2207" w14:textId="378C69BE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0C179F6" w14:textId="4579FC0A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den>
          </m:f>
        </m:oMath>
      </m:oMathPara>
    </w:p>
    <w:p w14:paraId="73C6F74D" w14:textId="330A45DA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C267FDB" w14:textId="492DF668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+1 </m:t>
              </m:r>
            </m:den>
          </m:f>
        </m:oMath>
      </m:oMathPara>
    </w:p>
    <w:p w14:paraId="0352E082" w14:textId="77777777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13337165" w14:textId="1D7B7DD9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25979E2A" w14:textId="71975E0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57005C6F" w14:textId="43E6F93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EF4C772" w14:textId="2CE83CEF" w:rsidR="0098748F" w:rsidRPr="0098748F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647679E2" w14:textId="302EC3DF" w:rsidR="0098748F" w:rsidRDefault="0098748F" w:rsidP="0098748F">
      <w:pPr>
        <w:pStyle w:val="ListParagraph"/>
        <w:ind w:left="1800"/>
        <w:rPr>
          <w:rFonts w:eastAsiaTheme="minorEastAsia"/>
        </w:rPr>
      </w:pPr>
    </w:p>
    <w:p w14:paraId="0D1D03A7" w14:textId="7E0FC7E0" w:rsidR="0098748F" w:rsidRPr="00190185" w:rsidRDefault="0098748F" w:rsidP="0098748F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∴σ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=1-σ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E73DA8E" w14:textId="7D945A77" w:rsidR="00190185" w:rsidRDefault="00190185" w:rsidP="0098748F">
      <w:pPr>
        <w:pStyle w:val="ListParagraph"/>
        <w:ind w:left="1800"/>
        <w:rPr>
          <w:rFonts w:eastAsiaTheme="minorEastAsia"/>
        </w:rPr>
      </w:pPr>
    </w:p>
    <w:p w14:paraId="3F5F821D" w14:textId="0CB144D5" w:rsidR="00190185" w:rsidRDefault="00190185" w:rsidP="001901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72D581A3" w14:textId="0F94931B" w:rsidR="00190185" w:rsidRPr="0098748F" w:rsidRDefault="00190185" w:rsidP="00190185">
      <w:pPr>
        <w:pStyle w:val="ListParagraph"/>
        <w:ind w:left="1800"/>
        <w:rPr>
          <w:rFonts w:eastAsiaTheme="minorEastAsia"/>
        </w:rPr>
      </w:pPr>
      <w:r>
        <w:rPr>
          <w:rFonts w:eastAsiaTheme="minorEastAsia"/>
        </w:rPr>
        <w:tab/>
      </w:r>
      <w:r w:rsidRPr="0019018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07AA5DF3" w14:textId="51DC2BE7" w:rsidR="00190185" w:rsidRDefault="00190185" w:rsidP="00190185">
      <w:pPr>
        <w:pStyle w:val="ListParagraph"/>
        <w:ind w:left="1080"/>
        <w:rPr>
          <w:rFonts w:eastAsiaTheme="minorEastAsia"/>
        </w:rPr>
      </w:pPr>
    </w:p>
    <w:p w14:paraId="068D267F" w14:textId="121ECF1B" w:rsidR="00190185" w:rsidRPr="00616CA6" w:rsidRDefault="00190185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d>
        </m:oMath>
      </m:oMathPara>
    </w:p>
    <w:p w14:paraId="42FBF129" w14:textId="565F8E21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2ADC78D5" w14:textId="0CC6B30C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DCF7FA4" w14:textId="5C609DD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0193B366" w14:textId="0B669F61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AFD1597" w14:textId="7FCB6D1F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A262FA1" w14:textId="4C33C407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F422EC" w14:textId="48ECA488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3970C55B" w14:textId="73E5505C" w:rsidR="00616CA6" w:rsidRPr="00616CA6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48BF79" w14:textId="64E66E14" w:rsidR="00616CA6" w:rsidRDefault="00616CA6" w:rsidP="00190185">
      <w:pPr>
        <w:pStyle w:val="ListParagraph"/>
        <w:ind w:left="1080"/>
        <w:rPr>
          <w:rFonts w:eastAsiaTheme="minorEastAsia"/>
        </w:rPr>
      </w:pPr>
    </w:p>
    <w:p w14:paraId="7719EF65" w14:textId="22332BF8" w:rsidR="00616CA6" w:rsidRPr="00286D72" w:rsidRDefault="00616CA6" w:rsidP="00190185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2A96DF" w14:textId="1CEAB152" w:rsid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72A15520" w14:textId="1AB9B8E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1F85242" w14:textId="77777777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</w:p>
    <w:p w14:paraId="038FFDAF" w14:textId="0626D4AE" w:rsidR="00286D72" w:rsidRPr="00286D72" w:rsidRDefault="00286D72" w:rsidP="0019018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sectPr w:rsidR="00286D72" w:rsidRPr="00286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93"/>
    <w:multiLevelType w:val="hybridMultilevel"/>
    <w:tmpl w:val="532C1C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7DC"/>
    <w:multiLevelType w:val="hybridMultilevel"/>
    <w:tmpl w:val="6C16F8B2"/>
    <w:lvl w:ilvl="0" w:tplc="226863A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B6330"/>
    <w:multiLevelType w:val="hybridMultilevel"/>
    <w:tmpl w:val="FDE271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4405">
    <w:abstractNumId w:val="1"/>
  </w:num>
  <w:num w:numId="2" w16cid:durableId="2042824918">
    <w:abstractNumId w:val="0"/>
  </w:num>
  <w:num w:numId="3" w16cid:durableId="1805661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8F"/>
    <w:rsid w:val="000A785F"/>
    <w:rsid w:val="000E29AC"/>
    <w:rsid w:val="00164241"/>
    <w:rsid w:val="00190185"/>
    <w:rsid w:val="00215BFD"/>
    <w:rsid w:val="00285FD5"/>
    <w:rsid w:val="00286D72"/>
    <w:rsid w:val="002913CC"/>
    <w:rsid w:val="00414DF2"/>
    <w:rsid w:val="00575765"/>
    <w:rsid w:val="005E33D9"/>
    <w:rsid w:val="00616CA6"/>
    <w:rsid w:val="006800B6"/>
    <w:rsid w:val="006F2B3A"/>
    <w:rsid w:val="00707AA0"/>
    <w:rsid w:val="007431BC"/>
    <w:rsid w:val="007A2BCE"/>
    <w:rsid w:val="007C3DF2"/>
    <w:rsid w:val="008D256E"/>
    <w:rsid w:val="0098748F"/>
    <w:rsid w:val="009B4F85"/>
    <w:rsid w:val="00E01E8B"/>
    <w:rsid w:val="00F12064"/>
    <w:rsid w:val="00F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8AF0"/>
  <w15:chartTrackingRefBased/>
  <w15:docId w15:val="{20162203-EFA4-3B4B-85C1-77A6D6E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20</cp:revision>
  <dcterms:created xsi:type="dcterms:W3CDTF">2023-01-20T15:42:00Z</dcterms:created>
  <dcterms:modified xsi:type="dcterms:W3CDTF">2023-01-20T21:48:00Z</dcterms:modified>
</cp:coreProperties>
</file>