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A4FDD8B" w14:textId="5C1300D7" w:rsidR="00BA6239" w:rsidRPr="00C37052" w:rsidRDefault="00BA6239" w:rsidP="00BA6239">
      <w:pPr>
        <w:jc w:val="center"/>
        <w:rPr>
          <w:rFonts w:ascii="Times New Roman" w:hAnsi="Times New Roman" w:cs="Times New Roman"/>
          <w:b/>
          <w:sz w:val="40"/>
          <w:u w:val="single"/>
        </w:rPr>
      </w:pPr>
      <w:r w:rsidRPr="00C37052">
        <w:rPr>
          <w:rFonts w:ascii="Times New Roman" w:hAnsi="Times New Roman" w:cs="Times New Roman"/>
          <w:b/>
          <w:sz w:val="40"/>
          <w:u w:val="single"/>
        </w:rPr>
        <w:t>Micro-Credit Defaulter Model</w:t>
      </w:r>
    </w:p>
    <w:p w14:paraId="56ED2422" w14:textId="7B078395" w:rsidR="00954CD7" w:rsidRPr="001F2FC1" w:rsidRDefault="00954CD7" w:rsidP="00954CD7">
      <w:pPr>
        <w:jc w:val="center"/>
        <w:rPr>
          <w:sz w:val="40"/>
          <w:szCs w:val="40"/>
        </w:rPr>
      </w:pPr>
      <w:r w:rsidRPr="001F2FC1">
        <w:rPr>
          <w:sz w:val="40"/>
          <w:szCs w:val="40"/>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77777777" w:rsidR="00833262" w:rsidRDefault="00833262" w:rsidP="00BA6239">
      <w:pPr>
        <w:rPr>
          <w:sz w:val="40"/>
          <w:szCs w:val="40"/>
        </w:rPr>
      </w:pPr>
    </w:p>
    <w:p w14:paraId="201330AF" w14:textId="1B3F655F" w:rsidR="00BA6239" w:rsidRPr="00C37052" w:rsidRDefault="00954CD7" w:rsidP="00BA6239">
      <w:pPr>
        <w:jc w:val="center"/>
        <w:rPr>
          <w:rFonts w:ascii="Times New Roman" w:hAnsi="Times New Roman" w:cs="Times New Roman"/>
          <w:b/>
          <w:sz w:val="40"/>
          <w:szCs w:val="40"/>
        </w:rPr>
      </w:pPr>
      <w:r w:rsidRPr="00C37052">
        <w:rPr>
          <w:rFonts w:ascii="Times New Roman" w:hAnsi="Times New Roman" w:cs="Times New Roman"/>
          <w:b/>
          <w:sz w:val="40"/>
          <w:szCs w:val="40"/>
        </w:rPr>
        <w:t>Submitted by:</w:t>
      </w:r>
    </w:p>
    <w:p w14:paraId="60142666" w14:textId="5DE0FB39" w:rsidR="00BA6239" w:rsidRPr="00C37052" w:rsidRDefault="00BA6239" w:rsidP="00BA6239">
      <w:pPr>
        <w:rPr>
          <w:rFonts w:ascii="Times New Roman" w:hAnsi="Times New Roman" w:cs="Times New Roman"/>
          <w:b/>
          <w:sz w:val="40"/>
          <w:szCs w:val="40"/>
        </w:rPr>
      </w:pPr>
      <w:r w:rsidRPr="00C37052">
        <w:rPr>
          <w:rFonts w:ascii="Times New Roman" w:hAnsi="Times New Roman" w:cs="Times New Roman"/>
          <w:b/>
          <w:sz w:val="40"/>
          <w:szCs w:val="40"/>
        </w:rPr>
        <w:t xml:space="preserve">                          </w:t>
      </w:r>
      <w:r w:rsidR="00C37052">
        <w:rPr>
          <w:rFonts w:ascii="Times New Roman" w:hAnsi="Times New Roman" w:cs="Times New Roman"/>
          <w:b/>
          <w:sz w:val="40"/>
          <w:szCs w:val="40"/>
        </w:rPr>
        <w:t xml:space="preserve">     </w:t>
      </w:r>
      <w:r w:rsidRPr="00C37052">
        <w:rPr>
          <w:rFonts w:ascii="Times New Roman" w:hAnsi="Times New Roman" w:cs="Times New Roman"/>
          <w:b/>
          <w:sz w:val="40"/>
          <w:szCs w:val="40"/>
        </w:rPr>
        <w:t>Shivakumar H R</w:t>
      </w:r>
    </w:p>
    <w:p w14:paraId="663A132B" w14:textId="080AC423" w:rsidR="001F2FC1" w:rsidRPr="00C37052" w:rsidRDefault="001F2FC1" w:rsidP="00076111">
      <w:pPr>
        <w:jc w:val="center"/>
        <w:rPr>
          <w:rFonts w:ascii="Times New Roman" w:hAnsi="Times New Roman" w:cs="Times New Roman"/>
          <w:sz w:val="40"/>
          <w:szCs w:val="40"/>
        </w:rPr>
      </w:pPr>
    </w:p>
    <w:p w14:paraId="276E4372" w14:textId="7F285646" w:rsidR="00B14AB2" w:rsidRPr="00C37052" w:rsidRDefault="00B14AB2" w:rsidP="00954CD7">
      <w:pPr>
        <w:jc w:val="center"/>
        <w:rPr>
          <w:rFonts w:ascii="Times New Roman" w:hAnsi="Times New Roman" w:cs="Times New Roman"/>
          <w:b/>
          <w:bCs/>
          <w:sz w:val="40"/>
          <w:szCs w:val="40"/>
        </w:rPr>
      </w:pPr>
      <w:r w:rsidRPr="00C37052">
        <w:rPr>
          <w:rFonts w:ascii="Times New Roman" w:hAnsi="Times New Roman" w:cs="Times New Roman"/>
          <w:b/>
          <w:bCs/>
          <w:sz w:val="40"/>
          <w:szCs w:val="40"/>
        </w:rPr>
        <w:t>A</w:t>
      </w:r>
      <w:r w:rsidR="0070216A" w:rsidRPr="00C37052">
        <w:rPr>
          <w:rFonts w:ascii="Times New Roman" w:hAnsi="Times New Roman" w:cs="Times New Roman"/>
          <w:b/>
          <w:bCs/>
          <w:sz w:val="40"/>
          <w:szCs w:val="40"/>
        </w:rPr>
        <w:t>CKNOWLEDGMENT</w:t>
      </w:r>
    </w:p>
    <w:p w14:paraId="649C979A" w14:textId="77777777" w:rsidR="00C37052" w:rsidRDefault="00C37052" w:rsidP="00BA6239">
      <w:pPr>
        <w:jc w:val="both"/>
        <w:rPr>
          <w:rFonts w:ascii="Times New Roman" w:hAnsi="Times New Roman" w:cs="Times New Roman"/>
          <w:sz w:val="24"/>
        </w:rPr>
      </w:pPr>
    </w:p>
    <w:p w14:paraId="6670DF69" w14:textId="77777777" w:rsidR="00C37052" w:rsidRDefault="00C37052" w:rsidP="00BA6239">
      <w:pPr>
        <w:jc w:val="both"/>
        <w:rPr>
          <w:rFonts w:ascii="Times New Roman" w:hAnsi="Times New Roman" w:cs="Times New Roman"/>
          <w:sz w:val="24"/>
        </w:rPr>
      </w:pPr>
    </w:p>
    <w:p w14:paraId="37455983" w14:textId="19FA17CF" w:rsidR="0070216A" w:rsidRPr="00BA6239" w:rsidRDefault="00BA6239" w:rsidP="00BA6239">
      <w:pPr>
        <w:jc w:val="both"/>
        <w:rPr>
          <w:rFonts w:ascii="Times New Roman" w:hAnsi="Times New Roman" w:cs="Times New Roman"/>
          <w:sz w:val="32"/>
          <w:szCs w:val="30"/>
        </w:rPr>
      </w:pPr>
      <w:r>
        <w:rPr>
          <w:rFonts w:ascii="Times New Roman" w:hAnsi="Times New Roman" w:cs="Times New Roman"/>
          <w:sz w:val="24"/>
        </w:rPr>
        <w:t>Micro credit defaulter</w:t>
      </w:r>
      <w:r w:rsidRPr="00BA6239">
        <w:rPr>
          <w:rFonts w:ascii="Times New Roman" w:hAnsi="Times New Roman" w:cs="Times New Roman"/>
          <w:sz w:val="24"/>
        </w:rPr>
        <w:t xml:space="preserve"> lending default rates are typically lower than </w:t>
      </w:r>
      <w:r>
        <w:rPr>
          <w:rFonts w:ascii="Times New Roman" w:hAnsi="Times New Roman" w:cs="Times New Roman"/>
          <w:sz w:val="24"/>
        </w:rPr>
        <w:t xml:space="preserve">those experienced by banks </w:t>
      </w:r>
      <w:r w:rsidRPr="00BA6239">
        <w:rPr>
          <w:rFonts w:ascii="Times New Roman" w:hAnsi="Times New Roman" w:cs="Times New Roman"/>
          <w:sz w:val="24"/>
        </w:rPr>
        <w:t>but are likely to grow as the service is offered more widely. In this paper, credit scoring techniques are reviewed, and that knowledge is built upon to create an appropriate machine learning model for airtime lending.</w:t>
      </w:r>
      <w:r w:rsidR="00715C5B" w:rsidRPr="00BA6239">
        <w:rPr>
          <w:rFonts w:ascii="Times New Roman" w:hAnsi="Times New Roman" w:cs="Times New Roman"/>
          <w:sz w:val="32"/>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Pr="00C37052" w:rsidRDefault="00C9736D" w:rsidP="00385AF5">
      <w:pPr>
        <w:pStyle w:val="ListParagraph"/>
        <w:tabs>
          <w:tab w:val="left" w:pos="3686"/>
        </w:tabs>
        <w:jc w:val="center"/>
        <w:rPr>
          <w:rFonts w:ascii="Times New Roman" w:hAnsi="Times New Roman" w:cs="Times New Roman"/>
          <w:b/>
          <w:bCs/>
          <w:sz w:val="40"/>
          <w:szCs w:val="40"/>
        </w:rPr>
      </w:pPr>
    </w:p>
    <w:p w14:paraId="197ED017" w14:textId="6104AAC3" w:rsidR="001F2FC1" w:rsidRPr="00C37052" w:rsidRDefault="005A3AFE" w:rsidP="00385AF5">
      <w:pPr>
        <w:pStyle w:val="ListParagraph"/>
        <w:tabs>
          <w:tab w:val="left" w:pos="3686"/>
        </w:tabs>
        <w:jc w:val="center"/>
        <w:rPr>
          <w:rFonts w:ascii="Times New Roman" w:hAnsi="Times New Roman" w:cs="Times New Roman"/>
          <w:b/>
          <w:bCs/>
          <w:sz w:val="40"/>
          <w:szCs w:val="40"/>
        </w:rPr>
      </w:pPr>
      <w:r w:rsidRPr="00C37052">
        <w:rPr>
          <w:rFonts w:ascii="Times New Roman" w:hAnsi="Times New Roman" w:cs="Times New Roman"/>
          <w:b/>
          <w:bCs/>
          <w:sz w:val="40"/>
          <w:szCs w:val="40"/>
        </w:rPr>
        <w:t xml:space="preserve"> </w:t>
      </w:r>
      <w:r w:rsidR="001F2FC1" w:rsidRPr="00C37052">
        <w:rPr>
          <w:rFonts w:ascii="Times New Roman" w:hAnsi="Times New Roman" w:cs="Times New Roman"/>
          <w:b/>
          <w:bCs/>
          <w:sz w:val="40"/>
          <w:szCs w:val="40"/>
        </w:rPr>
        <w:t>INTRODUCTION</w:t>
      </w:r>
    </w:p>
    <w:p w14:paraId="53D937BC" w14:textId="77777777" w:rsidR="005A3AFE" w:rsidRPr="00C37052" w:rsidRDefault="005A3AFE" w:rsidP="005A3AFE">
      <w:pPr>
        <w:pStyle w:val="ListParagraph"/>
        <w:rPr>
          <w:b/>
          <w:sz w:val="40"/>
          <w:szCs w:val="40"/>
        </w:rPr>
      </w:pPr>
    </w:p>
    <w:p w14:paraId="72F19829" w14:textId="15229752" w:rsidR="001F2FC1" w:rsidRPr="00C37052" w:rsidRDefault="001F2FC1" w:rsidP="00BA6239">
      <w:pPr>
        <w:pStyle w:val="ListParagraph"/>
        <w:numPr>
          <w:ilvl w:val="0"/>
          <w:numId w:val="1"/>
        </w:numPr>
        <w:ind w:left="700"/>
        <w:rPr>
          <w:rFonts w:ascii="Times New Roman" w:hAnsi="Times New Roman" w:cs="Times New Roman"/>
          <w:b/>
          <w:sz w:val="36"/>
          <w:szCs w:val="36"/>
        </w:rPr>
      </w:pPr>
      <w:r w:rsidRPr="00C37052">
        <w:rPr>
          <w:rFonts w:ascii="Times New Roman" w:hAnsi="Times New Roman" w:cs="Times New Roman"/>
          <w:b/>
          <w:sz w:val="36"/>
          <w:szCs w:val="36"/>
        </w:rPr>
        <w:t>Business Problem Framing</w:t>
      </w:r>
    </w:p>
    <w:p w14:paraId="3FE215BB" w14:textId="77777777" w:rsidR="00BA6239" w:rsidRPr="00C37052" w:rsidRDefault="00BA6239" w:rsidP="00BA6239">
      <w:pPr>
        <w:ind w:left="737"/>
        <w:jc w:val="both"/>
        <w:rPr>
          <w:sz w:val="24"/>
          <w:szCs w:val="24"/>
        </w:rPr>
      </w:pPr>
      <w:r w:rsidRPr="00C37052">
        <w:rPr>
          <w:rFonts w:ascii="Times New Roman" w:hAnsi="Times New Roman" w:cs="Times New Roman"/>
          <w:sz w:val="24"/>
          <w:szCs w:val="24"/>
        </w:rPr>
        <w:t>Airtime in developing countries is quickly becoming a basic commodity among the rapidly growing middle class. Failure to have sufficient airtime in order to communicate or load data bundles is proving a challenge for ma</w:t>
      </w:r>
      <w:r w:rsidRPr="00C37052">
        <w:rPr>
          <w:rFonts w:ascii="Times New Roman" w:hAnsi="Times New Roman" w:cs="Times New Roman"/>
          <w:sz w:val="24"/>
          <w:szCs w:val="24"/>
        </w:rPr>
        <w:t xml:space="preserve">ny prepay customers </w:t>
      </w:r>
      <w:r w:rsidRPr="00C37052">
        <w:rPr>
          <w:rFonts w:ascii="Times New Roman" w:hAnsi="Times New Roman" w:cs="Times New Roman"/>
          <w:sz w:val="24"/>
          <w:szCs w:val="24"/>
        </w:rPr>
        <w:t>. Many mobile network operators (MNOs) active in emerging markets have spotted this as an opportunity to offer their subscribers short-term airtime loans at a moder</w:t>
      </w:r>
      <w:r w:rsidRPr="00C37052">
        <w:rPr>
          <w:rFonts w:ascii="Times New Roman" w:hAnsi="Times New Roman" w:cs="Times New Roman"/>
          <w:sz w:val="24"/>
          <w:szCs w:val="24"/>
        </w:rPr>
        <w:t>ate interest rate</w:t>
      </w:r>
      <w:r w:rsidRPr="00C37052">
        <w:rPr>
          <w:rFonts w:ascii="Times New Roman" w:hAnsi="Times New Roman" w:cs="Times New Roman"/>
          <w:sz w:val="24"/>
          <w:szCs w:val="24"/>
        </w:rPr>
        <w:t xml:space="preserve">. This new service has the potential to increase their average revenue per user. Repayment of the loan is achieved once the subscriber’s account is credited. However, the risks of defaulting need to be </w:t>
      </w:r>
      <w:r w:rsidRPr="00C37052">
        <w:rPr>
          <w:rFonts w:ascii="Times New Roman" w:hAnsi="Times New Roman" w:cs="Times New Roman"/>
          <w:sz w:val="24"/>
          <w:szCs w:val="24"/>
        </w:rPr>
        <w:t>analysed</w:t>
      </w:r>
      <w:r w:rsidRPr="00C37052">
        <w:rPr>
          <w:rFonts w:ascii="Times New Roman" w:hAnsi="Times New Roman" w:cs="Times New Roman"/>
          <w:sz w:val="24"/>
          <w:szCs w:val="24"/>
        </w:rPr>
        <w:t xml:space="preserve"> to obtain a deeper understanding of this new product. In this paper, we define default as a subscriber failing to repay the loan within a specified time frame. This risk transcends most institutions that lend money to their customers. To mitigate this risk, credit scoring models are required to assess the capability of the customer to pay a certain amount within the specified period</w:t>
      </w:r>
      <w:r w:rsidR="001F2FC1" w:rsidRPr="00C37052">
        <w:rPr>
          <w:rFonts w:ascii="Times New Roman" w:hAnsi="Times New Roman" w:cs="Times New Roman"/>
          <w:sz w:val="24"/>
          <w:szCs w:val="24"/>
        </w:rPr>
        <w:t xml:space="preserve"> </w:t>
      </w:r>
      <w:r w:rsidRPr="00C37052">
        <w:rPr>
          <w:rFonts w:ascii="Times New Roman" w:hAnsi="Times New Roman" w:cs="Times New Roman"/>
          <w:sz w:val="24"/>
          <w:szCs w:val="24"/>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r w:rsidRPr="00C37052">
        <w:rPr>
          <w:sz w:val="24"/>
          <w:szCs w:val="24"/>
        </w:rPr>
        <w:t>.</w:t>
      </w:r>
    </w:p>
    <w:p w14:paraId="6B13ED3E" w14:textId="71AC0EDB" w:rsidR="001F2FC1" w:rsidRDefault="001F2FC1" w:rsidP="001D1B08">
      <w:pPr>
        <w:ind w:left="720"/>
        <w:rPr>
          <w:sz w:val="30"/>
          <w:szCs w:val="30"/>
        </w:rPr>
      </w:pPr>
    </w:p>
    <w:p w14:paraId="11B367A3" w14:textId="77777777" w:rsidR="00BA6239" w:rsidRPr="00C37052" w:rsidRDefault="00BA6239" w:rsidP="001D1B08">
      <w:pPr>
        <w:ind w:left="720"/>
        <w:rPr>
          <w:rFonts w:ascii="Times New Roman" w:hAnsi="Times New Roman" w:cs="Times New Roman"/>
          <w:b/>
          <w:sz w:val="30"/>
          <w:szCs w:val="30"/>
        </w:rPr>
      </w:pPr>
    </w:p>
    <w:p w14:paraId="7D2BD1F5" w14:textId="697AA988" w:rsidR="001F2FC1" w:rsidRPr="00C37052" w:rsidRDefault="001F2FC1" w:rsidP="001F2FC1">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Conceptual Background of the Domain Problem</w:t>
      </w:r>
    </w:p>
    <w:p w14:paraId="2A746290" w14:textId="6533F8FB" w:rsidR="00333162" w:rsidRPr="00C37052" w:rsidRDefault="00333162" w:rsidP="00C37052">
      <w:pPr>
        <w:ind w:left="624"/>
        <w:jc w:val="both"/>
        <w:rPr>
          <w:rFonts w:ascii="Times New Roman" w:hAnsi="Times New Roman" w:cs="Times New Roman"/>
          <w:sz w:val="24"/>
          <w:szCs w:val="24"/>
        </w:rPr>
      </w:pPr>
      <w:r w:rsidRPr="00C37052">
        <w:rPr>
          <w:rFonts w:ascii="Times New Roman" w:hAnsi="Times New Roman" w:cs="Times New Roman"/>
          <w:sz w:val="24"/>
          <w:szCs w:val="24"/>
        </w:rPr>
        <w:t>We have identified two distinct mechanisms in the airtime lending industry. In the first, the MNOs offer airtime loans to customers and bear the risk of non-performing loans. An example of a company that us</w:t>
      </w:r>
      <w:r w:rsidRPr="00C37052">
        <w:rPr>
          <w:rFonts w:ascii="Times New Roman" w:hAnsi="Times New Roman" w:cs="Times New Roman"/>
          <w:sz w:val="24"/>
          <w:szCs w:val="24"/>
        </w:rPr>
        <w:t xml:space="preserve">es such a mechanism. </w:t>
      </w:r>
      <w:r w:rsidRPr="00C37052">
        <w:rPr>
          <w:rFonts w:ascii="Times New Roman" w:hAnsi="Times New Roman" w:cs="Times New Roman"/>
          <w:sz w:val="24"/>
          <w:szCs w:val="24"/>
        </w:rPr>
        <w:t>When a subscriber runs out of airtime, they are able to borrow money equivalent to the amount topped up</w:t>
      </w:r>
      <w:r w:rsidRPr="00C37052">
        <w:rPr>
          <w:rFonts w:ascii="Times New Roman" w:hAnsi="Times New Roman" w:cs="Times New Roman"/>
          <w:sz w:val="24"/>
          <w:szCs w:val="24"/>
        </w:rPr>
        <w:t xml:space="preserve">. </w:t>
      </w:r>
      <w:r w:rsidRPr="00C37052">
        <w:rPr>
          <w:rFonts w:ascii="Times New Roman" w:hAnsi="Times New Roman" w:cs="Times New Roman"/>
          <w:sz w:val="24"/>
          <w:szCs w:val="24"/>
        </w:rPr>
        <w:t>Airtime lending is unique because loan repayment is encouraged by the customer’s need to use services such as calling, messaging, access to the Internet and mobile applications. A customer cannot use these services if they have no airtime. Buying and loading the airtime onto the customer’s account provides a direct loan repayment process. This incentive structure distinguishes airtime lending from other credit services.</w:t>
      </w:r>
      <w:r w:rsidRPr="00C37052">
        <w:rPr>
          <w:rFonts w:ascii="Times New Roman" w:hAnsi="Times New Roman" w:cs="Times New Roman"/>
          <w:sz w:val="24"/>
          <w:szCs w:val="24"/>
        </w:rPr>
        <w:t xml:space="preserve"> </w:t>
      </w:r>
      <w:r w:rsidRPr="00C37052">
        <w:rPr>
          <w:rFonts w:ascii="Times New Roman" w:hAnsi="Times New Roman" w:cs="Times New Roman"/>
          <w:sz w:val="24"/>
          <w:szCs w:val="24"/>
        </w:rPr>
        <w:t xml:space="preserve">They understand the importance of communication and how it affects a person’s life, thus, focusing on providing their services and products to low income families and poor customers that can help them in the need of hour. </w:t>
      </w:r>
    </w:p>
    <w:p w14:paraId="250CB518" w14:textId="09986C36" w:rsidR="001F2FC1" w:rsidRPr="00C37052" w:rsidRDefault="002A1310" w:rsidP="001F2FC1">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Review of Literature</w:t>
      </w:r>
    </w:p>
    <w:p w14:paraId="377BFA35" w14:textId="464EC2B0" w:rsidR="002A1310" w:rsidRPr="00333162" w:rsidRDefault="00333162" w:rsidP="00333162">
      <w:pPr>
        <w:ind w:left="720"/>
        <w:jc w:val="both"/>
        <w:rPr>
          <w:rFonts w:ascii="Times New Roman" w:hAnsi="Times New Roman" w:cs="Times New Roman"/>
          <w:sz w:val="32"/>
          <w:szCs w:val="30"/>
        </w:rPr>
      </w:pPr>
      <w:r w:rsidRPr="00333162">
        <w:rPr>
          <w:rFonts w:ascii="Times New Roman" w:hAnsi="Times New Roman" w:cs="Times New Roman"/>
          <w:sz w:val="24"/>
        </w:rPr>
        <w:t>The main purpose of this part of the study is to understand the application of credit scoring in the financial services sector. Based on previously published research, it is possible to identify commonly used datasets, relevant features and the types of models constructed. This valuable information then provides a basis for developing a credit scoring system for mobile airtime lending. While the literature review does not offer any papers specifically addressing airtime lending, a number of papers are identified that undertake research in related fields, in particular microfinance in developing countries, and these offer useful insights. The following paragraphs summarize the different model structures that have been deployed and describe their performance and the variables commonly used.</w:t>
      </w:r>
    </w:p>
    <w:p w14:paraId="54E9B2B5" w14:textId="77777777" w:rsidR="00C37052" w:rsidRDefault="00C37052" w:rsidP="00C37052">
      <w:pPr>
        <w:pStyle w:val="ListParagraph"/>
        <w:rPr>
          <w:sz w:val="36"/>
          <w:szCs w:val="36"/>
        </w:rPr>
      </w:pPr>
    </w:p>
    <w:p w14:paraId="2479B461" w14:textId="77777777" w:rsidR="00C37052" w:rsidRDefault="00C37052" w:rsidP="00C37052">
      <w:pPr>
        <w:pStyle w:val="ListParagraph"/>
        <w:rPr>
          <w:sz w:val="36"/>
          <w:szCs w:val="36"/>
        </w:rPr>
      </w:pPr>
    </w:p>
    <w:p w14:paraId="2849A646" w14:textId="62D6FB7A" w:rsidR="002A1310" w:rsidRPr="00C37052" w:rsidRDefault="005A3AFE" w:rsidP="001F2FC1">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Motivation for the Problem Undertaken</w:t>
      </w:r>
    </w:p>
    <w:p w14:paraId="60526B7F" w14:textId="4053AC93" w:rsidR="005A3AFE" w:rsidRDefault="005A3AFE" w:rsidP="005A3AFE">
      <w:pPr>
        <w:pStyle w:val="ListParagraph"/>
        <w:rPr>
          <w:sz w:val="30"/>
          <w:szCs w:val="30"/>
        </w:rPr>
      </w:pPr>
    </w:p>
    <w:p w14:paraId="4408511A" w14:textId="0E1C1CED" w:rsidR="00333162" w:rsidRPr="00333162" w:rsidRDefault="00333162" w:rsidP="00333162">
      <w:pPr>
        <w:ind w:left="737"/>
        <w:jc w:val="both"/>
        <w:rPr>
          <w:rFonts w:ascii="Times New Roman" w:hAnsi="Times New Roman" w:cs="Times New Roman"/>
          <w:sz w:val="24"/>
          <w:szCs w:val="24"/>
        </w:rPr>
      </w:pPr>
      <w:r w:rsidRPr="00333162">
        <w:rPr>
          <w:rFonts w:ascii="Times New Roman" w:hAnsi="Times New Roman" w:cs="Times New Roman"/>
          <w:sz w:val="24"/>
          <w:szCs w:val="24"/>
        </w:rPr>
        <w:t>In order to understand the business implications of credit scoring, it is necessary to consider the profits in relation to varying levels of default that will likely result as the</w:t>
      </w:r>
      <w:r w:rsidRPr="00333162">
        <w:rPr>
          <w:rFonts w:ascii="Times New Roman" w:hAnsi="Times New Roman" w:cs="Times New Roman"/>
          <w:sz w:val="24"/>
          <w:szCs w:val="24"/>
        </w:rPr>
        <w:t xml:space="preserve"> volume of customers .</w:t>
      </w:r>
      <w:r w:rsidRPr="00333162">
        <w:rPr>
          <w:rFonts w:ascii="Times New Roman" w:hAnsi="Times New Roman" w:cs="Times New Roman"/>
          <w:sz w:val="24"/>
          <w:szCs w:val="24"/>
        </w:rPr>
        <w:t xml:space="preserve"> This is calculated by adding the total value of the loan to the interest that is incurred and then subtracting the loans that de</w:t>
      </w:r>
      <w:r w:rsidRPr="00333162">
        <w:rPr>
          <w:rFonts w:ascii="Times New Roman" w:hAnsi="Times New Roman" w:cs="Times New Roman"/>
          <w:sz w:val="24"/>
          <w:szCs w:val="24"/>
        </w:rPr>
        <w:t>faulted</w:t>
      </w:r>
      <w:r w:rsidRPr="00333162">
        <w:rPr>
          <w:rFonts w:ascii="Times New Roman" w:hAnsi="Times New Roman" w:cs="Times New Roman"/>
          <w:sz w:val="24"/>
          <w:szCs w:val="24"/>
        </w:rPr>
        <w:t>. When the default rate is as low as 0.01%, it is better to accept all the loan requests. The model cannot beat this simple approach. However, as the default rate increases to &gt;2%, the company will generate more profits by using the model rather than approving all loans. When there are no defaults, the company makes a profit equal to the interest rate. The company breaks even with zero profits at a default rate of 8%. In contrast, by using the model, the maximum default rate that the company can tolerate before making losses is 32%. This means that the model effectively quadruples the level of default risk that can be tolerated.</w:t>
      </w:r>
      <w:r w:rsidRPr="00333162">
        <w:rPr>
          <w:rFonts w:ascii="Times New Roman" w:hAnsi="Times New Roman" w:cs="Times New Roman"/>
          <w:sz w:val="24"/>
          <w:szCs w:val="24"/>
        </w:rPr>
        <w:t xml:space="preserve"> </w:t>
      </w:r>
      <w:r w:rsidRPr="00333162">
        <w:rPr>
          <w:rFonts w:ascii="Times New Roman" w:hAnsi="Times New Roman" w:cs="Times New Roman"/>
          <w:sz w:val="24"/>
          <w:szCs w:val="24"/>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65104FFA" w14:textId="4D960877" w:rsidR="00333162" w:rsidRPr="005A3AFE" w:rsidRDefault="00333162" w:rsidP="005A3AFE">
      <w:pPr>
        <w:pStyle w:val="ListParagraph"/>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1BA01768" w14:textId="77777777" w:rsidR="00165BCC" w:rsidRPr="00C37052" w:rsidRDefault="00165BCC" w:rsidP="00C37052">
      <w:pPr>
        <w:rPr>
          <w:b/>
          <w:bCs/>
          <w:sz w:val="40"/>
          <w:szCs w:val="40"/>
        </w:rPr>
      </w:pPr>
    </w:p>
    <w:p w14:paraId="353EA2DA" w14:textId="77777777" w:rsidR="00165BCC" w:rsidRPr="00C37052" w:rsidRDefault="00165BCC" w:rsidP="00211BEF">
      <w:pPr>
        <w:pStyle w:val="ListParagraph"/>
        <w:jc w:val="center"/>
        <w:rPr>
          <w:rFonts w:ascii="Times New Roman" w:hAnsi="Times New Roman" w:cs="Times New Roman"/>
          <w:b/>
          <w:bCs/>
          <w:sz w:val="40"/>
          <w:szCs w:val="40"/>
        </w:rPr>
      </w:pPr>
    </w:p>
    <w:p w14:paraId="38DF57E4" w14:textId="67AEBABC" w:rsidR="004567DF" w:rsidRPr="00C37052" w:rsidRDefault="00211BEF" w:rsidP="00211BEF">
      <w:pPr>
        <w:pStyle w:val="ListParagraph"/>
        <w:jc w:val="center"/>
        <w:rPr>
          <w:rFonts w:ascii="Times New Roman" w:hAnsi="Times New Roman" w:cs="Times New Roman"/>
          <w:b/>
          <w:bCs/>
          <w:sz w:val="40"/>
          <w:szCs w:val="40"/>
        </w:rPr>
      </w:pPr>
      <w:r w:rsidRPr="00C37052">
        <w:rPr>
          <w:rFonts w:ascii="Times New Roman" w:hAnsi="Times New Roman" w:cs="Times New Roman"/>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C37052" w:rsidRDefault="00211BEF" w:rsidP="00211BEF">
      <w:pPr>
        <w:pStyle w:val="ListParagraph"/>
        <w:numPr>
          <w:ilvl w:val="0"/>
          <w:numId w:val="1"/>
        </w:numPr>
        <w:rPr>
          <w:rFonts w:ascii="Times New Roman" w:hAnsi="Times New Roman" w:cs="Times New Roman"/>
          <w:b/>
          <w:bCs/>
          <w:sz w:val="36"/>
          <w:szCs w:val="36"/>
        </w:rPr>
      </w:pPr>
      <w:r w:rsidRPr="00C37052">
        <w:rPr>
          <w:rFonts w:ascii="Times New Roman" w:hAnsi="Times New Roman" w:cs="Times New Roman"/>
          <w:b/>
          <w:sz w:val="36"/>
          <w:szCs w:val="36"/>
        </w:rPr>
        <w:t>Identification of possible problem-solving approaches (methods)</w:t>
      </w:r>
    </w:p>
    <w:p w14:paraId="36DFBA8D" w14:textId="77777777" w:rsidR="006104C7" w:rsidRPr="006104C7" w:rsidRDefault="00333162" w:rsidP="00333162">
      <w:pPr>
        <w:rPr>
          <w:rFonts w:ascii="Times New Roman" w:hAnsi="Times New Roman" w:cs="Times New Roman"/>
          <w:b/>
        </w:rPr>
      </w:pPr>
      <w:r>
        <w:rPr>
          <w:sz w:val="30"/>
          <w:szCs w:val="30"/>
        </w:rPr>
        <w:t xml:space="preserve">     </w:t>
      </w:r>
      <w:r w:rsidR="006104C7" w:rsidRPr="006104C7">
        <w:rPr>
          <w:rFonts w:ascii="Times New Roman" w:hAnsi="Times New Roman" w:cs="Times New Roman"/>
          <w:b/>
          <w:sz w:val="24"/>
        </w:rPr>
        <w:t>Data Analysis</w:t>
      </w:r>
      <w:r w:rsidR="006104C7" w:rsidRPr="006104C7">
        <w:rPr>
          <w:rFonts w:ascii="Times New Roman" w:hAnsi="Times New Roman" w:cs="Times New Roman"/>
          <w:b/>
          <w:sz w:val="24"/>
        </w:rPr>
        <w:t>:</w:t>
      </w:r>
    </w:p>
    <w:p w14:paraId="1D3BB959" w14:textId="4E878A43" w:rsidR="00333162" w:rsidRPr="00C37052" w:rsidRDefault="006104C7" w:rsidP="006104C7">
      <w:pPr>
        <w:ind w:left="340"/>
        <w:jc w:val="both"/>
        <w:rPr>
          <w:rFonts w:ascii="Times New Roman" w:hAnsi="Times New Roman" w:cs="Times New Roman"/>
          <w:sz w:val="24"/>
          <w:szCs w:val="24"/>
        </w:rPr>
      </w:pPr>
      <w:r>
        <w:t xml:space="preserve"> </w:t>
      </w:r>
      <w:r w:rsidRPr="00C37052">
        <w:rPr>
          <w:rFonts w:ascii="Times New Roman" w:hAnsi="Times New Roman" w:cs="Times New Roman"/>
          <w:sz w:val="24"/>
          <w:szCs w:val="24"/>
        </w:rPr>
        <w:t>Building on this meta-analysis, the next step towards building a credit scoring model is to perform an exploratory analysis of the data and provide summary statistics about the variables. The study period is conditional on the d</w:t>
      </w:r>
      <w:r w:rsidRPr="00C37052">
        <w:rPr>
          <w:rFonts w:ascii="Times New Roman" w:hAnsi="Times New Roman" w:cs="Times New Roman"/>
          <w:sz w:val="24"/>
          <w:szCs w:val="24"/>
        </w:rPr>
        <w:t xml:space="preserve">ata made available by </w:t>
      </w:r>
      <w:r w:rsidRPr="00C37052">
        <w:rPr>
          <w:rFonts w:ascii="Times New Roman" w:hAnsi="Times New Roman" w:cs="Times New Roman"/>
          <w:sz w:val="24"/>
          <w:szCs w:val="24"/>
        </w:rPr>
        <w:t>Indonesian Rupiah. After negotiating legal and confidenti</w:t>
      </w:r>
      <w:r w:rsidRPr="00C37052">
        <w:rPr>
          <w:rFonts w:ascii="Times New Roman" w:hAnsi="Times New Roman" w:cs="Times New Roman"/>
          <w:sz w:val="24"/>
          <w:szCs w:val="24"/>
        </w:rPr>
        <w:t xml:space="preserve">ality agreements with </w:t>
      </w:r>
      <w:r w:rsidRPr="00C37052">
        <w:rPr>
          <w:rFonts w:ascii="Times New Roman" w:hAnsi="Times New Roman" w:cs="Times New Roman"/>
          <w:sz w:val="24"/>
          <w:szCs w:val="24"/>
        </w:rPr>
        <w:t xml:space="preserve">Indonesian Rupiah as part of the </w:t>
      </w:r>
      <w:r w:rsidRPr="00C37052">
        <w:rPr>
          <w:rFonts w:ascii="Times New Roman" w:hAnsi="Times New Roman" w:cs="Times New Roman"/>
          <w:sz w:val="24"/>
          <w:szCs w:val="24"/>
        </w:rPr>
        <w:t xml:space="preserve">practicum organized, </w:t>
      </w:r>
      <w:r w:rsidRPr="00C37052">
        <w:rPr>
          <w:rFonts w:ascii="Times New Roman" w:hAnsi="Times New Roman" w:cs="Times New Roman"/>
          <w:sz w:val="24"/>
          <w:szCs w:val="24"/>
        </w:rPr>
        <w:t xml:space="preserve"> These data were associated with three million loans from a total of 46 thousand customers. Additional time was required to provide clearance for publication of the results given the commercial sensitivity of the </w:t>
      </w:r>
      <w:r w:rsidRPr="00C37052">
        <w:rPr>
          <w:rFonts w:ascii="Times New Roman" w:hAnsi="Times New Roman" w:cs="Times New Roman"/>
          <w:sz w:val="24"/>
          <w:szCs w:val="24"/>
        </w:rPr>
        <w:t xml:space="preserve">study. Loans are consider </w:t>
      </w:r>
      <w:r w:rsidRPr="00C37052">
        <w:rPr>
          <w:rFonts w:ascii="Times New Roman" w:hAnsi="Times New Roman" w:cs="Times New Roman"/>
          <w:sz w:val="24"/>
          <w:szCs w:val="24"/>
        </w:rPr>
        <w:t xml:space="preserve"> in order to evaluate each individual customer’s performance in the next three months (performance window) following the previous loan. Those who did not pay within the performance window are classified as defaulters. Table 3 describes the c</w:t>
      </w:r>
      <w:r w:rsidRPr="00C37052">
        <w:rPr>
          <w:rFonts w:ascii="Times New Roman" w:hAnsi="Times New Roman" w:cs="Times New Roman"/>
          <w:sz w:val="24"/>
          <w:szCs w:val="24"/>
        </w:rPr>
        <w:t xml:space="preserve">haracteristics of the </w:t>
      </w:r>
      <w:r w:rsidRPr="00C37052">
        <w:rPr>
          <w:rFonts w:ascii="Times New Roman" w:hAnsi="Times New Roman" w:cs="Times New Roman"/>
          <w:sz w:val="24"/>
          <w:szCs w:val="24"/>
        </w:rPr>
        <w:t xml:space="preserve">Indonesian Rupiah dataset used in the study and Table 4 provides summary statistics for the average loan duration, loan count and average usage amount for both non-defaulting and defaulting customers. The average is calculated because each customer could have accessed multiple loans in the past. All distributions are non-negative and right skewed with the majority of customers associated with smaller values. An inspection of non-defaulting and defaulting customers suggests remarkably similar </w:t>
      </w:r>
      <w:r w:rsidRPr="00C37052">
        <w:rPr>
          <w:rFonts w:ascii="Times New Roman" w:hAnsi="Times New Roman" w:cs="Times New Roman"/>
          <w:sz w:val="24"/>
          <w:szCs w:val="24"/>
        </w:rPr>
        <w:t>behaviour</w:t>
      </w:r>
      <w:r w:rsidRPr="00C37052">
        <w:rPr>
          <w:rFonts w:ascii="Times New Roman" w:hAnsi="Times New Roman" w:cs="Times New Roman"/>
          <w:sz w:val="24"/>
          <w:szCs w:val="24"/>
        </w:rPr>
        <w:t xml:space="preserve"> for loan duration but defaulters tend to have lower loan counts and lower usage amounts.</w:t>
      </w:r>
    </w:p>
    <w:p w14:paraId="4E68FB5B" w14:textId="256E8D9E" w:rsidR="00211BEF" w:rsidRPr="00C37052" w:rsidRDefault="00211BEF" w:rsidP="00333162">
      <w:pPr>
        <w:rPr>
          <w:rFonts w:ascii="Times New Roman" w:hAnsi="Times New Roman" w:cs="Times New Roman"/>
          <w:b/>
          <w:bCs/>
          <w:sz w:val="30"/>
          <w:szCs w:val="30"/>
        </w:rPr>
      </w:pPr>
      <w:r w:rsidRPr="00211BEF">
        <w:rPr>
          <w:sz w:val="30"/>
          <w:szCs w:val="30"/>
        </w:rPr>
        <w:t xml:space="preserve">  </w:t>
      </w:r>
    </w:p>
    <w:p w14:paraId="52A28B92" w14:textId="1F618BCA" w:rsidR="00211BEF" w:rsidRPr="00C37052" w:rsidRDefault="00766C58" w:rsidP="00211BEF">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 xml:space="preserve">Testing of Identified </w:t>
      </w:r>
      <w:r w:rsidR="0018065E" w:rsidRPr="00C37052">
        <w:rPr>
          <w:rFonts w:ascii="Times New Roman" w:hAnsi="Times New Roman" w:cs="Times New Roman"/>
          <w:b/>
          <w:sz w:val="36"/>
          <w:szCs w:val="36"/>
        </w:rPr>
        <w:t>Approaches (</w:t>
      </w:r>
      <w:r w:rsidRPr="00C37052">
        <w:rPr>
          <w:rFonts w:ascii="Times New Roman" w:hAnsi="Times New Roman" w:cs="Times New Roman"/>
          <w:b/>
          <w:sz w:val="36"/>
          <w:szCs w:val="36"/>
        </w:rPr>
        <w:t>Algorithms)</w:t>
      </w:r>
    </w:p>
    <w:p w14:paraId="7C3C760F" w14:textId="0E549E04" w:rsidR="0018065E" w:rsidRPr="00C37052" w:rsidRDefault="006104C7" w:rsidP="006104C7">
      <w:pPr>
        <w:ind w:left="510" w:firstLine="720"/>
        <w:jc w:val="both"/>
        <w:rPr>
          <w:rFonts w:ascii="Times New Roman" w:hAnsi="Times New Roman" w:cs="Times New Roman"/>
          <w:sz w:val="24"/>
          <w:szCs w:val="24"/>
        </w:rPr>
      </w:pPr>
      <w:r w:rsidRPr="00C37052">
        <w:rPr>
          <w:rFonts w:ascii="Times New Roman" w:hAnsi="Times New Roman" w:cs="Times New Roman"/>
          <w:sz w:val="24"/>
          <w:szCs w:val="24"/>
        </w:rPr>
        <w:t>Three machine learning models are considered in order to study the relevance of nonlinearity and the potential benefits of using an ensemble technique. By utilising the three models, it is therefore possible to determine the most appropriate model structure for describing the relationships between the explanatory variables and default for airtime lending. First, logistic regression (LR) provides binary classifications using</w:t>
      </w:r>
      <w:r w:rsidRPr="00C37052">
        <w:rPr>
          <w:rFonts w:ascii="Times New Roman" w:hAnsi="Times New Roman" w:cs="Times New Roman"/>
          <w:sz w:val="24"/>
          <w:szCs w:val="24"/>
        </w:rPr>
        <w:t xml:space="preserve"> linear relationships </w:t>
      </w:r>
      <w:r w:rsidRPr="00C37052">
        <w:rPr>
          <w:rFonts w:ascii="Times New Roman" w:hAnsi="Times New Roman" w:cs="Times New Roman"/>
          <w:sz w:val="24"/>
          <w:szCs w:val="24"/>
        </w:rPr>
        <w:t xml:space="preserve">. LR is traditionally used as a relatively simple model structure and sets a benchmark for comparing the performance of the classifiers. Second, a decision tree (DT) is constructed to assess the potential improvement using a </w:t>
      </w:r>
      <w:r w:rsidRPr="00C37052">
        <w:rPr>
          <w:rFonts w:ascii="Times New Roman" w:hAnsi="Times New Roman" w:cs="Times New Roman"/>
          <w:sz w:val="24"/>
          <w:szCs w:val="24"/>
        </w:rPr>
        <w:t>nonlinear model</w:t>
      </w:r>
      <w:r w:rsidRPr="00C37052">
        <w:rPr>
          <w:rFonts w:ascii="Times New Roman" w:hAnsi="Times New Roman" w:cs="Times New Roman"/>
          <w:sz w:val="24"/>
          <w:szCs w:val="24"/>
        </w:rPr>
        <w:t xml:space="preserve">. While offering the possibility of a nonlinear model structure, DT has the added benefit of resulting in a set of rules that are relatively easy to implement. Third, an ensemble approach known as Random Forest (RF) is deployed by averaging over a collection </w:t>
      </w:r>
      <w:r w:rsidRPr="00C37052">
        <w:rPr>
          <w:rFonts w:ascii="Times New Roman" w:hAnsi="Times New Roman" w:cs="Times New Roman"/>
          <w:sz w:val="24"/>
          <w:szCs w:val="24"/>
        </w:rPr>
        <w:t xml:space="preserve">of decision trees </w:t>
      </w:r>
      <w:r w:rsidRPr="00C37052">
        <w:rPr>
          <w:rFonts w:ascii="Times New Roman" w:hAnsi="Times New Roman" w:cs="Times New Roman"/>
          <w:sz w:val="24"/>
          <w:szCs w:val="24"/>
        </w:rPr>
        <w:t>. By including the RF model, it is possible to ascertain whether ensemble techniques can offer any benefits beyond the LR and DT techniques.</w:t>
      </w:r>
    </w:p>
    <w:p w14:paraId="12E0A85B" w14:textId="53E1166F" w:rsidR="0018065E" w:rsidRPr="00C37052" w:rsidRDefault="0018065E" w:rsidP="00211BEF">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Run and Evaluate selected models</w:t>
      </w:r>
    </w:p>
    <w:p w14:paraId="2A84F3FE" w14:textId="0E6ECAE2" w:rsidR="00165BCC" w:rsidRPr="00C37052" w:rsidRDefault="006104C7" w:rsidP="006104C7">
      <w:pPr>
        <w:pStyle w:val="ListParagraph"/>
        <w:jc w:val="both"/>
        <w:rPr>
          <w:rFonts w:ascii="Times New Roman" w:hAnsi="Times New Roman" w:cs="Times New Roman"/>
          <w:sz w:val="24"/>
          <w:szCs w:val="24"/>
        </w:rPr>
      </w:pPr>
      <w:r w:rsidRPr="00C37052">
        <w:rPr>
          <w:rFonts w:ascii="Times New Roman" w:hAnsi="Times New Roman" w:cs="Times New Roman"/>
          <w:sz w:val="24"/>
          <w:szCs w:val="24"/>
        </w:rPr>
        <w:t>In the financial services sector, it is more important to predict those who will default than those who will repay. This is because the financial risk associated with defaulters is high. A confusion matrix is used to evaluate the classification models with positive (negative) outcomes denoting repayment (default), respectively. This 2x2 matrix measures the number of predicted/actual cases that are True Positive (TP), True Negative (TN), False Positive (FP) and False Negative (FN). From this matrix, it is possible to calculate the classification accuracy</w:t>
      </w:r>
      <w:r w:rsidRPr="00C37052">
        <w:rPr>
          <w:rFonts w:ascii="Times New Roman" w:hAnsi="Times New Roman" w:cs="Times New Roman"/>
          <w:sz w:val="24"/>
          <w:szCs w:val="24"/>
        </w:rPr>
        <w:t xml:space="preserve">. </w:t>
      </w:r>
      <w:r w:rsidRPr="00C37052">
        <w:rPr>
          <w:rFonts w:ascii="Times New Roman" w:hAnsi="Times New Roman" w:cs="Times New Roman"/>
          <w:sz w:val="24"/>
          <w:szCs w:val="24"/>
        </w:rPr>
        <w:t>where the cost of one non-performing loan from a customer defaulting is much greater than the benefit of a customer repaying, a factor of ten in this case. The loss from rejecting a customer that will repay is much less than that suffered from approving a loan for a customer that will default. Accuracy is a useful summary statistic but is not the most relevant performance metric for this particular business application. The greatest threat to financial sustainability arises when the classifier predicts that a customer will repay a loan and they actually default (FP). Therefore, it is most important to correctly predict the customers who will not repay. For applications that require highly effective detection ability for only one class, it is recommended to consider an alternative metric to accuracy (Tang et al. 2009). The loan approval application is best assessed using the classification metric known as specificity defined as: Sp</w:t>
      </w:r>
      <w:r w:rsidRPr="00C37052">
        <w:rPr>
          <w:rFonts w:ascii="Times New Roman" w:hAnsi="Times New Roman" w:cs="Times New Roman"/>
          <w:sz w:val="24"/>
          <w:szCs w:val="24"/>
        </w:rPr>
        <w:t>ecif</w:t>
      </w:r>
      <w:r w:rsidRPr="00C37052">
        <w:rPr>
          <w:rFonts w:ascii="Times New Roman" w:hAnsi="Times New Roman" w:cs="Times New Roman"/>
          <w:sz w:val="24"/>
          <w:szCs w:val="24"/>
        </w:rPr>
        <w:t>icity = TN/(TN + FP)</w:t>
      </w:r>
    </w:p>
    <w:p w14:paraId="7230DE0E" w14:textId="77777777" w:rsidR="006104C7" w:rsidRDefault="006104C7" w:rsidP="006104C7">
      <w:pPr>
        <w:pStyle w:val="ListParagraph"/>
        <w:rPr>
          <w:sz w:val="36"/>
          <w:szCs w:val="36"/>
        </w:rPr>
      </w:pPr>
    </w:p>
    <w:p w14:paraId="758D00C6" w14:textId="7239B295" w:rsidR="00165BCC" w:rsidRPr="00C37052" w:rsidRDefault="00165BCC" w:rsidP="00165BCC">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Key Metrics for success in solving problem under consideration</w:t>
      </w:r>
    </w:p>
    <w:p w14:paraId="595CE60A" w14:textId="44C04A42" w:rsidR="00165BCC" w:rsidRPr="00C37052" w:rsidRDefault="00C37052" w:rsidP="00C37052">
      <w:pPr>
        <w:pStyle w:val="ListParagraph"/>
        <w:jc w:val="both"/>
        <w:rPr>
          <w:rFonts w:ascii="Times New Roman" w:hAnsi="Times New Roman" w:cs="Times New Roman"/>
          <w:sz w:val="24"/>
          <w:szCs w:val="24"/>
        </w:rPr>
      </w:pPr>
      <w:r w:rsidRPr="00C37052">
        <w:rPr>
          <w:rFonts w:ascii="Times New Roman" w:hAnsi="Times New Roman" w:cs="Times New Roman"/>
          <w:sz w:val="24"/>
          <w:szCs w:val="24"/>
        </w:rPr>
        <w:t>When evaluating the performance of a predictive model, it is necessary to create a distinct training and testing dataset in order to avoid over-fitting and ensure the model will generalise. Performance evaluation metrics can either be in-sample (data used for training is also used for testing) or out of sample (the data used to train the model is different from what is used for testing). An out-of-sample (OS) evaluation approach is required to ensure that the results are likely to generalize to new datasets. When dealing with data where the distribution of two prediction classes are highly imbalanced (low percentage of defaulters), a lot of care should be taken when creating the training and testing datasets.</w:t>
      </w:r>
    </w:p>
    <w:p w14:paraId="24B611D5" w14:textId="77777777" w:rsidR="00C37052" w:rsidRDefault="00C37052" w:rsidP="00C37052">
      <w:pPr>
        <w:pStyle w:val="ListParagraph"/>
        <w:rPr>
          <w:sz w:val="36"/>
          <w:szCs w:val="36"/>
        </w:rPr>
      </w:pPr>
    </w:p>
    <w:p w14:paraId="62AAE5EF" w14:textId="77777777" w:rsidR="00C37052" w:rsidRDefault="00C37052" w:rsidP="00C37052">
      <w:pPr>
        <w:pStyle w:val="ListParagraph"/>
        <w:rPr>
          <w:sz w:val="36"/>
          <w:szCs w:val="36"/>
        </w:rPr>
      </w:pPr>
    </w:p>
    <w:p w14:paraId="5143DAD7" w14:textId="77777777" w:rsidR="00C37052" w:rsidRDefault="00C37052" w:rsidP="00C37052">
      <w:pPr>
        <w:pStyle w:val="ListParagraph"/>
        <w:rPr>
          <w:sz w:val="36"/>
          <w:szCs w:val="36"/>
        </w:rPr>
      </w:pPr>
    </w:p>
    <w:p w14:paraId="332F3BDA" w14:textId="77777777" w:rsidR="00C37052" w:rsidRDefault="00C37052" w:rsidP="00C37052">
      <w:pPr>
        <w:pStyle w:val="ListParagraph"/>
        <w:rPr>
          <w:sz w:val="36"/>
          <w:szCs w:val="36"/>
        </w:rPr>
      </w:pPr>
    </w:p>
    <w:p w14:paraId="3617FA8E" w14:textId="77777777" w:rsidR="00C37052" w:rsidRDefault="00C37052" w:rsidP="00C37052">
      <w:pPr>
        <w:pStyle w:val="ListParagraph"/>
        <w:rPr>
          <w:sz w:val="36"/>
          <w:szCs w:val="36"/>
        </w:rPr>
      </w:pPr>
    </w:p>
    <w:p w14:paraId="3772C96E" w14:textId="77777777" w:rsidR="00C37052" w:rsidRDefault="00C37052" w:rsidP="00C37052">
      <w:pPr>
        <w:pStyle w:val="ListParagraph"/>
        <w:rPr>
          <w:sz w:val="36"/>
          <w:szCs w:val="36"/>
        </w:rPr>
      </w:pPr>
    </w:p>
    <w:p w14:paraId="68415670" w14:textId="77777777" w:rsidR="00C37052" w:rsidRPr="00C37052" w:rsidRDefault="00C37052" w:rsidP="00C37052">
      <w:pPr>
        <w:pStyle w:val="ListParagraph"/>
        <w:rPr>
          <w:sz w:val="36"/>
          <w:szCs w:val="36"/>
        </w:rPr>
      </w:pPr>
    </w:p>
    <w:p w14:paraId="1ED53021" w14:textId="0CCB8161" w:rsidR="0018065E" w:rsidRPr="00C37052" w:rsidRDefault="0018065E" w:rsidP="0018065E">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Visualizations</w:t>
      </w:r>
    </w:p>
    <w:p w14:paraId="77D6DA63" w14:textId="59D88674" w:rsidR="00C37052" w:rsidRPr="00C37052" w:rsidRDefault="00C37052" w:rsidP="00C37052">
      <w:pPr>
        <w:pStyle w:val="ListParagraph"/>
        <w:jc w:val="both"/>
        <w:rPr>
          <w:rFonts w:ascii="Times New Roman" w:hAnsi="Times New Roman" w:cs="Times New Roman"/>
          <w:sz w:val="24"/>
          <w:szCs w:val="24"/>
        </w:rPr>
      </w:pPr>
      <w:r w:rsidRPr="00C37052">
        <w:rPr>
          <w:rFonts w:ascii="Times New Roman" w:hAnsi="Times New Roman" w:cs="Times New Roman"/>
          <w:sz w:val="24"/>
          <w:szCs w:val="24"/>
        </w:rPr>
        <w:t>This is calculated by adding the total value of the loan to the interest that is incurred and then subtracting the loans that defaulted. Figure 1 shows the profit as the default rate increases. When the default rate is as low as 0.01%, it is better to accept all the loan requests. The model cannot beat this simple approach. However, as the default rate increases to &gt;2%, the company will generate more profits by using the model rather than approving all loans. When there are no defaults, the company makes a profit equal to the interest rate. The company breaks even with zero profits at a default rate of 8%. In contrast, by using the model, the maximum default rate that the company can tolerate before making losses is 32%. This means that the model effectively quadruples the level of default risk that can be tolerated.</w:t>
      </w:r>
    </w:p>
    <w:p w14:paraId="7594A1A0" w14:textId="77777777" w:rsidR="00C37052" w:rsidRPr="00C37052" w:rsidRDefault="00C37052" w:rsidP="00C37052">
      <w:pPr>
        <w:pStyle w:val="ListParagraph"/>
        <w:rPr>
          <w:rFonts w:ascii="Times New Roman" w:hAnsi="Times New Roman" w:cs="Times New Roman"/>
          <w:b/>
          <w:sz w:val="36"/>
          <w:szCs w:val="36"/>
        </w:rPr>
      </w:pPr>
    </w:p>
    <w:p w14:paraId="7354DBB6" w14:textId="01080D46" w:rsidR="0018065E" w:rsidRPr="00C37052" w:rsidRDefault="0018065E" w:rsidP="0018065E">
      <w:pPr>
        <w:pStyle w:val="ListParagraph"/>
        <w:numPr>
          <w:ilvl w:val="0"/>
          <w:numId w:val="1"/>
        </w:numPr>
        <w:rPr>
          <w:rFonts w:ascii="Times New Roman" w:hAnsi="Times New Roman" w:cs="Times New Roman"/>
          <w:b/>
          <w:sz w:val="36"/>
          <w:szCs w:val="36"/>
        </w:rPr>
      </w:pPr>
      <w:r w:rsidRPr="00C37052">
        <w:rPr>
          <w:rFonts w:ascii="Times New Roman" w:hAnsi="Times New Roman" w:cs="Times New Roman"/>
          <w:b/>
          <w:sz w:val="36"/>
          <w:szCs w:val="36"/>
        </w:rPr>
        <w:t>Interpretation of the Results</w:t>
      </w:r>
    </w:p>
    <w:p w14:paraId="2A25187E" w14:textId="457C17DA" w:rsidR="001F2FC1" w:rsidRPr="00C37052" w:rsidRDefault="00C37052" w:rsidP="00C37052">
      <w:pPr>
        <w:ind w:left="720"/>
        <w:jc w:val="both"/>
        <w:rPr>
          <w:rFonts w:ascii="Times New Roman" w:hAnsi="Times New Roman" w:cs="Times New Roman"/>
          <w:sz w:val="24"/>
          <w:szCs w:val="24"/>
        </w:rPr>
      </w:pPr>
      <w:r w:rsidRPr="00C37052">
        <w:rPr>
          <w:rFonts w:ascii="Times New Roman" w:hAnsi="Times New Roman" w:cs="Times New Roman"/>
          <w:sz w:val="24"/>
          <w:szCs w:val="24"/>
        </w:rPr>
        <w:t>For the in-sample and first two cross-validation evaluations, CV1 and CV2, all models have high accuracy but struggled to achieve a reasonable specificity. Any simple benchmark classifier that predicts that all the loans will be repaid can easily achieve a high accuracy. However, the low specificity reveals its inability to predict the customers who will default. CV3, which has a balanced distribution of customers who repaid and defaulted based on accuracy, performed worse than the other two cross-validation scenarios. This is because, when default rate is close to 50%, it becomes more difficult for the model to generate accurate predictions although the specificity is high. In order to adequately evaluate the potential of predicting the customers who default, more data about loans and customers who defaulted are required. This is why evaluation scenario CV3 specifically operates on a dataset with one loan per customer and approximately half of these resulted in default by design to obtain a balanced set of categories. The variables collected provided information about previous loans. Adding the month that the loan was borrowed as dummy variables increased the accuracy of the model. This is likely due to annual seasonality in customer’s incomes. The number of recharges is not selected as a relevant variable.</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2DAF17E4" w14:textId="77777777" w:rsidR="00C37052" w:rsidRDefault="00C37052" w:rsidP="00914B71">
      <w:pPr>
        <w:jc w:val="center"/>
        <w:rPr>
          <w:b/>
          <w:bCs/>
          <w:sz w:val="40"/>
          <w:szCs w:val="40"/>
        </w:rPr>
      </w:pPr>
    </w:p>
    <w:p w14:paraId="31345148" w14:textId="77777777" w:rsidR="00C37052" w:rsidRDefault="00C37052" w:rsidP="00914B71">
      <w:pPr>
        <w:jc w:val="center"/>
        <w:rPr>
          <w:b/>
          <w:bCs/>
          <w:sz w:val="40"/>
          <w:szCs w:val="40"/>
        </w:rPr>
      </w:pPr>
    </w:p>
    <w:p w14:paraId="3F1F0DA0" w14:textId="77777777" w:rsidR="00C37052" w:rsidRDefault="00C37052" w:rsidP="00914B71">
      <w:pPr>
        <w:jc w:val="center"/>
        <w:rPr>
          <w:b/>
          <w:bCs/>
          <w:sz w:val="40"/>
          <w:szCs w:val="40"/>
        </w:rPr>
      </w:pPr>
    </w:p>
    <w:p w14:paraId="255A7E21" w14:textId="77777777" w:rsidR="00C37052" w:rsidRDefault="00C37052" w:rsidP="00914B71">
      <w:pPr>
        <w:jc w:val="center"/>
        <w:rPr>
          <w:b/>
          <w:bCs/>
          <w:sz w:val="40"/>
          <w:szCs w:val="40"/>
        </w:rPr>
      </w:pPr>
    </w:p>
    <w:p w14:paraId="1BA58B03" w14:textId="77777777" w:rsidR="00C37052" w:rsidRDefault="00C37052"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6C90134E" w14:textId="73BDAE57" w:rsidR="003C1E3F" w:rsidRPr="00297002" w:rsidRDefault="00C37052" w:rsidP="00297002">
      <w:pPr>
        <w:ind w:left="227"/>
        <w:jc w:val="both"/>
        <w:rPr>
          <w:rFonts w:ascii="Times New Roman" w:hAnsi="Times New Roman" w:cs="Times New Roman"/>
          <w:sz w:val="24"/>
          <w:szCs w:val="24"/>
        </w:rPr>
      </w:pPr>
      <w:r w:rsidRPr="00297002">
        <w:rPr>
          <w:rFonts w:ascii="Times New Roman" w:hAnsi="Times New Roman" w:cs="Times New Roman"/>
          <w:sz w:val="24"/>
          <w:szCs w:val="24"/>
        </w:rPr>
        <w:t xml:space="preserve">An innovative financial product known as an airtime credit service (ACS), which is a cashless microloan that allows users to easily access airtime on a credit basis was investigated using an empirical analysis of over three million loans belonging to more than 41 thousand customers. The study started with a meta-analysis of previous publications that consider the construction of credit scoring algorithms and helped to select the relevant features and model structures that have been effective. The aim was to determine an appropriate quantitative model for using financial information pertaining to the loan and customer </w:t>
      </w:r>
      <w:r w:rsidR="00297002" w:rsidRPr="00297002">
        <w:rPr>
          <w:rFonts w:ascii="Times New Roman" w:hAnsi="Times New Roman" w:cs="Times New Roman"/>
          <w:sz w:val="24"/>
          <w:szCs w:val="24"/>
        </w:rPr>
        <w:t>behaviour</w:t>
      </w:r>
      <w:r w:rsidRPr="00297002">
        <w:rPr>
          <w:rFonts w:ascii="Times New Roman" w:hAnsi="Times New Roman" w:cs="Times New Roman"/>
          <w:sz w:val="24"/>
          <w:szCs w:val="24"/>
        </w:rPr>
        <w:t xml:space="preserve"> on the mobile network to predict the outcome of the loan. Binary classifiers are appropriate for dealing with the two discrete outcomes for customer behaviour: repayment or default. Three different machine learning model structures were considered: logistic regression; a decision tree; and random forests.</w:t>
      </w:r>
    </w:p>
    <w:p w14:paraId="174FB57C" w14:textId="77777777" w:rsidR="00297002" w:rsidRPr="00297002" w:rsidRDefault="00297002" w:rsidP="00297002">
      <w:pPr>
        <w:pStyle w:val="ListParagraph"/>
        <w:numPr>
          <w:ilvl w:val="0"/>
          <w:numId w:val="1"/>
        </w:numPr>
        <w:rPr>
          <w:rFonts w:ascii="Times New Roman" w:hAnsi="Times New Roman" w:cs="Times New Roman"/>
          <w:sz w:val="24"/>
          <w:szCs w:val="24"/>
        </w:rPr>
      </w:pPr>
      <w:r w:rsidRPr="00297002">
        <w:rPr>
          <w:rFonts w:ascii="Times New Roman" w:hAnsi="Times New Roman" w:cs="Times New Roman"/>
          <w:sz w:val="24"/>
          <w:szCs w:val="24"/>
        </w:rPr>
        <w:t>It would be beneficial to have access to more variables. The literature review suggests that obtaining customer details from the MNOs would improve performance.</w:t>
      </w:r>
    </w:p>
    <w:p w14:paraId="4A4D6366" w14:textId="1C850A2D" w:rsidR="00297002" w:rsidRPr="00297002" w:rsidRDefault="00297002" w:rsidP="00297002">
      <w:pPr>
        <w:pStyle w:val="ListParagraph"/>
        <w:numPr>
          <w:ilvl w:val="0"/>
          <w:numId w:val="1"/>
        </w:numPr>
        <w:rPr>
          <w:rFonts w:ascii="Times New Roman" w:hAnsi="Times New Roman" w:cs="Times New Roman"/>
          <w:sz w:val="24"/>
          <w:szCs w:val="24"/>
        </w:rPr>
      </w:pPr>
      <w:r w:rsidRPr="00297002">
        <w:rPr>
          <w:rFonts w:ascii="Times New Roman" w:hAnsi="Times New Roman" w:cs="Times New Roman"/>
          <w:sz w:val="24"/>
          <w:szCs w:val="24"/>
        </w:rPr>
        <w:t xml:space="preserve">For a classification problem with an imbalanced number of categories, classification accuracy </w:t>
      </w:r>
      <w:r w:rsidRPr="00297002">
        <w:rPr>
          <w:rFonts w:ascii="Times New Roman" w:hAnsi="Times New Roman" w:cs="Times New Roman"/>
          <w:sz w:val="24"/>
          <w:szCs w:val="24"/>
        </w:rPr>
        <w:t xml:space="preserve">      </w:t>
      </w:r>
      <w:r w:rsidRPr="00297002">
        <w:rPr>
          <w:rFonts w:ascii="Times New Roman" w:hAnsi="Times New Roman" w:cs="Times New Roman"/>
          <w:sz w:val="24"/>
          <w:szCs w:val="24"/>
        </w:rPr>
        <w:t xml:space="preserve">is not an appropriate performance metric. One solution is to use specificity instead in order to focus on the classifier’s ability to predict the occurrence of a particular category. In the case of credit scoring, predicting defaulters is of utmost importance. </w:t>
      </w:r>
    </w:p>
    <w:p w14:paraId="2D7F67BA" w14:textId="77777777" w:rsidR="00297002" w:rsidRPr="00297002" w:rsidRDefault="00297002" w:rsidP="00297002">
      <w:pPr>
        <w:pStyle w:val="ListParagraph"/>
        <w:numPr>
          <w:ilvl w:val="0"/>
          <w:numId w:val="1"/>
        </w:numPr>
        <w:rPr>
          <w:rFonts w:ascii="Times New Roman" w:hAnsi="Times New Roman" w:cs="Times New Roman"/>
          <w:sz w:val="24"/>
          <w:szCs w:val="24"/>
        </w:rPr>
      </w:pPr>
      <w:r w:rsidRPr="00297002">
        <w:rPr>
          <w:rFonts w:ascii="Times New Roman" w:hAnsi="Times New Roman" w:cs="Times New Roman"/>
          <w:sz w:val="24"/>
          <w:szCs w:val="24"/>
        </w:rPr>
        <w:t xml:space="preserve">Great care is required when selecting the appropriate cross-validation technique. There are many factors that affect the data structure and the specific application should be taken into consideration. For credit scoring, correct handling of the time of loan disbursement and customer identity are crucial to avoid over-fitting and unrealistically high estimates of accuracy. </w:t>
      </w:r>
    </w:p>
    <w:p w14:paraId="4ED63D42" w14:textId="0BBB0C70" w:rsidR="00297002" w:rsidRPr="00297002" w:rsidRDefault="00297002" w:rsidP="00297002">
      <w:pPr>
        <w:pStyle w:val="ListParagraph"/>
        <w:numPr>
          <w:ilvl w:val="0"/>
          <w:numId w:val="1"/>
        </w:numPr>
        <w:rPr>
          <w:rFonts w:ascii="Times New Roman" w:hAnsi="Times New Roman" w:cs="Times New Roman"/>
          <w:sz w:val="24"/>
          <w:szCs w:val="24"/>
        </w:rPr>
      </w:pPr>
      <w:r w:rsidRPr="00297002">
        <w:rPr>
          <w:rFonts w:ascii="Times New Roman" w:hAnsi="Times New Roman" w:cs="Times New Roman"/>
          <w:sz w:val="24"/>
          <w:szCs w:val="24"/>
        </w:rPr>
        <w:t>Both nonlinear classification models outperformed logistic regression demonstrating the added value of using a nonlinear model structure</w:t>
      </w:r>
    </w:p>
    <w:p w14:paraId="526FD40B" w14:textId="73A0DBD0" w:rsidR="001F2FC1" w:rsidRPr="001F2FC1" w:rsidRDefault="00297002" w:rsidP="00297002">
      <w:pPr>
        <w:tabs>
          <w:tab w:val="left" w:pos="5460"/>
        </w:tabs>
        <w:rPr>
          <w:sz w:val="40"/>
          <w:szCs w:val="40"/>
        </w:rPr>
      </w:pPr>
      <w:r w:rsidRPr="00297002">
        <w:rPr>
          <w:rFonts w:ascii="Times New Roman" w:hAnsi="Times New Roman" w:cs="Times New Roman"/>
          <w:sz w:val="24"/>
          <w:szCs w:val="24"/>
        </w:rPr>
        <w:tab/>
      </w:r>
    </w:p>
    <w:sectPr w:rsidR="001F2FC1" w:rsidRPr="001F2F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60508" w14:textId="77777777" w:rsidR="00273274" w:rsidRDefault="00273274" w:rsidP="00C95F3A">
      <w:pPr>
        <w:spacing w:after="0" w:line="240" w:lineRule="auto"/>
      </w:pPr>
      <w:r>
        <w:separator/>
      </w:r>
    </w:p>
  </w:endnote>
  <w:endnote w:type="continuationSeparator" w:id="0">
    <w:p w14:paraId="66C4F84D" w14:textId="77777777" w:rsidR="00273274" w:rsidRDefault="00273274" w:rsidP="00C9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503D6" w14:textId="77777777" w:rsidR="00C95F3A" w:rsidRDefault="00C95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D64BF" w14:textId="607FA8C5" w:rsidR="00C95F3A" w:rsidRDefault="00C95F3A">
    <w:pPr>
      <w:pStyle w:val="Footer"/>
      <w:pBdr>
        <w:top w:val="thinThickSmallGap" w:sz="24" w:space="1" w:color="823B0B" w:themeColor="accent2" w:themeShade="7F"/>
      </w:pBdr>
      <w:rPr>
        <w:rFonts w:asciiTheme="majorHAnsi" w:eastAsiaTheme="majorEastAsia" w:hAnsiTheme="majorHAnsi" w:cstheme="majorBidi"/>
      </w:rPr>
    </w:pPr>
    <w:bookmarkStart w:id="0" w:name="_GoBack"/>
    <w:bookmarkEnd w:id="0"/>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73274" w:rsidRPr="0027327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B342B62" w14:textId="77777777" w:rsidR="00C95F3A" w:rsidRDefault="00C95F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8B179" w14:textId="77777777" w:rsidR="00C95F3A" w:rsidRDefault="00C95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F5AEFE" w14:textId="77777777" w:rsidR="00273274" w:rsidRDefault="00273274" w:rsidP="00C95F3A">
      <w:pPr>
        <w:spacing w:after="0" w:line="240" w:lineRule="auto"/>
      </w:pPr>
      <w:r>
        <w:separator/>
      </w:r>
    </w:p>
  </w:footnote>
  <w:footnote w:type="continuationSeparator" w:id="0">
    <w:p w14:paraId="095C8B0B" w14:textId="77777777" w:rsidR="00273274" w:rsidRDefault="00273274" w:rsidP="00C95F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87037" w14:textId="77777777" w:rsidR="00C95F3A" w:rsidRDefault="00C95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135AF" w14:textId="77777777" w:rsidR="00C95F3A" w:rsidRPr="00C37052" w:rsidRDefault="00C95F3A" w:rsidP="00C95F3A">
    <w:pPr>
      <w:jc w:val="center"/>
      <w:rPr>
        <w:rFonts w:ascii="Times New Roman" w:hAnsi="Times New Roman" w:cs="Times New Roman"/>
        <w:b/>
        <w:sz w:val="40"/>
        <w:u w:val="single"/>
      </w:rPr>
    </w:pPr>
    <w:r w:rsidRPr="00C37052">
      <w:rPr>
        <w:rFonts w:ascii="Times New Roman" w:hAnsi="Times New Roman" w:cs="Times New Roman"/>
        <w:b/>
        <w:sz w:val="40"/>
        <w:u w:val="single"/>
      </w:rPr>
      <w:t>Micro-Credit Defaulter Model</w:t>
    </w:r>
  </w:p>
  <w:p w14:paraId="28680895" w14:textId="77777777" w:rsidR="00C95F3A" w:rsidRDefault="00C95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01C2E" w14:textId="77777777" w:rsidR="00C95F3A" w:rsidRDefault="00C95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7B21"/>
    <w:multiLevelType w:val="hybridMultilevel"/>
    <w:tmpl w:val="E20A1BE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5BCC"/>
    <w:rsid w:val="0018065E"/>
    <w:rsid w:val="001D1B08"/>
    <w:rsid w:val="001F2FC1"/>
    <w:rsid w:val="00211BEF"/>
    <w:rsid w:val="00273274"/>
    <w:rsid w:val="00297002"/>
    <w:rsid w:val="002A1310"/>
    <w:rsid w:val="002A5F51"/>
    <w:rsid w:val="002E4A2B"/>
    <w:rsid w:val="002F6495"/>
    <w:rsid w:val="00333162"/>
    <w:rsid w:val="00385AF5"/>
    <w:rsid w:val="003C1E3F"/>
    <w:rsid w:val="00452291"/>
    <w:rsid w:val="004567DF"/>
    <w:rsid w:val="00483DEA"/>
    <w:rsid w:val="004F754D"/>
    <w:rsid w:val="005A3AFE"/>
    <w:rsid w:val="006104C7"/>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A6239"/>
    <w:rsid w:val="00BB043F"/>
    <w:rsid w:val="00BE4576"/>
    <w:rsid w:val="00C27021"/>
    <w:rsid w:val="00C37052"/>
    <w:rsid w:val="00C95F3A"/>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A6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39"/>
    <w:rPr>
      <w:rFonts w:ascii="Tahoma" w:hAnsi="Tahoma" w:cs="Tahoma"/>
      <w:sz w:val="16"/>
      <w:szCs w:val="16"/>
    </w:rPr>
  </w:style>
  <w:style w:type="paragraph" w:styleId="Header">
    <w:name w:val="header"/>
    <w:basedOn w:val="Normal"/>
    <w:link w:val="HeaderChar"/>
    <w:uiPriority w:val="99"/>
    <w:unhideWhenUsed/>
    <w:rsid w:val="00C95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F3A"/>
  </w:style>
  <w:style w:type="paragraph" w:styleId="Footer">
    <w:name w:val="footer"/>
    <w:basedOn w:val="Normal"/>
    <w:link w:val="FooterChar"/>
    <w:uiPriority w:val="99"/>
    <w:unhideWhenUsed/>
    <w:rsid w:val="00C95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BA6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239"/>
    <w:rPr>
      <w:rFonts w:ascii="Tahoma" w:hAnsi="Tahoma" w:cs="Tahoma"/>
      <w:sz w:val="16"/>
      <w:szCs w:val="16"/>
    </w:rPr>
  </w:style>
  <w:style w:type="paragraph" w:styleId="Header">
    <w:name w:val="header"/>
    <w:basedOn w:val="Normal"/>
    <w:link w:val="HeaderChar"/>
    <w:uiPriority w:val="99"/>
    <w:unhideWhenUsed/>
    <w:rsid w:val="00C95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F3A"/>
  </w:style>
  <w:style w:type="paragraph" w:styleId="Footer">
    <w:name w:val="footer"/>
    <w:basedOn w:val="Normal"/>
    <w:link w:val="FooterChar"/>
    <w:uiPriority w:val="99"/>
    <w:unhideWhenUsed/>
    <w:rsid w:val="00C95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BC510-2745-4ECC-ACA8-7CB03050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Windows User</cp:lastModifiedBy>
  <cp:revision>3</cp:revision>
  <dcterms:created xsi:type="dcterms:W3CDTF">2020-12-30T16:08:00Z</dcterms:created>
  <dcterms:modified xsi:type="dcterms:W3CDTF">2020-12-30T16:09:00Z</dcterms:modified>
</cp:coreProperties>
</file>