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4C5C"/>
          <w:sz w:val="44"/>
        </w:rPr>
        <w:t>JalYantra Water Watch</w:t>
      </w:r>
    </w:p>
    <w:p>
      <w:pPr>
        <w:jc w:val="center"/>
      </w:pPr>
      <w:r>
        <w:rPr>
          <w:rFonts w:ascii="Calibri" w:hAnsi="Calibri"/>
          <w:b/>
          <w:color w:val="2A6F6A"/>
          <w:sz w:val="32"/>
        </w:rPr>
        <w:t>04 — System Architecture</w:t>
      </w:r>
    </w:p>
    <w:p>
      <w:pPr>
        <w:jc w:val="center"/>
      </w:pPr>
      <w:r>
        <w:rPr>
          <w:rFonts w:ascii="Calibri" w:hAnsi="Calibri"/>
          <w:color w:val="555555"/>
          <w:sz w:val="20"/>
        </w:rPr>
        <w:t>Device → Network → Firebase → Processing → Supabase → API → UI · Hosting &amp; protocols</w:t>
      </w:r>
    </w:p>
    <w:p/>
    <w:p>
      <w:pPr>
        <w:spacing w:after="160"/>
      </w:pPr>
      <w:r>
        <w:rPr>
          <w:rFonts w:ascii="Calibri" w:hAnsi="Calibri"/>
          <w:sz w:val="22"/>
        </w:rPr>
        <w:t>Competition question: one complete architecture diagram including where each component is hosted and the protocol used between them.</w:t>
      </w:r>
    </w:p>
    <w:p>
      <w:pPr>
        <w:pStyle w:val="Heading1"/>
      </w:pPr>
      <w:r>
        <w:t>End-to-end flow</w:t>
      </w:r>
    </w:p>
    <w:p>
      <w:pPr>
        <w:spacing w:after="200"/>
        <w:ind w:left="216"/>
        <w:shd w:fill="F4F6F8" w:val="clear"/>
      </w:pPr>
      <w:r>
        <w:rPr>
          <w:rFonts w:ascii="Consolas" w:hAnsi="Consolas"/>
          <w:sz w:val="18"/>
        </w:rPr>
        <w:t>FIELD DEVICES (JalYantra IoT sensors in wells, Maharashtra)</w:t>
        <w:br/>
        <w:t xml:space="preserve">        │</w:t>
        <w:br/>
        <w:t xml:space="preserve">        │  Network: cellular / Wi‑Fi → Internet (TCP/IP)</w:t>
        <w:br/>
        <w:t xml:space="preserve">        ▼</w:t>
        <w:br/>
        <w:t>FIREBASE REALTIME DATABASE  [/devices , /readings]</w:t>
        <w:br/>
        <w:t xml:space="preserve">  Hosted: Google Firebase, asia-southeast1</w:t>
        <w:br/>
        <w:t xml:space="preserve">  Protocols: HTTPS JSON write; HTTPS REST (.json); Firebase SDK (WebSocket/HTTPS)</w:t>
        <w:br/>
        <w:t xml:space="preserve">        │</w:t>
        <w:br/>
        <w:t xml:space="preserve">        ├──────────────────────────────┐</w:t>
        <w:br/>
        <w:t xml:space="preserve">        ▼                              ▼</w:t>
        <w:br/>
        <w:t>PROCESSING                         LIVE DASHBOARD PATH</w:t>
        <w:br/>
        <w:t xml:space="preserve">  • Supabase Edge Function           Firebase JS SDK → browser</w:t>
        <w:br/>
        <w:t xml:space="preserve">    sync-rtdb-to-supabase            cleaning (depth filters, pumpEvents, KPIs)</w:t>
        <w:br/>
        <w:t xml:space="preserve">    Hosted: Supabase Edge (Deno)     Hosted: user browser</w:t>
        <w:br/>
        <w:t xml:space="preserve">    HTTPS REST → HTTPS upserts</w:t>
        <w:br/>
        <w:t xml:space="preserve">  • Admin Live Sync (admin browser)</w:t>
        <w:br/>
        <w:t xml:space="preserve">        │</w:t>
        <w:br/>
        <w:t xml:space="preserve">        ▼</w:t>
        <w:br/>
        <w:t>SUPABASE CLOUD</w:t>
        <w:br/>
        <w:t xml:space="preserve">  Postgres (masters, raw, pump runs, daily/health, alerts, CMS)</w:t>
        <w:br/>
        <w:t xml:space="preserve">  Auth · Storage · Realtime (WSS)</w:t>
        <w:br/>
        <w:t xml:space="preserve">  Protocols: HTTPS + WSS</w:t>
        <w:br/>
        <w:t xml:space="preserve">        │</w:t>
        <w:br/>
        <w:t xml:space="preserve">        ▼</w:t>
        <w:br/>
        <w:t>API / INTERFACE</w:t>
        <w:br/>
        <w:t xml:space="preserve">  Supabase JS client (HTTPS + WSS)</w:t>
        <w:br/>
        <w:t xml:space="preserve">  Firebase JS client (WSS / HTTPS)</w:t>
        <w:br/>
        <w:t xml:space="preserve">  Vercel Mailer POST /api/send-email (HTTPS)</w:t>
        <w:br/>
        <w:t xml:space="preserve">  Map tiles (Carto/OSM) + optional Google Drive (HTTPS)</w:t>
        <w:br/>
        <w:t xml:space="preserve">        │</w:t>
        <w:br/>
        <w:t xml:space="preserve">        ▼</w:t>
        <w:br/>
        <w:t>FRONTEND / UI</w:t>
        <w:br/>
        <w:t xml:space="preserve">  JalYantra React + TypeScript + Vite SPA</w:t>
        <w:br/>
        <w:t xml:space="preserve">  Home · Dashboard · Deployments · Partners · Login · Admin</w:t>
        <w:br/>
        <w:t xml:space="preserve">  Hosted: static SPA (Vercel / Netlify / similar)</w:t>
      </w:r>
    </w:p>
    <w:p>
      <w:pPr>
        <w:pStyle w:val="Heading1"/>
      </w:pPr>
      <w:r>
        <w:t>Hosting and protocol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440"/>
            <w:shd w:fill="0F4C5C" w:val="clear"/>
          </w:tcPr>
          <w:p>
            <w:r>
              <w:rPr>
                <w:rFonts w:ascii="Calibri" w:hAnsi="Calibri"/>
                <w:b/>
                <w:color w:val="FFFFFF"/>
                <w:sz w:val="20"/>
              </w:rPr>
              <w:t>Stage</w:t>
            </w:r>
          </w:p>
        </w:tc>
        <w:tc>
          <w:tcPr>
            <w:tcW w:type="dxa" w:w="2160"/>
            <w:shd w:fill="0F4C5C" w:val="clear"/>
          </w:tcPr>
          <w:p>
            <w:r>
              <w:rPr>
                <w:rFonts w:ascii="Calibri" w:hAnsi="Calibri"/>
                <w:b/>
                <w:color w:val="FFFFFF"/>
                <w:sz w:val="20"/>
              </w:rPr>
              <w:t>Component</w:t>
            </w:r>
          </w:p>
        </w:tc>
        <w:tc>
          <w:tcPr>
            <w:tcW w:type="dxa" w:w="2160"/>
            <w:shd w:fill="0F4C5C" w:val="clear"/>
          </w:tcPr>
          <w:p>
            <w:r>
              <w:rPr>
                <w:rFonts w:ascii="Calibri" w:hAnsi="Calibri"/>
                <w:b/>
                <w:color w:val="FFFFFF"/>
                <w:sz w:val="20"/>
              </w:rPr>
              <w:t>What it does</w:t>
            </w:r>
          </w:p>
        </w:tc>
        <w:tc>
          <w:tcPr>
            <w:tcW w:type="dxa" w:w="2016"/>
            <w:shd w:fill="0F4C5C" w:val="clear"/>
          </w:tcPr>
          <w:p>
            <w:r>
              <w:rPr>
                <w:rFonts w:ascii="Calibri" w:hAnsi="Calibri"/>
                <w:b/>
                <w:color w:val="FFFFFF"/>
                <w:sz w:val="20"/>
              </w:rPr>
              <w:t>Hosted where</w:t>
            </w:r>
          </w:p>
        </w:tc>
        <w:tc>
          <w:tcPr>
            <w:tcW w:type="dxa" w:w="1728"/>
            <w:shd w:fill="0F4C5C" w:val="clear"/>
          </w:tcPr>
          <w:p>
            <w:r>
              <w:rPr>
                <w:rFonts w:ascii="Calibri" w:hAnsi="Calibri"/>
                <w:b/>
                <w:color w:val="FFFFFF"/>
                <w:sz w:val="20"/>
              </w:rPr>
              <w:t>Protocol</w:t>
            </w:r>
          </w:p>
        </w:tc>
      </w:tr>
      <w:tr>
        <w:tc>
          <w:tcPr>
            <w:tcW w:type="dxa" w:w="1440"/>
          </w:tcPr>
          <w:p>
            <w:r>
              <w:rPr>
                <w:rFonts w:ascii="Calibri" w:hAnsi="Calibri"/>
                <w:sz w:val="18"/>
              </w:rPr>
              <w:t>1. Device</w:t>
            </w:r>
          </w:p>
        </w:tc>
        <w:tc>
          <w:tcPr>
            <w:tcW w:type="dxa" w:w="2160"/>
          </w:tcPr>
          <w:p>
            <w:r>
              <w:rPr>
                <w:rFonts w:ascii="Calibri" w:hAnsi="Calibri"/>
                <w:sz w:val="18"/>
              </w:rPr>
              <w:t>IoT sensors</w:t>
            </w:r>
          </w:p>
        </w:tc>
        <w:tc>
          <w:tcPr>
            <w:tcW w:type="dxa" w:w="2160"/>
          </w:tcPr>
          <w:p>
            <w:r>
              <w:rPr>
                <w:rFonts w:ascii="Calibri" w:hAnsi="Calibri"/>
                <w:sz w:val="18"/>
              </w:rPr>
              <w:t>Depth / online state</w:t>
            </w:r>
          </w:p>
        </w:tc>
        <w:tc>
          <w:tcPr>
            <w:tcW w:type="dxa" w:w="2016"/>
          </w:tcPr>
          <w:p>
            <w:r>
              <w:rPr>
                <w:rFonts w:ascii="Calibri" w:hAnsi="Calibri"/>
                <w:sz w:val="18"/>
              </w:rPr>
              <w:t>Field wells (Maharashtra)</w:t>
            </w:r>
          </w:p>
        </w:tc>
        <w:tc>
          <w:tcPr>
            <w:tcW w:type="dxa" w:w="1728"/>
          </w:tcPr>
          <w:p>
            <w:r>
              <w:rPr>
                <w:rFonts w:ascii="Calibri" w:hAnsi="Calibri"/>
                <w:sz w:val="18"/>
              </w:rPr>
              <w:t>Modem → internet</w:t>
            </w:r>
          </w:p>
        </w:tc>
      </w:tr>
      <w:tr>
        <w:tc>
          <w:tcPr>
            <w:tcW w:type="dxa" w:w="1440"/>
            <w:shd w:fill="E8F4F2" w:val="clear"/>
          </w:tcPr>
          <w:p>
            <w:r>
              <w:rPr>
                <w:rFonts w:ascii="Calibri" w:hAnsi="Calibri"/>
                <w:sz w:val="18"/>
              </w:rPr>
              <w:t>2. Network</w:t>
            </w:r>
          </w:p>
        </w:tc>
        <w:tc>
          <w:tcPr>
            <w:tcW w:type="dxa" w:w="2160"/>
            <w:shd w:fill="E8F4F2" w:val="clear"/>
          </w:tcPr>
          <w:p>
            <w:r>
              <w:rPr>
                <w:rFonts w:ascii="Calibri" w:hAnsi="Calibri"/>
                <w:sz w:val="18"/>
              </w:rPr>
              <w:t>Cellular / Wi‑Fi</w:t>
            </w:r>
          </w:p>
        </w:tc>
        <w:tc>
          <w:tcPr>
            <w:tcW w:type="dxa" w:w="2160"/>
            <w:shd w:fill="E8F4F2" w:val="clear"/>
          </w:tcPr>
          <w:p>
            <w:r>
              <w:rPr>
                <w:rFonts w:ascii="Calibri" w:hAnsi="Calibri"/>
                <w:sz w:val="18"/>
              </w:rPr>
              <w:t>Carry payloads</w:t>
            </w:r>
          </w:p>
        </w:tc>
        <w:tc>
          <w:tcPr>
            <w:tcW w:type="dxa" w:w="2016"/>
            <w:shd w:fill="E8F4F2" w:val="clear"/>
          </w:tcPr>
          <w:p>
            <w:r>
              <w:rPr>
                <w:rFonts w:ascii="Calibri" w:hAnsi="Calibri"/>
                <w:sz w:val="18"/>
              </w:rPr>
              <w:t>Mobile / local ISP</w:t>
            </w:r>
          </w:p>
        </w:tc>
        <w:tc>
          <w:tcPr>
            <w:tcW w:type="dxa" w:w="1728"/>
            <w:shd w:fill="E8F4F2" w:val="clear"/>
          </w:tcPr>
          <w:p>
            <w:r>
              <w:rPr>
                <w:rFonts w:ascii="Calibri" w:hAnsi="Calibri"/>
                <w:sz w:val="18"/>
              </w:rPr>
              <w:t>TCP/IP</w:t>
            </w:r>
          </w:p>
        </w:tc>
      </w:tr>
      <w:tr>
        <w:tc>
          <w:tcPr>
            <w:tcW w:type="dxa" w:w="1440"/>
          </w:tcPr>
          <w:p>
            <w:r>
              <w:rPr>
                <w:rFonts w:ascii="Calibri" w:hAnsi="Calibri"/>
                <w:sz w:val="18"/>
              </w:rPr>
              <w:t>3. Live DB</w:t>
            </w:r>
          </w:p>
        </w:tc>
        <w:tc>
          <w:tcPr>
            <w:tcW w:type="dxa" w:w="2160"/>
          </w:tcPr>
          <w:p>
            <w:r>
              <w:rPr>
                <w:rFonts w:ascii="Calibri" w:hAnsi="Calibri"/>
                <w:sz w:val="18"/>
              </w:rPr>
              <w:t>Firebase RTDB</w:t>
            </w:r>
          </w:p>
        </w:tc>
        <w:tc>
          <w:tcPr>
            <w:tcW w:type="dxa" w:w="2160"/>
          </w:tcPr>
          <w:p>
            <w:r>
              <w:rPr>
                <w:rFonts w:ascii="Calibri" w:hAnsi="Calibri"/>
                <w:sz w:val="18"/>
              </w:rPr>
              <w:t>Raw live telemetry</w:t>
            </w:r>
          </w:p>
        </w:tc>
        <w:tc>
          <w:tcPr>
            <w:tcW w:type="dxa" w:w="2016"/>
          </w:tcPr>
          <w:p>
            <w:r>
              <w:rPr>
                <w:rFonts w:ascii="Calibri" w:hAnsi="Calibri"/>
                <w:sz w:val="18"/>
              </w:rPr>
              <w:t>Google asia-southeast1</w:t>
            </w:r>
          </w:p>
        </w:tc>
        <w:tc>
          <w:tcPr>
            <w:tcW w:type="dxa" w:w="1728"/>
          </w:tcPr>
          <w:p>
            <w:r>
              <w:rPr>
                <w:rFonts w:ascii="Calibri" w:hAnsi="Calibri"/>
                <w:sz w:val="18"/>
              </w:rPr>
              <w:t>HTTPS / SDK WSS</w:t>
            </w:r>
          </w:p>
        </w:tc>
      </w:tr>
      <w:tr>
        <w:tc>
          <w:tcPr>
            <w:tcW w:type="dxa" w:w="1440"/>
            <w:shd w:fill="E8F4F2" w:val="clear"/>
          </w:tcPr>
          <w:p>
            <w:r>
              <w:rPr>
                <w:rFonts w:ascii="Calibri" w:hAnsi="Calibri"/>
                <w:sz w:val="18"/>
              </w:rPr>
              <w:t>4a. Process</w:t>
            </w:r>
          </w:p>
        </w:tc>
        <w:tc>
          <w:tcPr>
            <w:tcW w:type="dxa" w:w="2160"/>
            <w:shd w:fill="E8F4F2" w:val="clear"/>
          </w:tcPr>
          <w:p>
            <w:r>
              <w:rPr>
                <w:rFonts w:ascii="Calibri" w:hAnsi="Calibri"/>
                <w:sz w:val="18"/>
              </w:rPr>
              <w:t>Edge sync function</w:t>
            </w:r>
          </w:p>
        </w:tc>
        <w:tc>
          <w:tcPr>
            <w:tcW w:type="dxa" w:w="2160"/>
            <w:shd w:fill="E8F4F2" w:val="clear"/>
          </w:tcPr>
          <w:p>
            <w:r>
              <w:rPr>
                <w:rFonts w:ascii="Calibri" w:hAnsi="Calibri"/>
                <w:sz w:val="18"/>
              </w:rPr>
              <w:t>Validate + calculate</w:t>
            </w:r>
          </w:p>
        </w:tc>
        <w:tc>
          <w:tcPr>
            <w:tcW w:type="dxa" w:w="2016"/>
            <w:shd w:fill="E8F4F2" w:val="clear"/>
          </w:tcPr>
          <w:p>
            <w:r>
              <w:rPr>
                <w:rFonts w:ascii="Calibri" w:hAnsi="Calibri"/>
                <w:sz w:val="18"/>
              </w:rPr>
              <w:t>Supabase Edge (Deno)</w:t>
            </w:r>
          </w:p>
        </w:tc>
        <w:tc>
          <w:tcPr>
            <w:tcW w:type="dxa" w:w="1728"/>
            <w:shd w:fill="E8F4F2" w:val="clear"/>
          </w:tcPr>
          <w:p>
            <w:r>
              <w:rPr>
                <w:rFonts w:ascii="Calibri" w:hAnsi="Calibri"/>
                <w:sz w:val="18"/>
              </w:rPr>
              <w:t>HTTPS REST + upserts</w:t>
            </w:r>
          </w:p>
        </w:tc>
      </w:tr>
      <w:tr>
        <w:tc>
          <w:tcPr>
            <w:tcW w:type="dxa" w:w="1440"/>
          </w:tcPr>
          <w:p>
            <w:r>
              <w:rPr>
                <w:rFonts w:ascii="Calibri" w:hAnsi="Calibri"/>
                <w:sz w:val="18"/>
              </w:rPr>
              <w:t>4b. Process</w:t>
            </w:r>
          </w:p>
        </w:tc>
        <w:tc>
          <w:tcPr>
            <w:tcW w:type="dxa" w:w="2160"/>
          </w:tcPr>
          <w:p>
            <w:r>
              <w:rPr>
                <w:rFonts w:ascii="Calibri" w:hAnsi="Calibri"/>
                <w:sz w:val="18"/>
              </w:rPr>
              <w:t>Admin Live Sync</w:t>
            </w:r>
          </w:p>
        </w:tc>
        <w:tc>
          <w:tcPr>
            <w:tcW w:type="dxa" w:w="2160"/>
          </w:tcPr>
          <w:p>
            <w:r>
              <w:rPr>
                <w:rFonts w:ascii="Calibri" w:hAnsi="Calibri"/>
                <w:sz w:val="18"/>
              </w:rPr>
              <w:t>Manual sync + calcs</w:t>
            </w:r>
          </w:p>
        </w:tc>
        <w:tc>
          <w:tcPr>
            <w:tcW w:type="dxa" w:w="2016"/>
          </w:tcPr>
          <w:p>
            <w:r>
              <w:rPr>
                <w:rFonts w:ascii="Calibri" w:hAnsi="Calibri"/>
                <w:sz w:val="18"/>
              </w:rPr>
              <w:t>Admin browser</w:t>
            </w:r>
          </w:p>
        </w:tc>
        <w:tc>
          <w:tcPr>
            <w:tcW w:type="dxa" w:w="1728"/>
          </w:tcPr>
          <w:p>
            <w:r>
              <w:rPr>
                <w:rFonts w:ascii="Calibri" w:hAnsi="Calibri"/>
                <w:sz w:val="18"/>
              </w:rPr>
              <w:t>HTTPS</w:t>
            </w:r>
          </w:p>
        </w:tc>
      </w:tr>
      <w:tr>
        <w:tc>
          <w:tcPr>
            <w:tcW w:type="dxa" w:w="1440"/>
            <w:shd w:fill="E8F4F2" w:val="clear"/>
          </w:tcPr>
          <w:p>
            <w:r>
              <w:rPr>
                <w:rFonts w:ascii="Calibri" w:hAnsi="Calibri"/>
                <w:sz w:val="18"/>
              </w:rPr>
              <w:t>4c. Process</w:t>
            </w:r>
          </w:p>
        </w:tc>
        <w:tc>
          <w:tcPr>
            <w:tcW w:type="dxa" w:w="2160"/>
            <w:shd w:fill="E8F4F2" w:val="clear"/>
          </w:tcPr>
          <w:p>
            <w:r>
              <w:rPr>
                <w:rFonts w:ascii="Calibri" w:hAnsi="Calibri"/>
                <w:sz w:val="18"/>
              </w:rPr>
              <w:t>Client cleaning/KPIs</w:t>
            </w:r>
          </w:p>
        </w:tc>
        <w:tc>
          <w:tcPr>
            <w:tcW w:type="dxa" w:w="2160"/>
            <w:shd w:fill="E8F4F2" w:val="clear"/>
          </w:tcPr>
          <w:p>
            <w:r>
              <w:rPr>
                <w:rFonts w:ascii="Calibri" w:hAnsi="Calibri"/>
                <w:sz w:val="18"/>
              </w:rPr>
              <w:t>Charts and filters</w:t>
            </w:r>
          </w:p>
        </w:tc>
        <w:tc>
          <w:tcPr>
            <w:tcW w:type="dxa" w:w="2016"/>
            <w:shd w:fill="E8F4F2" w:val="clear"/>
          </w:tcPr>
          <w:p>
            <w:r>
              <w:rPr>
                <w:rFonts w:ascii="Calibri" w:hAnsi="Calibri"/>
                <w:sz w:val="18"/>
              </w:rPr>
              <w:t>User browser</w:t>
            </w:r>
          </w:p>
        </w:tc>
        <w:tc>
          <w:tcPr>
            <w:tcW w:type="dxa" w:w="1728"/>
            <w:shd w:fill="E8F4F2" w:val="clear"/>
          </w:tcPr>
          <w:p>
            <w:r>
              <w:rPr>
                <w:rFonts w:ascii="Calibri" w:hAnsi="Calibri"/>
                <w:sz w:val="18"/>
              </w:rPr>
              <w:t>In-memory</w:t>
            </w:r>
          </w:p>
        </w:tc>
      </w:tr>
      <w:tr>
        <w:tc>
          <w:tcPr>
            <w:tcW w:type="dxa" w:w="1440"/>
          </w:tcPr>
          <w:p>
            <w:r>
              <w:rPr>
                <w:rFonts w:ascii="Calibri" w:hAnsi="Calibri"/>
                <w:sz w:val="18"/>
              </w:rPr>
              <w:t>5. DB</w:t>
            </w:r>
          </w:p>
        </w:tc>
        <w:tc>
          <w:tcPr>
            <w:tcW w:type="dxa" w:w="2160"/>
          </w:tcPr>
          <w:p>
            <w:r>
              <w:rPr>
                <w:rFonts w:ascii="Calibri" w:hAnsi="Calibri"/>
                <w:sz w:val="18"/>
              </w:rPr>
              <w:t>Supabase Postgres</w:t>
            </w:r>
          </w:p>
        </w:tc>
        <w:tc>
          <w:tcPr>
            <w:tcW w:type="dxa" w:w="2160"/>
          </w:tcPr>
          <w:p>
            <w:r>
              <w:rPr>
                <w:rFonts w:ascii="Calibri" w:hAnsi="Calibri"/>
                <w:sz w:val="18"/>
              </w:rPr>
              <w:t>Masters + analytics + CMS</w:t>
            </w:r>
          </w:p>
        </w:tc>
        <w:tc>
          <w:tcPr>
            <w:tcW w:type="dxa" w:w="2016"/>
          </w:tcPr>
          <w:p>
            <w:r>
              <w:rPr>
                <w:rFonts w:ascii="Calibri" w:hAnsi="Calibri"/>
                <w:sz w:val="18"/>
              </w:rPr>
              <w:t>Supabase Cloud</w:t>
            </w:r>
          </w:p>
        </w:tc>
        <w:tc>
          <w:tcPr>
            <w:tcW w:type="dxa" w:w="1728"/>
          </w:tcPr>
          <w:p>
            <w:r>
              <w:rPr>
                <w:rFonts w:ascii="Calibri" w:hAnsi="Calibri"/>
                <w:sz w:val="18"/>
              </w:rPr>
              <w:t>HTTPS PostgREST</w:t>
            </w:r>
          </w:p>
        </w:tc>
      </w:tr>
      <w:tr>
        <w:tc>
          <w:tcPr>
            <w:tcW w:type="dxa" w:w="1440"/>
            <w:shd w:fill="E8F4F2" w:val="clear"/>
          </w:tcPr>
          <w:p>
            <w:r>
              <w:rPr>
                <w:rFonts w:ascii="Calibri" w:hAnsi="Calibri"/>
                <w:sz w:val="18"/>
              </w:rPr>
              <w:t>5. Auth/Files</w:t>
            </w:r>
          </w:p>
        </w:tc>
        <w:tc>
          <w:tcPr>
            <w:tcW w:type="dxa" w:w="2160"/>
            <w:shd w:fill="E8F4F2" w:val="clear"/>
          </w:tcPr>
          <w:p>
            <w:r>
              <w:rPr>
                <w:rFonts w:ascii="Calibri" w:hAnsi="Calibri"/>
                <w:sz w:val="18"/>
              </w:rPr>
              <w:t>Auth + Storage + Realtime</w:t>
            </w:r>
          </w:p>
        </w:tc>
        <w:tc>
          <w:tcPr>
            <w:tcW w:type="dxa" w:w="2160"/>
            <w:shd w:fill="E8F4F2" w:val="clear"/>
          </w:tcPr>
          <w:p>
            <w:r>
              <w:rPr>
                <w:rFonts w:ascii="Calibri" w:hAnsi="Calibri"/>
                <w:sz w:val="18"/>
              </w:rPr>
              <w:t>Login, media, live tables</w:t>
            </w:r>
          </w:p>
        </w:tc>
        <w:tc>
          <w:tcPr>
            <w:tcW w:type="dxa" w:w="2016"/>
            <w:shd w:fill="E8F4F2" w:val="clear"/>
          </w:tcPr>
          <w:p>
            <w:r>
              <w:rPr>
                <w:rFonts w:ascii="Calibri" w:hAnsi="Calibri"/>
                <w:sz w:val="18"/>
              </w:rPr>
              <w:t>Supabase Cloud</w:t>
            </w:r>
          </w:p>
        </w:tc>
        <w:tc>
          <w:tcPr>
            <w:tcW w:type="dxa" w:w="1728"/>
            <w:shd w:fill="E8F4F2" w:val="clear"/>
          </w:tcPr>
          <w:p>
            <w:r>
              <w:rPr>
                <w:rFonts w:ascii="Calibri" w:hAnsi="Calibri"/>
                <w:sz w:val="18"/>
              </w:rPr>
              <w:t>HTTPS / WSS</w:t>
            </w:r>
          </w:p>
        </w:tc>
      </w:tr>
      <w:tr>
        <w:tc>
          <w:tcPr>
            <w:tcW w:type="dxa" w:w="1440"/>
          </w:tcPr>
          <w:p>
            <w:r>
              <w:rPr>
                <w:rFonts w:ascii="Calibri" w:hAnsi="Calibri"/>
                <w:sz w:val="18"/>
              </w:rPr>
              <w:t>6. API</w:t>
            </w:r>
          </w:p>
        </w:tc>
        <w:tc>
          <w:tcPr>
            <w:tcW w:type="dxa" w:w="2160"/>
          </w:tcPr>
          <w:p>
            <w:r>
              <w:rPr>
                <w:rFonts w:ascii="Calibri" w:hAnsi="Calibri"/>
                <w:sz w:val="18"/>
              </w:rPr>
              <w:t>Supabase + Firebase clients</w:t>
            </w:r>
          </w:p>
        </w:tc>
        <w:tc>
          <w:tcPr>
            <w:tcW w:type="dxa" w:w="2160"/>
          </w:tcPr>
          <w:p>
            <w:r>
              <w:rPr>
                <w:rFonts w:ascii="Calibri" w:hAnsi="Calibri"/>
                <w:sz w:val="18"/>
              </w:rPr>
              <w:t>App interfaces</w:t>
            </w:r>
          </w:p>
        </w:tc>
        <w:tc>
          <w:tcPr>
            <w:tcW w:type="dxa" w:w="2016"/>
          </w:tcPr>
          <w:p>
            <w:r>
              <w:rPr>
                <w:rFonts w:ascii="Calibri" w:hAnsi="Calibri"/>
                <w:sz w:val="18"/>
              </w:rPr>
              <w:t>Called from SPA</w:t>
            </w:r>
          </w:p>
        </w:tc>
        <w:tc>
          <w:tcPr>
            <w:tcW w:type="dxa" w:w="1728"/>
          </w:tcPr>
          <w:p>
            <w:r>
              <w:rPr>
                <w:rFonts w:ascii="Calibri" w:hAnsi="Calibri"/>
                <w:sz w:val="18"/>
              </w:rPr>
              <w:t>HTTPS + WSS</w:t>
            </w:r>
          </w:p>
        </w:tc>
      </w:tr>
      <w:tr>
        <w:tc>
          <w:tcPr>
            <w:tcW w:type="dxa" w:w="1440"/>
            <w:shd w:fill="E8F4F2" w:val="clear"/>
          </w:tcPr>
          <w:p>
            <w:r>
              <w:rPr>
                <w:rFonts w:ascii="Calibri" w:hAnsi="Calibri"/>
                <w:sz w:val="18"/>
              </w:rPr>
              <w:t>6. API</w:t>
            </w:r>
          </w:p>
        </w:tc>
        <w:tc>
          <w:tcPr>
            <w:tcW w:type="dxa" w:w="2160"/>
            <w:shd w:fill="E8F4F2" w:val="clear"/>
          </w:tcPr>
          <w:p>
            <w:r>
              <w:rPr>
                <w:rFonts w:ascii="Calibri" w:hAnsi="Calibri"/>
                <w:sz w:val="18"/>
              </w:rPr>
              <w:t>Vercel mailer</w:t>
            </w:r>
          </w:p>
        </w:tc>
        <w:tc>
          <w:tcPr>
            <w:tcW w:type="dxa" w:w="2160"/>
            <w:shd w:fill="E8F4F2" w:val="clear"/>
          </w:tcPr>
          <w:p>
            <w:r>
              <w:rPr>
                <w:rFonts w:ascii="Calibri" w:hAnsi="Calibri"/>
                <w:sz w:val="18"/>
              </w:rPr>
              <w:t>Contact emails</w:t>
            </w:r>
          </w:p>
        </w:tc>
        <w:tc>
          <w:tcPr>
            <w:tcW w:type="dxa" w:w="2016"/>
            <w:shd w:fill="E8F4F2" w:val="clear"/>
          </w:tcPr>
          <w:p>
            <w:r>
              <w:rPr>
                <w:rFonts w:ascii="Calibri" w:hAnsi="Calibri"/>
                <w:sz w:val="18"/>
              </w:rPr>
              <w:t>Vercel</w:t>
            </w:r>
          </w:p>
        </w:tc>
        <w:tc>
          <w:tcPr>
            <w:tcW w:type="dxa" w:w="1728"/>
            <w:shd w:fill="E8F4F2" w:val="clear"/>
          </w:tcPr>
          <w:p>
            <w:r>
              <w:rPr>
                <w:rFonts w:ascii="Calibri" w:hAnsi="Calibri"/>
                <w:sz w:val="18"/>
              </w:rPr>
              <w:t>HTTPS POST</w:t>
            </w:r>
          </w:p>
        </w:tc>
      </w:tr>
      <w:tr>
        <w:tc>
          <w:tcPr>
            <w:tcW w:type="dxa" w:w="1440"/>
          </w:tcPr>
          <w:p>
            <w:r>
              <w:rPr>
                <w:rFonts w:ascii="Calibri" w:hAnsi="Calibri"/>
                <w:sz w:val="18"/>
              </w:rPr>
              <w:t>6. External</w:t>
            </w:r>
          </w:p>
        </w:tc>
        <w:tc>
          <w:tcPr>
            <w:tcW w:type="dxa" w:w="2160"/>
          </w:tcPr>
          <w:p>
            <w:r>
              <w:rPr>
                <w:rFonts w:ascii="Calibri" w:hAnsi="Calibri"/>
                <w:sz w:val="18"/>
              </w:rPr>
              <w:t>Map tiles / Drive</w:t>
            </w:r>
          </w:p>
        </w:tc>
        <w:tc>
          <w:tcPr>
            <w:tcW w:type="dxa" w:w="2160"/>
          </w:tcPr>
          <w:p>
            <w:r>
              <w:rPr>
                <w:rFonts w:ascii="Calibri" w:hAnsi="Calibri"/>
                <w:sz w:val="18"/>
              </w:rPr>
              <w:t>Basemap + media</w:t>
            </w:r>
          </w:p>
        </w:tc>
        <w:tc>
          <w:tcPr>
            <w:tcW w:type="dxa" w:w="2016"/>
          </w:tcPr>
          <w:p>
            <w:r>
              <w:rPr>
                <w:rFonts w:ascii="Calibri" w:hAnsi="Calibri"/>
                <w:sz w:val="18"/>
              </w:rPr>
              <w:t>CDN / Google</w:t>
            </w:r>
          </w:p>
        </w:tc>
        <w:tc>
          <w:tcPr>
            <w:tcW w:type="dxa" w:w="1728"/>
          </w:tcPr>
          <w:p>
            <w:r>
              <w:rPr>
                <w:rFonts w:ascii="Calibri" w:hAnsi="Calibri"/>
                <w:sz w:val="18"/>
              </w:rPr>
              <w:t>HTTPS</w:t>
            </w:r>
          </w:p>
        </w:tc>
      </w:tr>
      <w:tr>
        <w:tc>
          <w:tcPr>
            <w:tcW w:type="dxa" w:w="1440"/>
            <w:shd w:fill="E8F4F2" w:val="clear"/>
          </w:tcPr>
          <w:p>
            <w:r>
              <w:rPr>
                <w:rFonts w:ascii="Calibri" w:hAnsi="Calibri"/>
                <w:sz w:val="18"/>
              </w:rPr>
              <w:t>7. UI</w:t>
            </w:r>
          </w:p>
        </w:tc>
        <w:tc>
          <w:tcPr>
            <w:tcW w:type="dxa" w:w="2160"/>
            <w:shd w:fill="E8F4F2" w:val="clear"/>
          </w:tcPr>
          <w:p>
            <w:r>
              <w:rPr>
                <w:rFonts w:ascii="Calibri" w:hAnsi="Calibri"/>
                <w:sz w:val="18"/>
              </w:rPr>
              <w:t>React SPA</w:t>
            </w:r>
          </w:p>
        </w:tc>
        <w:tc>
          <w:tcPr>
            <w:tcW w:type="dxa" w:w="2160"/>
            <w:shd w:fill="E8F4F2" w:val="clear"/>
          </w:tcPr>
          <w:p>
            <w:r>
              <w:rPr>
                <w:rFonts w:ascii="Calibri" w:hAnsi="Calibri"/>
                <w:sz w:val="18"/>
              </w:rPr>
              <w:t>Public site + admin</w:t>
            </w:r>
          </w:p>
        </w:tc>
        <w:tc>
          <w:tcPr>
            <w:tcW w:type="dxa" w:w="2016"/>
            <w:shd w:fill="E8F4F2" w:val="clear"/>
          </w:tcPr>
          <w:p>
            <w:r>
              <w:rPr>
                <w:rFonts w:ascii="Calibri" w:hAnsi="Calibri"/>
                <w:sz w:val="18"/>
              </w:rPr>
              <w:t>Vercel/Netlify/similar</w:t>
            </w:r>
          </w:p>
        </w:tc>
        <w:tc>
          <w:tcPr>
            <w:tcW w:type="dxa" w:w="1728"/>
            <w:shd w:fill="E8F4F2" w:val="clear"/>
          </w:tcPr>
          <w:p>
            <w:r>
              <w:rPr>
                <w:rFonts w:ascii="Calibri" w:hAnsi="Calibri"/>
                <w:sz w:val="18"/>
              </w:rPr>
              <w:t>Browser HTTPS</w:t>
            </w:r>
          </w:p>
        </w:tc>
      </w:tr>
    </w:tbl>
    <w:p/>
    <w:p>
      <w:pPr>
        <w:pStyle w:val="Heading1"/>
      </w:pPr>
      <w:r>
        <w:t>Technical (code-aligned)</w:t>
      </w:r>
    </w:p>
    <w:p>
      <w:pPr>
        <w:spacing w:after="160"/>
      </w:pPr>
      <w:r>
        <w:rPr>
          <w:rFonts w:ascii="Calibri" w:hAnsi="Calibri"/>
          <w:sz w:val="22"/>
        </w:rPr>
        <w:t>Firebase client: initializeApp + getDatabase; dashboard uses get/onValue on readings and devices paths. Supabase client: createClient with Auth + Realtime. Edge function sync-rtdb-to-supabase pulls devices.json/readings.json over HTTPS REST, validates depth, builds pump runs (≥2 cm, 20 min gap), writes Postgres. Admin Live Sync mirrors that pipeline from the Admin UI. Home contact form POSTs to https://mailer-azure-nu.vercel.app/api/send-email. Routes: Home, Dashboard, Deployments, Partners, Login, Admin.</w:t>
      </w:r>
    </w:p>
    <w:p>
      <w:pPr>
        <w:pStyle w:val="Heading1"/>
      </w:pPr>
      <w:r>
        <w:t>Simple explanation</w:t>
      </w:r>
    </w:p>
    <w:p>
      <w:pPr>
        <w:spacing w:after="160"/>
      </w:pPr>
      <w:r>
        <w:rPr>
          <w:rFonts w:ascii="Calibri" w:hAnsi="Calibri"/>
          <w:sz w:val="22"/>
        </w:rPr>
        <w:t>Sensors in wells send depth over mobile internet into Firebase (live raw notebook). Processing cleans the numbers and calculates pump runs and health. Supabase stores organised results, login, and website media. The JalYantra website reads both clouds and shows maps, charts, and admin tools. Contact forms use a small Vercel email service.</w:t>
      </w:r>
    </w:p>
    <w:p>
      <w:pPr>
        <w:pStyle w:val="Heading1"/>
      </w:pPr>
      <w:r>
        <w:t>Responsibility split</w:t>
      </w:r>
    </w:p>
    <w:p>
      <w:pPr>
        <w:pStyle w:val="ListBullet"/>
      </w:pPr>
      <w:r>
        <w:rPr>
          <w:rFonts w:ascii="Calibri" w:hAnsi="Calibri"/>
          <w:sz w:val="22"/>
        </w:rPr>
        <w:t>Firebase = raw live telemetry only</w:t>
      </w:r>
    </w:p>
    <w:p>
      <w:pPr>
        <w:pStyle w:val="ListBullet"/>
      </w:pPr>
      <w:r>
        <w:rPr>
          <w:rFonts w:ascii="Calibri" w:hAnsi="Calibri"/>
          <w:sz w:val="22"/>
        </w:rPr>
        <w:t>Supabase = masters + calculated analytics + website CMS + auth + media</w:t>
      </w:r>
    </w:p>
    <w:p>
      <w:pPr>
        <w:pStyle w:val="ListBullet"/>
      </w:pPr>
      <w:r>
        <w:rPr>
          <w:rFonts w:ascii="Calibri" w:hAnsi="Calibri"/>
          <w:sz w:val="22"/>
        </w:rPr>
        <w:t>Sync must not wipe curated master well geometry</w:t>
      </w:r>
    </w:p>
    <w:p>
      <w:pPr>
        <w:spacing w:after="160"/>
      </w:pPr>
      <w:r>
        <w:rPr>
          <w:rFonts w:ascii="Calibri" w:hAnsi="Calibri"/>
          <w:sz w:val="22"/>
        </w:rPr>
        <w:t>One line: sensors → internet → Firebase → processing → Supabase → React UI.</w:t>
      </w:r>
    </w:p>
    <w:p>
      <w:pPr>
        <w:jc w:val="center"/>
      </w:pPr>
      <w:r>
        <w:rPr>
          <w:i/>
          <w:color w:val="777777"/>
          <w:sz w:val="18"/>
        </w:rPr>
        <w:br/>
        <w:t>— End of System Architecture —</w:t>
        <w:br/>
        <w:t>JalYantra Water Watch · Competition pack · JALYANTRA_DETAILS.md kept unchanged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F4C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4C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F4C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