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8A646">
      <w:pPr>
        <w:jc w:val="center"/>
      </w:pPr>
      <w:r>
        <w:rPr>
          <w:rFonts w:ascii="Calibri" w:hAnsi="Calibri"/>
          <w:b/>
          <w:color w:val="0F4C5C"/>
          <w:sz w:val="52"/>
        </w:rPr>
        <w:t>JalYantra Water Watch</w:t>
      </w:r>
    </w:p>
    <w:p w14:paraId="5318D4F6">
      <w:pPr>
        <w:jc w:val="center"/>
      </w:pPr>
      <w:r>
        <w:rPr>
          <w:rFonts w:ascii="Calibri" w:hAnsi="Calibri"/>
          <w:color w:val="2A6F6A"/>
          <w:sz w:val="28"/>
        </w:rPr>
        <w:t>Competition Documentation Pack</w:t>
      </w:r>
    </w:p>
    <w:p w14:paraId="1EC9053E">
      <w:pPr>
        <w:jc w:val="center"/>
      </w:pPr>
      <w:r>
        <w:rPr>
          <w:rFonts w:ascii="Calibri" w:hAnsi="Calibri"/>
          <w:color w:val="555555"/>
          <w:sz w:val="20"/>
        </w:rPr>
        <w:t>Product analysis · Meeting history · Validation Q&amp;A · Architecture</w:t>
      </w:r>
      <w:r>
        <w:rPr>
          <w:rFonts w:ascii="Calibri" w:hAnsi="Calibri"/>
          <w:color w:val="555555"/>
          <w:sz w:val="20"/>
        </w:rPr>
        <w:br w:type="textWrapping"/>
      </w:r>
      <w:r>
        <w:rPr>
          <w:rFonts w:ascii="Calibri" w:hAnsi="Calibri"/>
          <w:color w:val="555555"/>
          <w:sz w:val="20"/>
        </w:rPr>
        <w:t>Prepared from project documentation · August 2026</w:t>
      </w:r>
    </w:p>
    <w:p w14:paraId="68FB2483"/>
    <w:p w14:paraId="0FB11630">
      <w:pPr>
        <w:pStyle w:val="2"/>
      </w:pPr>
      <w:r>
        <w:t>Document contents</w:t>
      </w:r>
    </w:p>
    <w:p w14:paraId="5629D382">
      <w:pPr>
        <w:pStyle w:val="23"/>
        <w:ind w:left="360"/>
      </w:pPr>
      <w:r>
        <w:rPr>
          <w:rFonts w:ascii="Calibri" w:hAnsi="Calibri"/>
          <w:sz w:val="22"/>
        </w:rPr>
        <w:t>Part A — Product overview (what JalYantra is)</w:t>
      </w:r>
    </w:p>
    <w:p w14:paraId="0A5EAEF8">
      <w:pPr>
        <w:pStyle w:val="23"/>
        <w:ind w:left="360"/>
      </w:pPr>
      <w:r>
        <w:rPr>
          <w:rFonts w:ascii="Calibri" w:hAnsi="Calibri"/>
          <w:sz w:val="22"/>
        </w:rPr>
        <w:t>Part B — Meeting summary &amp; project timeline</w:t>
      </w:r>
    </w:p>
    <w:p w14:paraId="32DC5EF3">
      <w:pPr>
        <w:pStyle w:val="23"/>
        <w:ind w:left="360"/>
      </w:pPr>
      <w:r>
        <w:rPr>
          <w:rFonts w:ascii="Calibri" w:hAnsi="Calibri"/>
          <w:sz w:val="22"/>
        </w:rPr>
        <w:t>Part C — Technical evolution &amp; key solutions</w:t>
      </w:r>
    </w:p>
    <w:p w14:paraId="3D8245B1">
      <w:pPr>
        <w:pStyle w:val="23"/>
        <w:ind w:left="360"/>
      </w:pPr>
      <w:r>
        <w:rPr>
          <w:rFonts w:ascii="Calibri" w:hAnsi="Calibri"/>
          <w:sz w:val="22"/>
        </w:rPr>
        <w:t>Part D — Competition Q&amp;A: data validation, errors, logs, incidents</w:t>
      </w:r>
    </w:p>
    <w:p w14:paraId="2F403DB2">
      <w:pPr>
        <w:pStyle w:val="23"/>
        <w:ind w:left="360"/>
      </w:pPr>
      <w:r>
        <w:rPr>
          <w:rFonts w:ascii="Calibri" w:hAnsi="Calibri"/>
          <w:sz w:val="22"/>
        </w:rPr>
        <w:t>Part E — Complete architecture (hosting &amp; protocols)</w:t>
      </w:r>
    </w:p>
    <w:p w14:paraId="11D4BFA6">
      <w:pPr>
        <w:pStyle w:val="2"/>
      </w:pPr>
      <w:r>
        <w:t>Part A — Product overview</w:t>
      </w:r>
    </w:p>
    <w:p w14:paraId="4FE194CE">
      <w:pPr>
        <w:pStyle w:val="3"/>
      </w:pPr>
      <w:r>
        <w:t>What this app is (in plain language)</w:t>
      </w:r>
    </w:p>
    <w:p w14:paraId="31F63818">
      <w:pPr>
        <w:spacing w:after="160"/>
      </w:pPr>
      <w:r>
        <w:rPr>
          <w:rFonts w:ascii="Calibri" w:hAnsi="Calibri"/>
          <w:b w:val="0"/>
          <w:i w:val="0"/>
          <w:sz w:val="22"/>
        </w:rPr>
        <w:t>JalYantra Water Watch is a groundwater monitoring product for rural India, focused on Maharashtra. It watches how deep water sits in agricultural borewells and open wells, and how pumps pull that water out, using small IoT sensors installed in the field.</w:t>
      </w:r>
    </w:p>
    <w:p w14:paraId="0352FC9C">
      <w:pPr>
        <w:spacing w:after="160"/>
      </w:pPr>
      <w:r>
        <w:rPr>
          <w:rFonts w:ascii="Calibri" w:hAnsi="Calibri"/>
          <w:b w:val="0"/>
          <w:i w:val="0"/>
          <w:sz w:val="22"/>
        </w:rPr>
        <w:t>Think of it as a “health check for underground water”: instead of someone visiting a well once in a while with a measuring tape, devices continuously report water depth. The app turns those readings into maps, alerts, trends, and simple stories that farmers, NGOs, panchayats, CSR teams, and researchers can understand.</w:t>
      </w:r>
    </w:p>
    <w:p w14:paraId="22CA957D">
      <w:pPr>
        <w:spacing w:after="160"/>
      </w:pPr>
      <w:r>
        <w:rPr>
          <w:rFonts w:ascii="Calibri" w:hAnsi="Calibri"/>
          <w:b w:val="0"/>
          <w:i w:val="0"/>
          <w:sz w:val="22"/>
        </w:rPr>
        <w:t>The product has three faces:</w:t>
      </w:r>
    </w:p>
    <w:p w14:paraId="0367FC47">
      <w:pPr>
        <w:pStyle w:val="29"/>
      </w:pPr>
      <w:r>
        <w:rPr>
          <w:rFonts w:ascii="Calibri" w:hAnsi="Calibri"/>
          <w:sz w:val="22"/>
        </w:rPr>
        <w:t>A public website — explains JalYantra, shows real deployments, highlights partners (especially Krushi Vikas), and invites people to start pilots or partnerships.</w:t>
      </w:r>
    </w:p>
    <w:p w14:paraId="4C6CCCD4">
      <w:pPr>
        <w:pStyle w:val="29"/>
      </w:pPr>
      <w:r>
        <w:rPr>
          <w:rFonts w:ascii="Calibri" w:hAnsi="Calibri"/>
          <w:sz w:val="22"/>
        </w:rPr>
        <w:t>A live monitoring dashboard — map of sensors, KPIs, alerts, well-by-well charts, pump run analytics, and CSV export for evidence and reporting.</w:t>
      </w:r>
    </w:p>
    <w:p w14:paraId="48314222">
      <w:pPr>
        <w:pStyle w:val="29"/>
      </w:pPr>
      <w:r>
        <w:rPr>
          <w:rFonts w:ascii="Calibri" w:hAnsi="Calibri"/>
          <w:sz w:val="22"/>
        </w:rPr>
        <w:t>A private admin console — for the JalYantra team to update website content, manage devices, sync telemetry, and control what the public sees.</w:t>
      </w:r>
    </w:p>
    <w:p w14:paraId="5B660A7C">
      <w:pPr>
        <w:pStyle w:val="3"/>
      </w:pPr>
      <w:r>
        <w:t>Who it is for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192"/>
      </w:tblGrid>
      <w:tr w14:paraId="71CA8F78">
        <w:tc>
          <w:tcPr>
            <w:tcW w:w="3168" w:type="dxa"/>
            <w:shd w:val="clear" w:color="auto" w:fill="0F4C5C"/>
          </w:tcPr>
          <w:p w14:paraId="6CCB6895">
            <w:r>
              <w:rPr>
                <w:rFonts w:ascii="Calibri" w:hAnsi="Calibri"/>
                <w:b/>
                <w:color w:val="FFFFFF"/>
                <w:sz w:val="20"/>
              </w:rPr>
              <w:t>Audience</w:t>
            </w:r>
          </w:p>
        </w:tc>
        <w:tc>
          <w:tcPr>
            <w:tcW w:w="6192" w:type="dxa"/>
            <w:shd w:val="clear" w:color="auto" w:fill="0F4C5C"/>
          </w:tcPr>
          <w:p w14:paraId="2432517E">
            <w:r>
              <w:rPr>
                <w:rFonts w:ascii="Calibri" w:hAnsi="Calibri"/>
                <w:b/>
                <w:color w:val="FFFFFF"/>
                <w:sz w:val="20"/>
              </w:rPr>
              <w:t>What they get</w:t>
            </w:r>
          </w:p>
        </w:tc>
      </w:tr>
      <w:tr w14:paraId="346A1BA4">
        <w:tc>
          <w:tcPr>
            <w:tcW w:w="3168" w:type="dxa"/>
          </w:tcPr>
          <w:p w14:paraId="58BAF298">
            <w:r>
              <w:rPr>
                <w:rFonts w:ascii="Calibri" w:hAnsi="Calibri"/>
                <w:sz w:val="18"/>
              </w:rPr>
              <w:t>Farmers / village users</w:t>
            </w:r>
          </w:p>
        </w:tc>
        <w:tc>
          <w:tcPr>
            <w:tcW w:w="6192" w:type="dxa"/>
          </w:tcPr>
          <w:p w14:paraId="7DC74A52">
            <w:r>
              <w:rPr>
                <w:rFonts w:ascii="Calibri" w:hAnsi="Calibri"/>
                <w:sz w:val="18"/>
              </w:rPr>
              <w:t>Simple visuals of water depth, stress, and dry-run risk; local language via on-page translation</w:t>
            </w:r>
          </w:p>
        </w:tc>
      </w:tr>
      <w:tr w14:paraId="34C961E4">
        <w:tc>
          <w:tcPr>
            <w:tcW w:w="3168" w:type="dxa"/>
            <w:shd w:val="clear" w:color="auto" w:fill="E8F4F2"/>
          </w:tcPr>
          <w:p w14:paraId="04958264">
            <w:r>
              <w:rPr>
                <w:rFonts w:ascii="Calibri" w:hAnsi="Calibri"/>
                <w:sz w:val="18"/>
              </w:rPr>
              <w:t>Field NGOs / partners (e.g. Krushi Vikas)</w:t>
            </w:r>
          </w:p>
        </w:tc>
        <w:tc>
          <w:tcPr>
            <w:tcW w:w="6192" w:type="dxa"/>
            <w:shd w:val="clear" w:color="auto" w:fill="E8F4F2"/>
          </w:tcPr>
          <w:p w14:paraId="02B13571">
            <w:r>
              <w:rPr>
                <w:rFonts w:ascii="Calibri" w:hAnsi="Calibri"/>
                <w:sz w:val="18"/>
              </w:rPr>
              <w:t>Deployment stories, shared monitoring, bridge between field knowledge and data</w:t>
            </w:r>
          </w:p>
        </w:tc>
      </w:tr>
      <w:tr w14:paraId="0DC5AB68">
        <w:tc>
          <w:tcPr>
            <w:tcW w:w="3168" w:type="dxa"/>
          </w:tcPr>
          <w:p w14:paraId="7E76E3FB">
            <w:r>
              <w:rPr>
                <w:rFonts w:ascii="Calibri" w:hAnsi="Calibri"/>
                <w:sz w:val="18"/>
              </w:rPr>
              <w:t>Panchayats / water governance</w:t>
            </w:r>
          </w:p>
        </w:tc>
        <w:tc>
          <w:tcPr>
            <w:tcW w:w="6192" w:type="dxa"/>
          </w:tcPr>
          <w:p w14:paraId="31083AD2">
            <w:r>
              <w:rPr>
                <w:rFonts w:ascii="Calibri" w:hAnsi="Calibri"/>
                <w:sz w:val="18"/>
              </w:rPr>
              <w:t>District-level view of stress, trends, and critical wells</w:t>
            </w:r>
          </w:p>
        </w:tc>
      </w:tr>
      <w:tr w14:paraId="02FB70FB">
        <w:tc>
          <w:tcPr>
            <w:tcW w:w="3168" w:type="dxa"/>
            <w:shd w:val="clear" w:color="auto" w:fill="E8F4F2"/>
          </w:tcPr>
          <w:p w14:paraId="0346AB7E">
            <w:r>
              <w:rPr>
                <w:rFonts w:ascii="Calibri" w:hAnsi="Calibri"/>
                <w:sz w:val="18"/>
              </w:rPr>
              <w:t>CSR / research / institutions</w:t>
            </w:r>
          </w:p>
        </w:tc>
        <w:tc>
          <w:tcPr>
            <w:tcW w:w="6192" w:type="dxa"/>
            <w:shd w:val="clear" w:color="auto" w:fill="E8F4F2"/>
          </w:tcPr>
          <w:p w14:paraId="1260019A">
            <w:r>
              <w:rPr>
                <w:rFonts w:ascii="Calibri" w:hAnsi="Calibri"/>
                <w:sz w:val="18"/>
              </w:rPr>
              <w:t>Pilot evidence, certificates/validation storytelling, partnership inquiries</w:t>
            </w:r>
          </w:p>
        </w:tc>
      </w:tr>
      <w:tr w14:paraId="2FA5E2C0">
        <w:tc>
          <w:tcPr>
            <w:tcW w:w="3168" w:type="dxa"/>
          </w:tcPr>
          <w:p w14:paraId="76F43B26">
            <w:r>
              <w:rPr>
                <w:rFonts w:ascii="Calibri" w:hAnsi="Calibri"/>
                <w:sz w:val="18"/>
              </w:rPr>
              <w:t>JalYantra operators / admins</w:t>
            </w:r>
          </w:p>
        </w:tc>
        <w:tc>
          <w:tcPr>
            <w:tcW w:w="6192" w:type="dxa"/>
          </w:tcPr>
          <w:p w14:paraId="2033D684">
            <w:r>
              <w:rPr>
                <w:rFonts w:ascii="Calibri" w:hAnsi="Calibri"/>
                <w:sz w:val="18"/>
              </w:rPr>
              <w:t>Full CMS, device setup, telemetry sync, and site visibility controls</w:t>
            </w:r>
          </w:p>
        </w:tc>
      </w:tr>
    </w:tbl>
    <w:p w14:paraId="3E3DD232"/>
    <w:p w14:paraId="77CBEC16">
      <w:pPr>
        <w:pStyle w:val="3"/>
      </w:pPr>
      <w:r>
        <w:t>The problem it solves (non-technical)</w:t>
      </w:r>
    </w:p>
    <w:p w14:paraId="092642E2">
      <w:pPr>
        <w:spacing w:after="160"/>
      </w:pPr>
      <w:r>
        <w:rPr>
          <w:rFonts w:ascii="Calibri" w:hAnsi="Calibri"/>
          <w:b w:val="0"/>
          <w:i w:val="0"/>
          <w:sz w:val="22"/>
        </w:rPr>
        <w:t>In drought-prone farming areas, groundwater is often managed by guesswork and rare spot checks. That leads to:</w:t>
      </w:r>
    </w:p>
    <w:p w14:paraId="47ADF140">
      <w:pPr>
        <w:pStyle w:val="23"/>
        <w:ind w:left="360"/>
      </w:pPr>
      <w:r>
        <w:rPr>
          <w:rFonts w:ascii="Calibri" w:hAnsi="Calibri"/>
          <w:sz w:val="22"/>
        </w:rPr>
        <w:t>Pumps running when water is already too low (dry-run risk — can damage pumps and wells)</w:t>
      </w:r>
    </w:p>
    <w:p w14:paraId="548A5EC2">
      <w:pPr>
        <w:pStyle w:val="23"/>
        <w:ind w:left="360"/>
      </w:pPr>
      <w:r>
        <w:rPr>
          <w:rFonts w:ascii="Calibri" w:hAnsi="Calibri"/>
          <w:sz w:val="22"/>
        </w:rPr>
        <w:t>No early warning when levels are dropping fast</w:t>
      </w:r>
    </w:p>
    <w:p w14:paraId="352443F4">
      <w:pPr>
        <w:pStyle w:val="23"/>
        <w:ind w:left="360"/>
      </w:pPr>
      <w:r>
        <w:rPr>
          <w:rFonts w:ascii="Calibri" w:hAnsi="Calibri"/>
          <w:sz w:val="22"/>
        </w:rPr>
        <w:t>Hard to prove impact of conservation or pilot programs</w:t>
      </w:r>
    </w:p>
    <w:p w14:paraId="03445623">
      <w:pPr>
        <w:pStyle w:val="23"/>
        <w:ind w:left="360"/>
      </w:pPr>
      <w:r>
        <w:rPr>
          <w:rFonts w:ascii="Calibri" w:hAnsi="Calibri"/>
          <w:sz w:val="22"/>
        </w:rPr>
        <w:t>Partners and funders wanting visible, shareable evidence from the field</w:t>
      </w:r>
    </w:p>
    <w:p w14:paraId="5A26B727">
      <w:pPr>
        <w:spacing w:after="160"/>
      </w:pPr>
      <w:r>
        <w:rPr>
          <w:rFonts w:ascii="Calibri" w:hAnsi="Calibri"/>
          <w:b w:val="0"/>
          <w:i w:val="0"/>
          <w:sz w:val="22"/>
        </w:rPr>
        <w:t>JalYantra’s answer: put sensors in wells → stream depth live → show “is this well healthy, stressed, or critical?” → estimate how much water pumps are extracting and how many days might be left → alert when something looks unsafe → package the story for communities and partners.</w:t>
      </w:r>
    </w:p>
    <w:p w14:paraId="422BDE56">
      <w:pPr>
        <w:pStyle w:val="3"/>
      </w:pPr>
      <w:r>
        <w:t>How the system works (layman workflow)</w:t>
      </w:r>
    </w:p>
    <w:p w14:paraId="7ADFDFFB">
      <w:pPr>
        <w:pStyle w:val="29"/>
      </w:pPr>
      <w:r>
        <w:rPr>
          <w:rFonts w:ascii="Calibri" w:hAnsi="Calibri"/>
          <w:sz w:val="22"/>
        </w:rPr>
        <w:t>Install — A JalYantra device goes into a well and starts measuring water depth (and whether the device is online).</w:t>
      </w:r>
    </w:p>
    <w:p w14:paraId="091A4163">
      <w:pPr>
        <w:pStyle w:val="29"/>
      </w:pPr>
      <w:r>
        <w:rPr>
          <w:rFonts w:ascii="Calibri" w:hAnsi="Calibri"/>
          <w:sz w:val="22"/>
        </w:rPr>
        <w:t>Classify — Admins mark each device as pump-connected or observation-only, and enter well size details (so the system can estimate volume and extraction).</w:t>
      </w:r>
    </w:p>
    <w:p w14:paraId="0C079627">
      <w:pPr>
        <w:pStyle w:val="29"/>
      </w:pPr>
      <w:r>
        <w:rPr>
          <w:rFonts w:ascii="Calibri" w:hAnsi="Calibri"/>
          <w:sz w:val="22"/>
        </w:rPr>
        <w:t>Stream — Live readings go into a real-time sensor database.</w:t>
      </w:r>
    </w:p>
    <w:p w14:paraId="135239EB">
      <w:pPr>
        <w:pStyle w:val="29"/>
      </w:pPr>
      <w:r>
        <w:rPr>
          <w:rFonts w:ascii="Calibri" w:hAnsi="Calibri"/>
          <w:sz w:val="22"/>
        </w:rPr>
        <w:t>Sync &amp; calculate — Those readings are copied into a structured database that computes pump runs, drawdown, daily health colors, remaining water estimates, and alerts.</w:t>
      </w:r>
    </w:p>
    <w:p w14:paraId="4D383119">
      <w:pPr>
        <w:pStyle w:val="29"/>
      </w:pPr>
      <w:r>
        <w:rPr>
          <w:rFonts w:ascii="Calibri" w:hAnsi="Calibri"/>
          <w:sz w:val="22"/>
        </w:rPr>
        <w:t>Monitor — Anyone with the dashboard can filter by district or well, open charts, and export data.</w:t>
      </w:r>
    </w:p>
    <w:p w14:paraId="57E6556F">
      <w:pPr>
        <w:pStyle w:val="29"/>
      </w:pPr>
      <w:r>
        <w:rPr>
          <w:rFonts w:ascii="Calibri" w:hAnsi="Calibri"/>
          <w:sz w:val="22"/>
        </w:rPr>
        <w:t>Tell the story — Deployments and Partners pages show installations, interviews, galleries, and impact for the outside world.</w:t>
      </w:r>
    </w:p>
    <w:p w14:paraId="1C18C7AA">
      <w:pPr>
        <w:pStyle w:val="29"/>
      </w:pPr>
      <w:r>
        <w:rPr>
          <w:rFonts w:ascii="Calibri" w:hAnsi="Calibri"/>
          <w:sz w:val="22"/>
        </w:rPr>
        <w:t>Operate the site — Admins turn sections on/off, edit copy and media, and keep the marketing site aligned with the live network.</w:t>
      </w:r>
    </w:p>
    <w:p w14:paraId="5C1173BC">
      <w:pPr>
        <w:pStyle w:val="3"/>
      </w:pPr>
      <w:r>
        <w:t>Screens and what they do</w:t>
      </w:r>
    </w:p>
    <w:p w14:paraId="4752E112">
      <w:pPr>
        <w:pStyle w:val="4"/>
      </w:pPr>
      <w:r>
        <w:t>Home (marketing + impact)</w:t>
      </w:r>
    </w:p>
    <w:p w14:paraId="70F123F8">
      <w:pPr>
        <w:spacing w:after="160"/>
      </w:pPr>
      <w:r>
        <w:rPr>
          <w:rFonts w:ascii="Calibri" w:hAnsi="Calibri"/>
          <w:b w:val="0"/>
          <w:i w:val="0"/>
          <w:sz w:val="22"/>
        </w:rPr>
        <w:t>Public landing page for the brand. Typically includes:</w:t>
      </w:r>
    </w:p>
    <w:p w14:paraId="014204ED">
      <w:pPr>
        <w:pStyle w:val="23"/>
        <w:ind w:left="360"/>
      </w:pPr>
      <w:r>
        <w:rPr>
          <w:rFonts w:ascii="Calibri" w:hAnsi="Calibri"/>
          <w:sz w:val="22"/>
        </w:rPr>
        <w:t>Hero media (images/videos of the field)</w:t>
      </w:r>
    </w:p>
    <w:p w14:paraId="78676226">
      <w:pPr>
        <w:pStyle w:val="23"/>
        <w:ind w:left="360"/>
      </w:pPr>
      <w:r>
        <w:rPr>
          <w:rFonts w:ascii="Calibri" w:hAnsi="Calibri"/>
          <w:sz w:val="22"/>
        </w:rPr>
        <w:t>“How it works” style insights</w:t>
      </w:r>
    </w:p>
    <w:p w14:paraId="16B0DAF8">
      <w:pPr>
        <w:pStyle w:val="23"/>
        <w:ind w:left="360"/>
      </w:pPr>
      <w:r>
        <w:rPr>
          <w:rFonts w:ascii="Calibri" w:hAnsi="Calibri"/>
          <w:sz w:val="22"/>
        </w:rPr>
        <w:t>Live-ish impact numbers from the sensor network</w:t>
      </w:r>
    </w:p>
    <w:p w14:paraId="7A40211B">
      <w:pPr>
        <w:pStyle w:val="23"/>
        <w:ind w:left="360"/>
      </w:pPr>
      <w:r>
        <w:rPr>
          <w:rFonts w:ascii="Calibri" w:hAnsi="Calibri"/>
          <w:sz w:val="22"/>
        </w:rPr>
        <w:t>Dashboard preview (stats, alerts, sample insights)</w:t>
      </w:r>
    </w:p>
    <w:p w14:paraId="6B914A92">
      <w:pPr>
        <w:pStyle w:val="23"/>
        <w:ind w:left="360"/>
      </w:pPr>
      <w:r>
        <w:rPr>
          <w:rFonts w:ascii="Calibri" w:hAnsi="Calibri"/>
          <w:sz w:val="22"/>
        </w:rPr>
        <w:t>Optional deployments preview</w:t>
      </w:r>
    </w:p>
    <w:p w14:paraId="27AB8247">
      <w:pPr>
        <w:pStyle w:val="23"/>
        <w:ind w:left="360"/>
      </w:pPr>
      <w:r>
        <w:rPr>
          <w:rFonts w:ascii="Calibri" w:hAnsi="Calibri"/>
          <w:sz w:val="22"/>
        </w:rPr>
        <w:t>Validation / certificates / testimonials</w:t>
      </w:r>
    </w:p>
    <w:p w14:paraId="1E14E22E">
      <w:pPr>
        <w:pStyle w:val="23"/>
        <w:ind w:left="360"/>
      </w:pPr>
      <w:r>
        <w:rPr>
          <w:rFonts w:ascii="Calibri" w:hAnsi="Calibri"/>
          <w:sz w:val="22"/>
        </w:rPr>
        <w:t>Pilot contact form</w:t>
      </w:r>
    </w:p>
    <w:p w14:paraId="04ED8581">
      <w:pPr>
        <w:pStyle w:val="23"/>
        <w:ind w:left="360"/>
      </w:pPr>
      <w:r>
        <w:rPr>
          <w:rFonts w:ascii="Calibri" w:hAnsi="Calibri"/>
          <w:sz w:val="22"/>
        </w:rPr>
        <w:t>Language translation helper</w:t>
      </w:r>
    </w:p>
    <w:p w14:paraId="7E0F9338">
      <w:pPr>
        <w:spacing w:after="160"/>
      </w:pPr>
      <w:r>
        <w:rPr>
          <w:rFonts w:ascii="Calibri" w:hAnsi="Calibri"/>
          <w:b w:val="0"/>
          <w:i w:val="0"/>
          <w:sz w:val="22"/>
        </w:rPr>
        <w:t>Sections and even whole pages can be switched off from admin without a developer.</w:t>
      </w:r>
    </w:p>
    <w:p w14:paraId="55C6F227">
      <w:pPr>
        <w:pStyle w:val="4"/>
      </w:pPr>
      <w:r>
        <w:t>Live Dashboard (core product)</w:t>
      </w:r>
    </w:p>
    <w:p w14:paraId="3AFB0A06">
      <w:pPr>
        <w:spacing w:after="160"/>
      </w:pPr>
      <w:r>
        <w:rPr>
          <w:rFonts w:ascii="Calibri" w:hAnsi="Calibri"/>
          <w:b w:val="0"/>
          <w:i w:val="0"/>
          <w:sz w:val="22"/>
        </w:rPr>
        <w:t>Interactive groundwater operations screen (often marked BETA). Includes:</w:t>
      </w:r>
    </w:p>
    <w:p w14:paraId="0277A8B6">
      <w:pPr>
        <w:pStyle w:val="23"/>
        <w:ind w:left="360"/>
      </w:pPr>
      <w:r>
        <w:rPr>
          <w:rFonts w:ascii="Calibri" w:hAnsi="Calibri"/>
          <w:sz w:val="22"/>
        </w:rPr>
        <w:t>KPI cards — sensor count, average depth, share of critical districts, fastest-declining district</w:t>
      </w:r>
    </w:p>
    <w:p w14:paraId="3BF09B1F">
      <w:pPr>
        <w:pStyle w:val="23"/>
        <w:ind w:left="360"/>
      </w:pPr>
      <w:r>
        <w:rPr>
          <w:rFonts w:ascii="Calibri" w:hAnsi="Calibri"/>
          <w:sz w:val="22"/>
        </w:rPr>
        <w:t>Alerts strip — rapid decline, critical depth, offline/info; click to jump to the relevant area</w:t>
      </w:r>
    </w:p>
    <w:p w14:paraId="0727A24A">
      <w:pPr>
        <w:pStyle w:val="23"/>
        <w:ind w:left="360"/>
      </w:pPr>
      <w:r>
        <w:rPr>
          <w:rFonts w:ascii="Calibri" w:hAnsi="Calibri"/>
          <w:sz w:val="22"/>
        </w:rPr>
        <w:t>Map of India (Maharashtra focus) — sensor pins colored by risk</w:t>
      </w:r>
    </w:p>
    <w:p w14:paraId="2E57B5EC">
      <w:pPr>
        <w:pStyle w:val="23"/>
        <w:ind w:left="360"/>
      </w:pPr>
      <w:r>
        <w:rPr>
          <w:rFonts w:ascii="Calibri" w:hAnsi="Calibri"/>
          <w:sz w:val="22"/>
        </w:rPr>
        <w:t>Filters — district / well, live updates toggle, refresh, active sensor count</w:t>
      </w:r>
    </w:p>
    <w:p w14:paraId="6DB95BD5">
      <w:pPr>
        <w:pStyle w:val="23"/>
        <w:ind w:left="360"/>
      </w:pPr>
      <w:r>
        <w:rPr>
          <w:rFonts w:ascii="Calibri" w:hAnsi="Calibri"/>
          <w:sz w:val="22"/>
        </w:rPr>
        <w:t>Depth trend chart — roughly two weeks of multi-well depth lines</w:t>
      </w:r>
    </w:p>
    <w:p w14:paraId="69EA74E9">
      <w:pPr>
        <w:pStyle w:val="23"/>
        <w:ind w:left="360"/>
      </w:pPr>
      <w:r>
        <w:rPr>
          <w:rFonts w:ascii="Calibri" w:hAnsi="Calibri"/>
          <w:sz w:val="22"/>
        </w:rPr>
        <w:t>Well insights table — health (Healthy / Stressed / Critical), trend, water-left days, device status</w:t>
      </w:r>
    </w:p>
    <w:p w14:paraId="3CAB7DEF">
      <w:pPr>
        <w:pStyle w:val="23"/>
        <w:ind w:left="360"/>
      </w:pPr>
      <w:r>
        <w:rPr>
          <w:rFonts w:ascii="Calibri" w:hAnsi="Calibri"/>
          <w:sz w:val="22"/>
        </w:rPr>
        <w:t>District side panel — local stats, trend chart, downloadable report</w:t>
      </w:r>
    </w:p>
    <w:p w14:paraId="16BEAEC6">
      <w:pPr>
        <w:pStyle w:val="23"/>
        <w:ind w:left="360"/>
      </w:pPr>
      <w:r>
        <w:rPr>
          <w:rFonts w:ascii="Calibri" w:hAnsi="Calibri"/>
          <w:sz w:val="22"/>
        </w:rPr>
        <w:t>Sensor detail — pump-connected: drawdown chart and run summary; non-pump: daily median depth (7d / 1m / 3m)</w:t>
      </w:r>
    </w:p>
    <w:p w14:paraId="5FFB8D87">
      <w:pPr>
        <w:pStyle w:val="23"/>
        <w:ind w:left="360"/>
      </w:pPr>
      <w:r>
        <w:rPr>
          <w:rFonts w:ascii="Calibri" w:hAnsi="Calibri"/>
          <w:sz w:val="22"/>
        </w:rPr>
        <w:t>History view and CSV export</w:t>
      </w:r>
    </w:p>
    <w:p w14:paraId="2F629541">
      <w:pPr>
        <w:pStyle w:val="4"/>
      </w:pPr>
      <w:r>
        <w:t>Deployments</w:t>
      </w:r>
    </w:p>
    <w:p w14:paraId="39B23D58">
      <w:pPr>
        <w:spacing w:after="160"/>
      </w:pPr>
      <w:r>
        <w:rPr>
          <w:rFonts w:ascii="Calibri" w:hAnsi="Calibri"/>
          <w:b w:val="0"/>
          <w:i w:val="0"/>
          <w:sz w:val="22"/>
        </w:rPr>
        <w:t>Showcase of real field programs (e.g. Alibaug–Raigad style pilots). Each deployment can include heading, intro, narrative summary, interview/overview video, installation sites with notes and media, photo/video gallery, and home-page preview media. There is also a single-deployment deep link for sharing one program’s story.</w:t>
      </w:r>
    </w:p>
    <w:p w14:paraId="22AC0221">
      <w:pPr>
        <w:pStyle w:val="4"/>
      </w:pPr>
      <w:r>
        <w:t>Partners</w:t>
      </w:r>
    </w:p>
    <w:p w14:paraId="4B298C4A">
      <w:pPr>
        <w:spacing w:after="160"/>
      </w:pPr>
      <w:r>
        <w:rPr>
          <w:rFonts w:ascii="Calibri" w:hAnsi="Calibri"/>
          <w:b w:val="0"/>
          <w:i w:val="0"/>
          <w:sz w:val="22"/>
        </w:rPr>
        <w:t>Partnership page with network stats, featured partner Krushi Vikas (about, interview video, photo gallery, engagement points), testimonials, and partnership inquiry form.</w:t>
      </w:r>
    </w:p>
    <w:p w14:paraId="2A770B62">
      <w:pPr>
        <w:pStyle w:val="4"/>
      </w:pPr>
      <w:r>
        <w:t>Login + Admin</w:t>
      </w:r>
    </w:p>
    <w:p w14:paraId="662931A5">
      <w:pPr>
        <w:spacing w:after="160"/>
      </w:pPr>
      <w:r>
        <w:rPr>
          <w:rFonts w:ascii="Calibri" w:hAnsi="Calibri"/>
          <w:b w:val="0"/>
          <w:i w:val="0"/>
          <w:sz w:val="22"/>
        </w:rPr>
        <w:t>Email/password login for admins only. Non-admins are blocked. Admin console covers:</w:t>
      </w:r>
    </w:p>
    <w:p w14:paraId="66CA49BA">
      <w:pPr>
        <w:pStyle w:val="23"/>
        <w:ind w:left="360"/>
      </w:pPr>
      <w:r>
        <w:rPr>
          <w:rFonts w:ascii="Calibri" w:hAnsi="Calibri"/>
          <w:sz w:val="22"/>
        </w:rPr>
        <w:t>Visibility &amp; pages — show/hide home sections; enable/disable public routes</w:t>
      </w:r>
    </w:p>
    <w:p w14:paraId="2B44E1F4">
      <w:pPr>
        <w:pStyle w:val="23"/>
        <w:ind w:left="360"/>
      </w:pPr>
      <w:r>
        <w:rPr>
          <w:rFonts w:ascii="Calibri" w:hAnsi="Calibri"/>
          <w:sz w:val="22"/>
        </w:rPr>
        <w:t>Home CMS — hero, insights, dashboard preview copy, validation, contact/pilot form text</w:t>
      </w:r>
    </w:p>
    <w:p w14:paraId="7B76F6CB">
      <w:pPr>
        <w:pStyle w:val="23"/>
        <w:ind w:left="360"/>
      </w:pPr>
      <w:r>
        <w:rPr>
          <w:rFonts w:ascii="Calibri" w:hAnsi="Calibri"/>
          <w:sz w:val="22"/>
        </w:rPr>
        <w:t>Deployments CMS — create/edit/delete field program stories and media</w:t>
      </w:r>
    </w:p>
    <w:p w14:paraId="4ADDD92D">
      <w:pPr>
        <w:pStyle w:val="23"/>
        <w:ind w:left="360"/>
      </w:pPr>
      <w:r>
        <w:rPr>
          <w:rFonts w:ascii="Calibri" w:hAnsi="Calibri"/>
          <w:sz w:val="22"/>
        </w:rPr>
        <w:t>Partners CMS — featured partner video and gallery</w:t>
      </w:r>
    </w:p>
    <w:p w14:paraId="38FBA9BD">
      <w:pPr>
        <w:pStyle w:val="23"/>
        <w:ind w:left="360"/>
      </w:pPr>
      <w:r>
        <w:rPr>
          <w:rFonts w:ascii="Calibri" w:hAnsi="Calibri"/>
          <w:sz w:val="22"/>
        </w:rPr>
        <w:t>Live devices — per-device settings: well diameter/depth, pump intake, pump vs non-pump, notes</w:t>
      </w:r>
    </w:p>
    <w:p w14:paraId="0E49E30D">
      <w:pPr>
        <w:pStyle w:val="23"/>
        <w:ind w:left="360"/>
      </w:pPr>
      <w:r>
        <w:rPr>
          <w:rFonts w:ascii="Calibri" w:hAnsi="Calibri"/>
          <w:sz w:val="22"/>
        </w:rPr>
        <w:t>Master &amp; telemetry — browse derived analytics tables; trigger Firebase → database sync</w:t>
      </w:r>
    </w:p>
    <w:p w14:paraId="6089AA12">
      <w:pPr>
        <w:pStyle w:val="23"/>
        <w:ind w:left="360"/>
      </w:pPr>
      <w:r>
        <w:rPr>
          <w:rFonts w:ascii="Calibri" w:hAnsi="Calibri"/>
          <w:sz w:val="22"/>
        </w:rPr>
        <w:t>Media upload — images, videos, PDFs to cloud storage with public URLs</w:t>
      </w:r>
    </w:p>
    <w:p w14:paraId="065896F0">
      <w:pPr>
        <w:pStyle w:val="3"/>
      </w:pPr>
      <w:r>
        <w:t>Feature catalog</w:t>
      </w:r>
    </w:p>
    <w:p w14:paraId="3C977003">
      <w:pPr>
        <w:pStyle w:val="4"/>
      </w:pPr>
      <w:r>
        <w:t>Monitoring &amp; analytics</w:t>
      </w:r>
    </w:p>
    <w:p w14:paraId="685740E8">
      <w:pPr>
        <w:pStyle w:val="23"/>
        <w:ind w:left="360"/>
      </w:pPr>
      <w:r>
        <w:rPr>
          <w:rFonts w:ascii="Calibri" w:hAnsi="Calibri"/>
          <w:sz w:val="22"/>
        </w:rPr>
        <w:t>Real-time groundwater depth</w:t>
      </w:r>
    </w:p>
    <w:p w14:paraId="562C3B1B">
      <w:pPr>
        <w:pStyle w:val="23"/>
        <w:ind w:left="360"/>
      </w:pPr>
      <w:r>
        <w:rPr>
          <w:rFonts w:ascii="Calibri" w:hAnsi="Calibri"/>
          <w:sz w:val="22"/>
        </w:rPr>
        <w:t>Risk coloring / health states</w:t>
      </w:r>
    </w:p>
    <w:p w14:paraId="2AFA64D4">
      <w:pPr>
        <w:pStyle w:val="23"/>
        <w:ind w:left="360"/>
      </w:pPr>
      <w:r>
        <w:rPr>
          <w:rFonts w:ascii="Calibri" w:hAnsi="Calibri"/>
          <w:sz w:val="22"/>
        </w:rPr>
        <w:t>District-level aggregation</w:t>
      </w:r>
    </w:p>
    <w:p w14:paraId="23725B35">
      <w:pPr>
        <w:pStyle w:val="23"/>
        <w:ind w:left="360"/>
      </w:pPr>
      <w:r>
        <w:rPr>
          <w:rFonts w:ascii="Calibri" w:hAnsi="Calibri"/>
          <w:sz w:val="22"/>
        </w:rPr>
        <w:t>Multi-well trend charts</w:t>
      </w:r>
    </w:p>
    <w:p w14:paraId="293A4BE6">
      <w:pPr>
        <w:pStyle w:val="23"/>
        <w:ind w:left="360"/>
      </w:pPr>
      <w:r>
        <w:rPr>
          <w:rFonts w:ascii="Calibri" w:hAnsi="Calibri"/>
          <w:sz w:val="22"/>
        </w:rPr>
        <w:t>Pump run detection (start/stop)</w:t>
      </w:r>
    </w:p>
    <w:p w14:paraId="6752C0C5">
      <w:pPr>
        <w:pStyle w:val="23"/>
        <w:ind w:left="360"/>
      </w:pPr>
      <w:r>
        <w:rPr>
          <w:rFonts w:ascii="Calibri" w:hAnsi="Calibri"/>
          <w:sz w:val="22"/>
        </w:rPr>
        <w:t>Drawdown depth and rate</w:t>
      </w:r>
    </w:p>
    <w:p w14:paraId="5DE6DCB9">
      <w:pPr>
        <w:pStyle w:val="23"/>
        <w:ind w:left="360"/>
      </w:pPr>
      <w:r>
        <w:rPr>
          <w:rFonts w:ascii="Calibri" w:hAnsi="Calibri"/>
          <w:sz w:val="22"/>
        </w:rPr>
        <w:t>Extraction estimates (liters, well geometry)</w:t>
      </w:r>
    </w:p>
    <w:p w14:paraId="7C520A2F">
      <w:pPr>
        <w:pStyle w:val="23"/>
        <w:ind w:left="360"/>
      </w:pPr>
      <w:r>
        <w:rPr>
          <w:rFonts w:ascii="Calibri" w:hAnsi="Calibri"/>
          <w:sz w:val="22"/>
        </w:rPr>
        <w:t>Remaining volume / days-of-water estimates</w:t>
      </w:r>
    </w:p>
    <w:p w14:paraId="2E6CA595">
      <w:pPr>
        <w:pStyle w:val="23"/>
        <w:ind w:left="360"/>
      </w:pPr>
      <w:r>
        <w:rPr>
          <w:rFonts w:ascii="Calibri" w:hAnsi="Calibri"/>
          <w:sz w:val="22"/>
        </w:rPr>
        <w:t>Daily / weekly / monthly well summaries</w:t>
      </w:r>
    </w:p>
    <w:p w14:paraId="20F0B8DE">
      <w:pPr>
        <w:pStyle w:val="23"/>
        <w:ind w:left="360"/>
      </w:pPr>
      <w:r>
        <w:rPr>
          <w:rFonts w:ascii="Calibri" w:hAnsi="Calibri"/>
          <w:sz w:val="22"/>
        </w:rPr>
        <w:t>Alerts: low water, dry-run risk, unsafe pump operation, poor recovery, offline/info</w:t>
      </w:r>
    </w:p>
    <w:p w14:paraId="6C515319">
      <w:pPr>
        <w:pStyle w:val="23"/>
        <w:ind w:left="360"/>
      </w:pPr>
      <w:r>
        <w:rPr>
          <w:rFonts w:ascii="Calibri" w:hAnsi="Calibri"/>
          <w:sz w:val="22"/>
        </w:rPr>
        <w:t>Live vs snapshot refresh</w:t>
      </w:r>
    </w:p>
    <w:p w14:paraId="4A6BF843">
      <w:pPr>
        <w:pStyle w:val="23"/>
        <w:ind w:left="360"/>
      </w:pPr>
      <w:r>
        <w:rPr>
          <w:rFonts w:ascii="Calibri" w:hAnsi="Calibri"/>
          <w:sz w:val="22"/>
        </w:rPr>
        <w:t>CSV downloads</w:t>
      </w:r>
    </w:p>
    <w:p w14:paraId="25C20993">
      <w:pPr>
        <w:pStyle w:val="4"/>
      </w:pPr>
      <w:r>
        <w:t>Mapping, devices, storytelling, engagement, operations</w:t>
      </w:r>
    </w:p>
    <w:p w14:paraId="0BE64AA3">
      <w:pPr>
        <w:pStyle w:val="23"/>
        <w:ind w:left="360"/>
      </w:pPr>
      <w:r>
        <w:rPr>
          <w:rFonts w:ascii="Calibri" w:hAnsi="Calibri"/>
          <w:sz w:val="22"/>
        </w:rPr>
        <w:t>Interactive map with sensor markers; district and well filters</w:t>
      </w:r>
    </w:p>
    <w:p w14:paraId="0FE9AAA2">
      <w:pPr>
        <w:pStyle w:val="23"/>
        <w:ind w:left="360"/>
      </w:pPr>
      <w:r>
        <w:rPr>
          <w:rFonts w:ascii="Calibri" w:hAnsi="Calibri"/>
          <w:sz w:val="22"/>
        </w:rPr>
        <w:t>Pump wells vs non-pump / observation wells; online/offline awareness; admin-editable well parameters</w:t>
      </w:r>
    </w:p>
    <w:p w14:paraId="02810701">
      <w:pPr>
        <w:pStyle w:val="23"/>
        <w:ind w:left="360"/>
      </w:pPr>
      <w:r>
        <w:rPr>
          <w:rFonts w:ascii="Calibri" w:hAnsi="Calibri"/>
          <w:sz w:val="22"/>
        </w:rPr>
        <w:t>CMS-driven home, deployments, partners; Drive-friendly media; certificates/validation storytelling</w:t>
      </w:r>
    </w:p>
    <w:p w14:paraId="241B9C90">
      <w:pPr>
        <w:pStyle w:val="23"/>
        <w:ind w:left="360"/>
      </w:pPr>
      <w:r>
        <w:rPr>
          <w:rFonts w:ascii="Calibri" w:hAnsi="Calibri"/>
          <w:sz w:val="22"/>
        </w:rPr>
        <w:t>Pilot and partnership inquiry forms; email via mailer; Google Translate</w:t>
      </w:r>
    </w:p>
    <w:p w14:paraId="78A08459">
      <w:pPr>
        <w:pStyle w:val="23"/>
        <w:ind w:left="360"/>
      </w:pPr>
      <w:r>
        <w:rPr>
          <w:rFonts w:ascii="Calibri" w:hAnsi="Calibri"/>
          <w:sz w:val="22"/>
        </w:rPr>
        <w:t>Admin-only auth; page/section feature flags; media library; telemetry sync pipeline</w:t>
      </w:r>
    </w:p>
    <w:p w14:paraId="36CCAD61">
      <w:pPr>
        <w:pStyle w:val="3"/>
      </w:pPr>
      <w:r>
        <w:t>Technical stack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480"/>
      </w:tblGrid>
      <w:tr w14:paraId="27DFE9DA">
        <w:tc>
          <w:tcPr>
            <w:tcW w:w="2880" w:type="dxa"/>
            <w:shd w:val="clear" w:color="auto" w:fill="0F4C5C"/>
          </w:tcPr>
          <w:p w14:paraId="1DE07CE7">
            <w:r>
              <w:rPr>
                <w:rFonts w:ascii="Calibri" w:hAnsi="Calibri"/>
                <w:b/>
                <w:color w:val="FFFFFF"/>
                <w:sz w:val="20"/>
              </w:rPr>
              <w:t>Layer</w:t>
            </w:r>
          </w:p>
        </w:tc>
        <w:tc>
          <w:tcPr>
            <w:tcW w:w="6480" w:type="dxa"/>
            <w:shd w:val="clear" w:color="auto" w:fill="0F4C5C"/>
          </w:tcPr>
          <w:p w14:paraId="5694156B">
            <w:r>
              <w:rPr>
                <w:rFonts w:ascii="Calibri" w:hAnsi="Calibri"/>
                <w:b/>
                <w:color w:val="FFFFFF"/>
                <w:sz w:val="20"/>
              </w:rPr>
              <w:t>Technology</w:t>
            </w:r>
          </w:p>
        </w:tc>
      </w:tr>
      <w:tr w14:paraId="7F0A1DC6">
        <w:tc>
          <w:tcPr>
            <w:tcW w:w="2880" w:type="dxa"/>
          </w:tcPr>
          <w:p w14:paraId="0DCEF2EE">
            <w:r>
              <w:rPr>
                <w:rFonts w:ascii="Calibri" w:hAnsi="Calibri"/>
                <w:sz w:val="18"/>
              </w:rPr>
              <w:t>Frontend app</w:t>
            </w:r>
          </w:p>
        </w:tc>
        <w:tc>
          <w:tcPr>
            <w:tcW w:w="6480" w:type="dxa"/>
          </w:tcPr>
          <w:p w14:paraId="4228408D">
            <w:r>
              <w:rPr>
                <w:rFonts w:ascii="Calibri" w:hAnsi="Calibri"/>
                <w:sz w:val="18"/>
              </w:rPr>
              <w:t>React 18, TypeScript, Vite</w:t>
            </w:r>
          </w:p>
        </w:tc>
      </w:tr>
      <w:tr w14:paraId="59673C51">
        <w:tc>
          <w:tcPr>
            <w:tcW w:w="2880" w:type="dxa"/>
            <w:shd w:val="clear" w:color="auto" w:fill="E8F4F2"/>
          </w:tcPr>
          <w:p w14:paraId="0C6232E9">
            <w:r>
              <w:rPr>
                <w:rFonts w:ascii="Calibri" w:hAnsi="Calibri"/>
                <w:sz w:val="18"/>
              </w:rPr>
              <w:t>Routing</w:t>
            </w:r>
          </w:p>
        </w:tc>
        <w:tc>
          <w:tcPr>
            <w:tcW w:w="6480" w:type="dxa"/>
            <w:shd w:val="clear" w:color="auto" w:fill="E8F4F2"/>
          </w:tcPr>
          <w:p w14:paraId="072C9D1A">
            <w:r>
              <w:rPr>
                <w:rFonts w:ascii="Calibri" w:hAnsi="Calibri"/>
                <w:sz w:val="18"/>
              </w:rPr>
              <w:t>React Router</w:t>
            </w:r>
          </w:p>
        </w:tc>
      </w:tr>
      <w:tr w14:paraId="74C766A3">
        <w:tc>
          <w:tcPr>
            <w:tcW w:w="2880" w:type="dxa"/>
          </w:tcPr>
          <w:p w14:paraId="36352881">
            <w:r>
              <w:rPr>
                <w:rFonts w:ascii="Calibri" w:hAnsi="Calibri"/>
                <w:sz w:val="18"/>
              </w:rPr>
              <w:t>Styling / UI</w:t>
            </w:r>
          </w:p>
        </w:tc>
        <w:tc>
          <w:tcPr>
            <w:tcW w:w="6480" w:type="dxa"/>
          </w:tcPr>
          <w:p w14:paraId="02CCCE67">
            <w:r>
              <w:rPr>
                <w:rFonts w:ascii="Calibri" w:hAnsi="Calibri"/>
                <w:sz w:val="18"/>
              </w:rPr>
              <w:t>Tailwind CSS, shadcn/ui (Radix), Lucide, Framer Motion</w:t>
            </w:r>
          </w:p>
        </w:tc>
      </w:tr>
      <w:tr w14:paraId="339351F9">
        <w:tc>
          <w:tcPr>
            <w:tcW w:w="2880" w:type="dxa"/>
            <w:shd w:val="clear" w:color="auto" w:fill="E8F4F2"/>
          </w:tcPr>
          <w:p w14:paraId="18E7F208">
            <w:r>
              <w:rPr>
                <w:rFonts w:ascii="Calibri" w:hAnsi="Calibri"/>
                <w:sz w:val="18"/>
              </w:rPr>
              <w:t>Charts</w:t>
            </w:r>
          </w:p>
        </w:tc>
        <w:tc>
          <w:tcPr>
            <w:tcW w:w="6480" w:type="dxa"/>
            <w:shd w:val="clear" w:color="auto" w:fill="E8F4F2"/>
          </w:tcPr>
          <w:p w14:paraId="73D6198A">
            <w:r>
              <w:rPr>
                <w:rFonts w:ascii="Calibri" w:hAnsi="Calibri"/>
                <w:sz w:val="18"/>
              </w:rPr>
              <w:t>Recharts</w:t>
            </w:r>
          </w:p>
        </w:tc>
      </w:tr>
      <w:tr w14:paraId="102B68FB">
        <w:tc>
          <w:tcPr>
            <w:tcW w:w="2880" w:type="dxa"/>
          </w:tcPr>
          <w:p w14:paraId="7671CFFA">
            <w:r>
              <w:rPr>
                <w:rFonts w:ascii="Calibri" w:hAnsi="Calibri"/>
                <w:sz w:val="18"/>
              </w:rPr>
              <w:t>Maps</w:t>
            </w:r>
          </w:p>
        </w:tc>
        <w:tc>
          <w:tcPr>
            <w:tcW w:w="6480" w:type="dxa"/>
          </w:tcPr>
          <w:p w14:paraId="46CF2E71">
            <w:r>
              <w:rPr>
                <w:rFonts w:ascii="Calibri" w:hAnsi="Calibri"/>
                <w:sz w:val="18"/>
              </w:rPr>
              <w:t>Leaflet (react-leaflet)</w:t>
            </w:r>
          </w:p>
        </w:tc>
      </w:tr>
      <w:tr w14:paraId="64A11A26">
        <w:tc>
          <w:tcPr>
            <w:tcW w:w="2880" w:type="dxa"/>
            <w:shd w:val="clear" w:color="auto" w:fill="E8F4F2"/>
          </w:tcPr>
          <w:p w14:paraId="69EEC65A">
            <w:r>
              <w:rPr>
                <w:rFonts w:ascii="Calibri" w:hAnsi="Calibri"/>
                <w:sz w:val="18"/>
              </w:rPr>
              <w:t>Client data cache</w:t>
            </w:r>
          </w:p>
        </w:tc>
        <w:tc>
          <w:tcPr>
            <w:tcW w:w="6480" w:type="dxa"/>
            <w:shd w:val="clear" w:color="auto" w:fill="E8F4F2"/>
          </w:tcPr>
          <w:p w14:paraId="38083573">
            <w:r>
              <w:rPr>
                <w:rFonts w:ascii="Calibri" w:hAnsi="Calibri"/>
                <w:sz w:val="18"/>
              </w:rPr>
              <w:t>TanStack React Query</w:t>
            </w:r>
          </w:p>
        </w:tc>
      </w:tr>
      <w:tr w14:paraId="7EB497B9">
        <w:tc>
          <w:tcPr>
            <w:tcW w:w="2880" w:type="dxa"/>
          </w:tcPr>
          <w:p w14:paraId="74798DB9">
            <w:r>
              <w:rPr>
                <w:rFonts w:ascii="Calibri" w:hAnsi="Calibri"/>
                <w:sz w:val="18"/>
              </w:rPr>
              <w:t>Forms / validation</w:t>
            </w:r>
          </w:p>
        </w:tc>
        <w:tc>
          <w:tcPr>
            <w:tcW w:w="6480" w:type="dxa"/>
          </w:tcPr>
          <w:p w14:paraId="2830A655">
            <w:r>
              <w:rPr>
                <w:rFonts w:ascii="Calibri" w:hAnsi="Calibri"/>
                <w:sz w:val="18"/>
              </w:rPr>
              <w:t>React Hook Form, Zod</w:t>
            </w:r>
          </w:p>
        </w:tc>
      </w:tr>
      <w:tr w14:paraId="41318077">
        <w:tc>
          <w:tcPr>
            <w:tcW w:w="2880" w:type="dxa"/>
            <w:shd w:val="clear" w:color="auto" w:fill="E8F4F2"/>
          </w:tcPr>
          <w:p w14:paraId="5935CB88">
            <w:r>
              <w:rPr>
                <w:rFonts w:ascii="Calibri" w:hAnsi="Calibri"/>
                <w:sz w:val="18"/>
              </w:rPr>
              <w:t>Live sensor stream</w:t>
            </w:r>
          </w:p>
        </w:tc>
        <w:tc>
          <w:tcPr>
            <w:tcW w:w="6480" w:type="dxa"/>
            <w:shd w:val="clear" w:color="auto" w:fill="E8F4F2"/>
          </w:tcPr>
          <w:p w14:paraId="4F8638E5">
            <w:r>
              <w:rPr>
                <w:rFonts w:ascii="Calibri" w:hAnsi="Calibri"/>
                <w:sz w:val="18"/>
              </w:rPr>
              <w:t>Firebase Realtime Database</w:t>
            </w:r>
          </w:p>
        </w:tc>
      </w:tr>
      <w:tr w14:paraId="529CD723">
        <w:tc>
          <w:tcPr>
            <w:tcW w:w="2880" w:type="dxa"/>
          </w:tcPr>
          <w:p w14:paraId="05B62DE1">
            <w:r>
              <w:rPr>
                <w:rFonts w:ascii="Calibri" w:hAnsi="Calibri"/>
                <w:sz w:val="18"/>
              </w:rPr>
              <w:t>Backend platform</w:t>
            </w:r>
          </w:p>
        </w:tc>
        <w:tc>
          <w:tcPr>
            <w:tcW w:w="6480" w:type="dxa"/>
          </w:tcPr>
          <w:p w14:paraId="44AC9464">
            <w:r>
              <w:rPr>
                <w:rFonts w:ascii="Calibri" w:hAnsi="Calibri"/>
                <w:sz w:val="18"/>
              </w:rPr>
              <w:t>Supabase — Auth, Postgres, Storage, Realtime, Edge Functions (Deno)</w:t>
            </w:r>
          </w:p>
        </w:tc>
      </w:tr>
      <w:tr w14:paraId="5D1A6A80">
        <w:tc>
          <w:tcPr>
            <w:tcW w:w="2880" w:type="dxa"/>
            <w:shd w:val="clear" w:color="auto" w:fill="E8F4F2"/>
          </w:tcPr>
          <w:p w14:paraId="20274D48">
            <w:r>
              <w:rPr>
                <w:rFonts w:ascii="Calibri" w:hAnsi="Calibri"/>
                <w:sz w:val="18"/>
              </w:rPr>
              <w:t>Email</w:t>
            </w:r>
          </w:p>
        </w:tc>
        <w:tc>
          <w:tcPr>
            <w:tcW w:w="6480" w:type="dxa"/>
            <w:shd w:val="clear" w:color="auto" w:fill="E8F4F2"/>
          </w:tcPr>
          <w:p w14:paraId="20FACDD6">
            <w:r>
              <w:rPr>
                <w:rFonts w:ascii="Calibri" w:hAnsi="Calibri"/>
                <w:sz w:val="18"/>
              </w:rPr>
              <w:t>Node Express + Nodemailer (Vercel)</w:t>
            </w:r>
          </w:p>
        </w:tc>
      </w:tr>
      <w:tr w14:paraId="370E7203">
        <w:tc>
          <w:tcPr>
            <w:tcW w:w="2880" w:type="dxa"/>
          </w:tcPr>
          <w:p w14:paraId="362472FC">
            <w:r>
              <w:rPr>
                <w:rFonts w:ascii="Calibri" w:hAnsi="Calibri"/>
                <w:sz w:val="18"/>
              </w:rPr>
              <w:t>Testing</w:t>
            </w:r>
          </w:p>
        </w:tc>
        <w:tc>
          <w:tcPr>
            <w:tcW w:w="6480" w:type="dxa"/>
          </w:tcPr>
          <w:p w14:paraId="28A0E836">
            <w:r>
              <w:rPr>
                <w:rFonts w:ascii="Calibri" w:hAnsi="Calibri"/>
                <w:sz w:val="18"/>
              </w:rPr>
              <w:t>Vitest, Testing Library, jsdom</w:t>
            </w:r>
          </w:p>
        </w:tc>
      </w:tr>
      <w:tr w14:paraId="7D75F79E">
        <w:tc>
          <w:tcPr>
            <w:tcW w:w="2880" w:type="dxa"/>
            <w:shd w:val="clear" w:color="auto" w:fill="E8F4F2"/>
          </w:tcPr>
          <w:p w14:paraId="1AD30534">
            <w:r>
              <w:rPr>
                <w:rFonts w:ascii="Calibri" w:hAnsi="Calibri"/>
                <w:sz w:val="18"/>
              </w:rPr>
              <w:t>Deploy</w:t>
            </w:r>
          </w:p>
        </w:tc>
        <w:tc>
          <w:tcPr>
            <w:tcW w:w="6480" w:type="dxa"/>
            <w:shd w:val="clear" w:color="auto" w:fill="E8F4F2"/>
          </w:tcPr>
          <w:p w14:paraId="710D5235">
            <w:r>
              <w:rPr>
                <w:rFonts w:ascii="Calibri" w:hAnsi="Calibri"/>
                <w:sz w:val="18"/>
              </w:rPr>
              <w:t>Static SPA to Netlify/Vercel/similar; backend on Supabase</w:t>
            </w:r>
          </w:p>
        </w:tc>
      </w:tr>
    </w:tbl>
    <w:p w14:paraId="4E8A340C"/>
    <w:p w14:paraId="04BB4118">
      <w:pPr>
        <w:spacing w:after="160"/>
      </w:pPr>
      <w:r>
        <w:rPr>
          <w:rFonts w:ascii="Calibri" w:hAnsi="Calibri"/>
          <w:b w:val="0"/>
          <w:i w:val="0"/>
          <w:sz w:val="22"/>
        </w:rPr>
        <w:t>Data architecture (conceptually): Sensors write live depth into Firebase → sync copies into Supabase → derived tables for pump runs, daily health, alerts, district summaries → dashboard reads live Firebase (and/or structured tables) while marketing/admin CMS read Supabase content/auth/storage.</w:t>
      </w:r>
    </w:p>
    <w:p w14:paraId="401C52A7">
      <w:pPr>
        <w:pStyle w:val="3"/>
      </w:pPr>
      <w:r>
        <w:t>Roles &amp; business value</w:t>
      </w:r>
    </w:p>
    <w:p w14:paraId="059A7526">
      <w:pPr>
        <w:pStyle w:val="23"/>
        <w:ind w:left="360"/>
      </w:pPr>
      <w:r>
        <w:rPr>
          <w:rFonts w:ascii="Calibri" w:hAnsi="Calibri"/>
          <w:sz w:val="22"/>
        </w:rPr>
        <w:t>Public visitor — home, dashboard, deployments, partners (unless disabled)</w:t>
      </w:r>
    </w:p>
    <w:p w14:paraId="6E0F107E">
      <w:pPr>
        <w:pStyle w:val="23"/>
        <w:ind w:left="360"/>
      </w:pPr>
      <w:r>
        <w:rPr>
          <w:rFonts w:ascii="Calibri" w:hAnsi="Calibri"/>
          <w:sz w:val="22"/>
        </w:rPr>
        <w:t>Admin — must log in and be marked as admin; full CMS + device + telemetry console</w:t>
      </w:r>
    </w:p>
    <w:p w14:paraId="37CA1C6F">
      <w:pPr>
        <w:pStyle w:val="23"/>
        <w:ind w:left="360"/>
      </w:pPr>
      <w:r>
        <w:rPr>
          <w:rFonts w:ascii="Calibri" w:hAnsi="Calibri"/>
          <w:sz w:val="22"/>
        </w:rPr>
        <w:t>No multi-role farmer/operator portal currently — public + admin</w:t>
      </w:r>
    </w:p>
    <w:p w14:paraId="5321B505">
      <w:pPr>
        <w:spacing w:after="160"/>
      </w:pPr>
      <w:r>
        <w:rPr>
          <w:rFonts w:ascii="Calibri" w:hAnsi="Calibri"/>
          <w:b w:val="0"/>
          <w:i w:val="0"/>
          <w:sz w:val="22"/>
        </w:rPr>
        <w:t>Business value: earlier community warning; partner visibility into villages; credible pilot showcase for JalYantra; operators can run site without daily developer help; geographic focus on rural Maharashtra agricultural groundwater resilience.</w:t>
      </w:r>
    </w:p>
    <w:p w14:paraId="3F829190">
      <w:pPr>
        <w:spacing w:after="160"/>
      </w:pPr>
      <w:r>
        <w:rPr>
          <w:rFonts w:ascii="Calibri" w:hAnsi="Calibri"/>
          <w:b w:val="0"/>
          <w:i w:val="0"/>
          <w:sz w:val="22"/>
        </w:rPr>
        <w:t>Bottom line: JalYantra Water Watch is an IoT groundwater intelligence product wrapped in a partner-facing website. Sensors watch wells and pumps; the dashboard turns that into maps, health scores, pump drawdown, and alerts; marketing and admin layers turn field work into a living story communities and institutions can trust.</w:t>
      </w:r>
    </w:p>
    <w:p w14:paraId="256A7BCF">
      <w:pPr>
        <w:pStyle w:val="2"/>
      </w:pPr>
      <w:r>
        <w:t>Part B — Meeting summary &amp; project timeline</w:t>
      </w:r>
    </w:p>
    <w:p w14:paraId="317F7225">
      <w:pPr>
        <w:spacing w:after="160"/>
      </w:pPr>
      <w:r>
        <w:rPr>
          <w:rFonts w:ascii="Calibri" w:hAnsi="Calibri"/>
          <w:b w:val="0"/>
          <w:i w:val="0"/>
          <w:sz w:val="22"/>
        </w:rPr>
        <w:t>This section is the complete extracted JalYantra meeting history (spellings such as Jal Jantra / Jaliantra / Jaljandru refer to the same platform). Unrelated projects were filtered out. Items distinguish implemented/completed work from decisions/requests/plans.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3744"/>
        <w:gridCol w:w="3888"/>
      </w:tblGrid>
      <w:tr w14:paraId="65786360">
        <w:tc>
          <w:tcPr>
            <w:tcW w:w="1728" w:type="dxa"/>
            <w:shd w:val="clear" w:color="auto" w:fill="0F4C5C"/>
          </w:tcPr>
          <w:p w14:paraId="04B28C67">
            <w:r>
              <w:rPr>
                <w:rFonts w:ascii="Calibri" w:hAnsi="Calibri"/>
                <w:b/>
                <w:color w:val="FFFFFF"/>
                <w:sz w:val="20"/>
              </w:rPr>
              <w:t>Date</w:t>
            </w:r>
          </w:p>
        </w:tc>
        <w:tc>
          <w:tcPr>
            <w:tcW w:w="3744" w:type="dxa"/>
            <w:shd w:val="clear" w:color="auto" w:fill="0F4C5C"/>
          </w:tcPr>
          <w:p w14:paraId="4E2149F6">
            <w:r>
              <w:rPr>
                <w:rFonts w:ascii="Calibri" w:hAnsi="Calibri"/>
                <w:b/>
                <w:color w:val="FFFFFF"/>
                <w:sz w:val="20"/>
              </w:rPr>
              <w:t>Discussion / problem</w:t>
            </w:r>
          </w:p>
        </w:tc>
        <w:tc>
          <w:tcPr>
            <w:tcW w:w="3888" w:type="dxa"/>
            <w:shd w:val="clear" w:color="auto" w:fill="0F4C5C"/>
          </w:tcPr>
          <w:p w14:paraId="2D5260A2">
            <w:r>
              <w:rPr>
                <w:rFonts w:ascii="Calibri" w:hAnsi="Calibri"/>
                <w:b/>
                <w:color w:val="FFFFFF"/>
                <w:sz w:val="20"/>
              </w:rPr>
              <w:t>Solution / decision</w:t>
            </w:r>
          </w:p>
        </w:tc>
      </w:tr>
      <w:tr w14:paraId="485C592A">
        <w:tc>
          <w:tcPr>
            <w:tcW w:w="1728" w:type="dxa"/>
          </w:tcPr>
          <w:p w14:paraId="4D4CB3B1">
            <w:r>
              <w:rPr>
                <w:rFonts w:ascii="Calibri" w:hAnsi="Calibri"/>
                <w:sz w:val="18"/>
              </w:rPr>
              <w:t>Jan 30, 2026</w:t>
            </w:r>
          </w:p>
        </w:tc>
        <w:tc>
          <w:tcPr>
            <w:tcW w:w="3744" w:type="dxa"/>
          </w:tcPr>
          <w:p w14:paraId="717A1094">
            <w:r>
              <w:rPr>
                <w:rFonts w:ascii="Calibri" w:hAnsi="Calibri"/>
                <w:sz w:val="18"/>
              </w:rPr>
              <w:t>Initial planning for IoT dashboard: live locations, insights, alerts, graphs, maps, CSV.</w:t>
            </w:r>
          </w:p>
        </w:tc>
        <w:tc>
          <w:tcPr>
            <w:tcW w:w="3888" w:type="dxa"/>
          </w:tcPr>
          <w:p w14:paraId="44A4863F">
            <w:r>
              <w:rPr>
                <w:rFonts w:ascii="Calibri" w:hAnsi="Calibri"/>
                <w:sz w:val="18"/>
              </w:rPr>
              <w:t>Build from scratch; Firebase RTDB; Leaflet + OSM; CSV export; share existing prototype as reference.</w:t>
            </w:r>
          </w:p>
        </w:tc>
      </w:tr>
      <w:tr w14:paraId="7675D6D8">
        <w:tc>
          <w:tcPr>
            <w:tcW w:w="1728" w:type="dxa"/>
            <w:shd w:val="clear" w:color="auto" w:fill="E8F4F2"/>
          </w:tcPr>
          <w:p w14:paraId="566883D0">
            <w:r>
              <w:rPr>
                <w:rFonts w:ascii="Calibri" w:hAnsi="Calibri"/>
                <w:sz w:val="18"/>
              </w:rPr>
              <w:t>Feb 14, 2026</w:t>
            </w:r>
          </w:p>
        </w:tc>
        <w:tc>
          <w:tcPr>
            <w:tcW w:w="3744" w:type="dxa"/>
            <w:shd w:val="clear" w:color="auto" w:fill="E8F4F2"/>
          </w:tcPr>
          <w:p w14:paraId="76019A14">
            <w:r>
              <w:rPr>
                <w:rFonts w:ascii="Calibri" w:hAnsi="Calibri"/>
                <w:sz w:val="18"/>
              </w:rPr>
              <w:t>Live preview working; popup overlays, table scroll, production hosting open.</w:t>
            </w:r>
          </w:p>
        </w:tc>
        <w:tc>
          <w:tcPr>
            <w:tcW w:w="3888" w:type="dxa"/>
            <w:shd w:val="clear" w:color="auto" w:fill="E8F4F2"/>
          </w:tcPr>
          <w:p w14:paraId="71B16C01">
            <w:r>
              <w:rPr>
                <w:rFonts w:ascii="Calibri" w:hAnsi="Calibri"/>
                <w:sz w:val="18"/>
              </w:rPr>
              <w:t>Pending updates completed; Hostinger vs GoDaddy+Vercel discussed; fix overlay collisions; Graph/Table tabs.</w:t>
            </w:r>
          </w:p>
        </w:tc>
      </w:tr>
      <w:tr w14:paraId="1E3031A6">
        <w:tc>
          <w:tcPr>
            <w:tcW w:w="1728" w:type="dxa"/>
          </w:tcPr>
          <w:p w14:paraId="6BC0F840">
            <w:r>
              <w:rPr>
                <w:rFonts w:ascii="Calibri" w:hAnsi="Calibri"/>
                <w:sz w:val="18"/>
              </w:rPr>
              <w:t>Feb 28, 2026</w:t>
            </w:r>
          </w:p>
        </w:tc>
        <w:tc>
          <w:tcPr>
            <w:tcW w:w="3744" w:type="dxa"/>
          </w:tcPr>
          <w:p w14:paraId="14401CC0">
            <w:r>
              <w:rPr>
                <w:rFonts w:ascii="Calibri" w:hAnsi="Calibri"/>
                <w:sz w:val="18"/>
              </w:rPr>
              <w:t>Need public NGO access; login was a barrier; NGOs need raw data.</w:t>
            </w:r>
          </w:p>
        </w:tc>
        <w:tc>
          <w:tcPr>
            <w:tcW w:w="3888" w:type="dxa"/>
          </w:tcPr>
          <w:p w14:paraId="4E97C0A6">
            <w:r>
              <w:rPr>
                <w:rFonts w:ascii="Calibri" w:hAnsi="Calibri"/>
                <w:sz w:val="18"/>
              </w:rPr>
              <w:t>Temporarily disable login (keep auth code); plan NGO APIs (Vercel); public homepage with ICCW, impact, testimonials, languages.</w:t>
            </w:r>
          </w:p>
        </w:tc>
      </w:tr>
      <w:tr w14:paraId="24AECB21">
        <w:tc>
          <w:tcPr>
            <w:tcW w:w="1728" w:type="dxa"/>
            <w:shd w:val="clear" w:color="auto" w:fill="E8F4F2"/>
          </w:tcPr>
          <w:p w14:paraId="0F3E69E8">
            <w:r>
              <w:rPr>
                <w:rFonts w:ascii="Calibri" w:hAnsi="Calibri"/>
                <w:sz w:val="18"/>
              </w:rPr>
              <w:t>Mar 5, 2026</w:t>
            </w:r>
          </w:p>
        </w:tc>
        <w:tc>
          <w:tcPr>
            <w:tcW w:w="3744" w:type="dxa"/>
            <w:shd w:val="clear" w:color="auto" w:fill="E8F4F2"/>
          </w:tcPr>
          <w:p w14:paraId="53CCAD97">
            <w:r>
              <w:rPr>
                <w:rFonts w:ascii="Calibri" w:hAnsi="Calibri"/>
                <w:sz w:val="18"/>
              </w:rPr>
              <w:t>Scalable content when some data arrives later.</w:t>
            </w:r>
          </w:p>
        </w:tc>
        <w:tc>
          <w:tcPr>
            <w:tcW w:w="3888" w:type="dxa"/>
            <w:shd w:val="clear" w:color="auto" w:fill="E8F4F2"/>
          </w:tcPr>
          <w:p w14:paraId="0448B8A8">
            <w:r>
              <w:rPr>
                <w:rFonts w:ascii="Calibri" w:hAnsi="Calibri"/>
                <w:sz w:val="18"/>
              </w:rPr>
              <w:t>Collapsible/hidden sections; static map image for presentation; carousel; branding and deployment images.</w:t>
            </w:r>
          </w:p>
        </w:tc>
      </w:tr>
      <w:tr w14:paraId="0F163BDE">
        <w:tc>
          <w:tcPr>
            <w:tcW w:w="1728" w:type="dxa"/>
          </w:tcPr>
          <w:p w14:paraId="4ABD975C">
            <w:r>
              <w:rPr>
                <w:rFonts w:ascii="Calibri" w:hAnsi="Calibri"/>
                <w:sz w:val="18"/>
              </w:rPr>
              <w:t>Mar 5, 2026</w:t>
            </w:r>
          </w:p>
        </w:tc>
        <w:tc>
          <w:tcPr>
            <w:tcW w:w="3744" w:type="dxa"/>
          </w:tcPr>
          <w:p w14:paraId="13A685A0">
            <w:r>
              <w:rPr>
                <w:rFonts w:ascii="Calibri" w:hAnsi="Calibri"/>
                <w:sz w:val="18"/>
              </w:rPr>
              <w:t>Villages/orgs need a contact path for deployments.</w:t>
            </w:r>
          </w:p>
        </w:tc>
        <w:tc>
          <w:tcPr>
            <w:tcW w:w="3888" w:type="dxa"/>
          </w:tcPr>
          <w:p w14:paraId="0159E38C">
            <w:r>
              <w:rPr>
                <w:rFonts w:ascii="Calibri" w:hAnsi="Calibri"/>
                <w:sz w:val="18"/>
              </w:rPr>
              <w:t>“Run a Pilot with Us” inquiry to support email; SMTP/hosting access required.</w:t>
            </w:r>
          </w:p>
        </w:tc>
      </w:tr>
      <w:tr w14:paraId="1541E87D">
        <w:tc>
          <w:tcPr>
            <w:tcW w:w="1728" w:type="dxa"/>
            <w:shd w:val="clear" w:color="auto" w:fill="E8F4F2"/>
          </w:tcPr>
          <w:p w14:paraId="30A024D0">
            <w:r>
              <w:rPr>
                <w:rFonts w:ascii="Calibri" w:hAnsi="Calibri"/>
                <w:sz w:val="18"/>
              </w:rPr>
              <w:t>Mar 5, 2026</w:t>
            </w:r>
          </w:p>
        </w:tc>
        <w:tc>
          <w:tcPr>
            <w:tcW w:w="3744" w:type="dxa"/>
            <w:shd w:val="clear" w:color="auto" w:fill="E8F4F2"/>
          </w:tcPr>
          <w:p w14:paraId="7004C4A2">
            <w:r>
              <w:rPr>
                <w:rFonts w:ascii="Calibri" w:hAnsi="Calibri"/>
                <w:sz w:val="18"/>
              </w:rPr>
              <w:t>Regional accessibility needed.</w:t>
            </w:r>
          </w:p>
        </w:tc>
        <w:tc>
          <w:tcPr>
            <w:tcW w:w="3888" w:type="dxa"/>
            <w:shd w:val="clear" w:color="auto" w:fill="E8F4F2"/>
          </w:tcPr>
          <w:p w14:paraId="27E867A5">
            <w:r>
              <w:rPr>
                <w:rFonts w:ascii="Calibri" w:hAnsi="Calibri"/>
                <w:sz w:val="18"/>
              </w:rPr>
              <w:t>Language dropdown (EN default; Hindi/Marathi first) via Google Translate; frequent reviews.</w:t>
            </w:r>
          </w:p>
        </w:tc>
      </w:tr>
      <w:tr w14:paraId="41C67ECF">
        <w:tc>
          <w:tcPr>
            <w:tcW w:w="1728" w:type="dxa"/>
          </w:tcPr>
          <w:p w14:paraId="33EEA928">
            <w:r>
              <w:rPr>
                <w:rFonts w:ascii="Calibri" w:hAnsi="Calibri"/>
                <w:sz w:val="18"/>
              </w:rPr>
              <w:t>Apr 7, 2026</w:t>
            </w:r>
          </w:p>
        </w:tc>
        <w:tc>
          <w:tcPr>
            <w:tcW w:w="3744" w:type="dxa"/>
          </w:tcPr>
          <w:p w14:paraId="7179A5C0">
            <w:r>
              <w:rPr>
                <w:rFonts w:ascii="Calibri" w:hAnsi="Calibri"/>
                <w:sz w:val="18"/>
              </w:rPr>
              <w:t>Real pump data: drawdown calc mismatch (0.08 m vs shown 0.10 m); confusing multi-run graphs.</w:t>
            </w:r>
          </w:p>
        </w:tc>
        <w:tc>
          <w:tcPr>
            <w:tcW w:w="3888" w:type="dxa"/>
          </w:tcPr>
          <w:p w14:paraId="01396D43">
            <w:r>
              <w:rPr>
                <w:rFonts w:ascii="Calibri" w:hAnsi="Calibri"/>
                <w:sz w:val="18"/>
              </w:rPr>
              <w:t>Correct max/avg drawdown; connect start/end per run; consider Y-axis; prefer Device 05 for analysis.</w:t>
            </w:r>
          </w:p>
        </w:tc>
      </w:tr>
      <w:tr w14:paraId="0A96DAEF">
        <w:tc>
          <w:tcPr>
            <w:tcW w:w="1728" w:type="dxa"/>
            <w:shd w:val="clear" w:color="auto" w:fill="E8F4F2"/>
          </w:tcPr>
          <w:p w14:paraId="32D16BAE">
            <w:r>
              <w:rPr>
                <w:rFonts w:ascii="Calibri" w:hAnsi="Calibri"/>
                <w:sz w:val="18"/>
              </w:rPr>
              <w:t>Apr 7, 2026</w:t>
            </w:r>
          </w:p>
        </w:tc>
        <w:tc>
          <w:tcPr>
            <w:tcW w:w="3744" w:type="dxa"/>
            <w:shd w:val="clear" w:color="auto" w:fill="E8F4F2"/>
          </w:tcPr>
          <w:p w14:paraId="0475E4BB">
            <w:r>
              <w:rPr>
                <w:rFonts w:ascii="Calibri" w:hAnsi="Calibri"/>
                <w:sz w:val="18"/>
              </w:rPr>
              <w:t>Need deeper Firebase analysis.</w:t>
            </w:r>
          </w:p>
        </w:tc>
        <w:tc>
          <w:tcPr>
            <w:tcW w:w="3888" w:type="dxa"/>
            <w:shd w:val="clear" w:color="auto" w:fill="E8F4F2"/>
          </w:tcPr>
          <w:p w14:paraId="4DDDB7A3">
            <w:r>
              <w:rPr>
                <w:rFonts w:ascii="Calibri" w:hAnsi="Calibri"/>
                <w:sz w:val="18"/>
              </w:rPr>
              <w:t>Export Nagpur 05 to CSV; review pump start/stop, depths, overlaps, last 24h.</w:t>
            </w:r>
          </w:p>
        </w:tc>
      </w:tr>
      <w:tr w14:paraId="60EC1CA5">
        <w:tc>
          <w:tcPr>
            <w:tcW w:w="1728" w:type="dxa"/>
          </w:tcPr>
          <w:p w14:paraId="62CD667E">
            <w:r>
              <w:rPr>
                <w:rFonts w:ascii="Calibri" w:hAnsi="Calibri"/>
                <w:sz w:val="18"/>
              </w:rPr>
              <w:t>May 12, 2026</w:t>
            </w:r>
          </w:p>
        </w:tc>
        <w:tc>
          <w:tcPr>
            <w:tcW w:w="3744" w:type="dxa"/>
          </w:tcPr>
          <w:p w14:paraId="33D79CF3">
            <w:r>
              <w:rPr>
                <w:rFonts w:ascii="Calibri" w:hAnsi="Calibri"/>
                <w:sz w:val="18"/>
              </w:rPr>
              <w:t>Deployment content too large for homepage.</w:t>
            </w:r>
          </w:p>
        </w:tc>
        <w:tc>
          <w:tcPr>
            <w:tcW w:w="3888" w:type="dxa"/>
          </w:tcPr>
          <w:p w14:paraId="7509D7B0">
            <w:r>
              <w:rPr>
                <w:rFonts w:ascii="Calibri" w:hAnsi="Calibri"/>
                <w:sz w:val="18"/>
              </w:rPr>
              <w:t>Separate Deployments page; home preview (1 video, 4 photos, Learn More); gallery 6–9 images.</w:t>
            </w:r>
          </w:p>
        </w:tc>
      </w:tr>
      <w:tr w14:paraId="4B06AA37">
        <w:tc>
          <w:tcPr>
            <w:tcW w:w="1728" w:type="dxa"/>
            <w:shd w:val="clear" w:color="auto" w:fill="E8F4F2"/>
          </w:tcPr>
          <w:p w14:paraId="7B4D5763">
            <w:r>
              <w:rPr>
                <w:rFonts w:ascii="Calibri" w:hAnsi="Calibri"/>
                <w:sz w:val="18"/>
              </w:rPr>
              <w:t>May 12, 2026</w:t>
            </w:r>
          </w:p>
        </w:tc>
        <w:tc>
          <w:tcPr>
            <w:tcW w:w="3744" w:type="dxa"/>
            <w:shd w:val="clear" w:color="auto" w:fill="E8F4F2"/>
          </w:tcPr>
          <w:p w14:paraId="77416568">
            <w:r>
              <w:rPr>
                <w:rFonts w:ascii="Calibri" w:hAnsi="Calibri"/>
                <w:sz w:val="18"/>
              </w:rPr>
              <w:t>Owners need to update content without developers.</w:t>
            </w:r>
          </w:p>
        </w:tc>
        <w:tc>
          <w:tcPr>
            <w:tcW w:w="3888" w:type="dxa"/>
            <w:shd w:val="clear" w:color="auto" w:fill="E8F4F2"/>
          </w:tcPr>
          <w:p w14:paraId="616DBDFF">
            <w:r>
              <w:rPr>
                <w:rFonts w:ascii="Calibri" w:hAnsi="Calibri"/>
                <w:sz w:val="18"/>
              </w:rPr>
              <w:t>Expand Admin CMS for hero, images, cards, graphs, deployment media, alerts; request 4 graphs.</w:t>
            </w:r>
          </w:p>
        </w:tc>
      </w:tr>
      <w:tr w14:paraId="00E4CDFA">
        <w:tc>
          <w:tcPr>
            <w:tcW w:w="1728" w:type="dxa"/>
          </w:tcPr>
          <w:p w14:paraId="241982B3">
            <w:r>
              <w:rPr>
                <w:rFonts w:ascii="Calibri" w:hAnsi="Calibri"/>
                <w:sz w:val="18"/>
              </w:rPr>
              <w:t>May 12, 2026</w:t>
            </w:r>
          </w:p>
        </w:tc>
        <w:tc>
          <w:tcPr>
            <w:tcW w:w="3744" w:type="dxa"/>
          </w:tcPr>
          <w:p w14:paraId="1EDDEB91">
            <w:r>
              <w:rPr>
                <w:rFonts w:ascii="Calibri" w:hAnsi="Calibri"/>
                <w:sz w:val="18"/>
              </w:rPr>
              <w:t>Chapter/community info needs structure.</w:t>
            </w:r>
          </w:p>
        </w:tc>
        <w:tc>
          <w:tcPr>
            <w:tcW w:w="3888" w:type="dxa"/>
          </w:tcPr>
          <w:p w14:paraId="78374A91">
            <w:r>
              <w:rPr>
                <w:rFonts w:ascii="Calibri" w:hAnsi="Calibri"/>
                <w:sz w:val="18"/>
              </w:rPr>
              <w:t>Collapsible chapters with media/leads; certificates as clickable popups.</w:t>
            </w:r>
          </w:p>
        </w:tc>
      </w:tr>
      <w:tr w14:paraId="52BF6340">
        <w:tc>
          <w:tcPr>
            <w:tcW w:w="1728" w:type="dxa"/>
            <w:shd w:val="clear" w:color="auto" w:fill="E8F4F2"/>
          </w:tcPr>
          <w:p w14:paraId="581404E0">
            <w:r>
              <w:rPr>
                <w:rFonts w:ascii="Calibri" w:hAnsi="Calibri"/>
                <w:sz w:val="18"/>
              </w:rPr>
              <w:t>May 28, 2026</w:t>
            </w:r>
          </w:p>
        </w:tc>
        <w:tc>
          <w:tcPr>
            <w:tcW w:w="3744" w:type="dxa"/>
            <w:shd w:val="clear" w:color="auto" w:fill="E8F4F2"/>
          </w:tcPr>
          <w:p w14:paraId="4FBF5AEA">
            <w:r>
              <w:rPr>
                <w:rFonts w:ascii="Calibri" w:hAnsi="Calibri"/>
                <w:sz w:val="18"/>
              </w:rPr>
              <w:t>Competition 15-day deadline; homepage/partners/map upgrades.</w:t>
            </w:r>
          </w:p>
        </w:tc>
        <w:tc>
          <w:tcPr>
            <w:tcW w:w="3888" w:type="dxa"/>
            <w:shd w:val="clear" w:color="auto" w:fill="E8F4F2"/>
          </w:tcPr>
          <w:p w14:paraId="3D79512E">
            <w:r>
              <w:rPr>
                <w:rFonts w:ascii="Calibri" w:hAnsi="Calibri"/>
                <w:sz w:val="18"/>
              </w:rPr>
              <w:t>Impact Matrix (4 cards), Actionable Insights, Partner page, contact form, dashboard visibility, deployment tabs.</w:t>
            </w:r>
          </w:p>
        </w:tc>
      </w:tr>
      <w:tr w14:paraId="2002964F">
        <w:tc>
          <w:tcPr>
            <w:tcW w:w="1728" w:type="dxa"/>
          </w:tcPr>
          <w:p w14:paraId="506D52AA">
            <w:r>
              <w:rPr>
                <w:rFonts w:ascii="Calibri" w:hAnsi="Calibri"/>
                <w:sz w:val="18"/>
              </w:rPr>
              <w:t>May 28, 2026</w:t>
            </w:r>
          </w:p>
        </w:tc>
        <w:tc>
          <w:tcPr>
            <w:tcW w:w="3744" w:type="dxa"/>
          </w:tcPr>
          <w:p w14:paraId="75DD11BE">
            <w:r>
              <w:rPr>
                <w:rFonts w:ascii="Calibri" w:hAnsi="Calibri"/>
                <w:sz w:val="18"/>
              </w:rPr>
              <w:t>Live stream missing physical installation attributes.</w:t>
            </w:r>
          </w:p>
        </w:tc>
        <w:tc>
          <w:tcPr>
            <w:tcW w:w="3888" w:type="dxa"/>
          </w:tcPr>
          <w:p w14:paraId="18DB283B">
            <w:r>
              <w:rPr>
                <w:rFonts w:ascii="Calibri" w:hAnsi="Calibri"/>
                <w:sz w:val="18"/>
              </w:rPr>
              <w:t>Add master fields: well depth, dimensions, pump intake; Supabase master tables.</w:t>
            </w:r>
          </w:p>
        </w:tc>
      </w:tr>
      <w:tr w14:paraId="26F220BF">
        <w:tc>
          <w:tcPr>
            <w:tcW w:w="1728" w:type="dxa"/>
            <w:shd w:val="clear" w:color="auto" w:fill="E8F4F2"/>
          </w:tcPr>
          <w:p w14:paraId="4518D857">
            <w:r>
              <w:rPr>
                <w:rFonts w:ascii="Calibri" w:hAnsi="Calibri"/>
                <w:sz w:val="18"/>
              </w:rPr>
              <w:t>May 28, 2026</w:t>
            </w:r>
          </w:p>
        </w:tc>
        <w:tc>
          <w:tcPr>
            <w:tcW w:w="3744" w:type="dxa"/>
            <w:shd w:val="clear" w:color="auto" w:fill="E8F4F2"/>
          </w:tcPr>
          <w:p w14:paraId="122223D5">
            <w:r>
              <w:rPr>
                <w:rFonts w:ascii="Calibri" w:hAnsi="Calibri"/>
                <w:sz w:val="18"/>
              </w:rPr>
              <w:t>Map and device-detail UX refinement.</w:t>
            </w:r>
          </w:p>
        </w:tc>
        <w:tc>
          <w:tcPr>
            <w:tcW w:w="3888" w:type="dxa"/>
            <w:shd w:val="clear" w:color="auto" w:fill="E8F4F2"/>
          </w:tcPr>
          <w:p w14:paraId="79161E43">
            <w:r>
              <w:rPr>
                <w:rFonts w:ascii="Calibri" w:hAnsi="Calibri"/>
                <w:sz w:val="18"/>
              </w:rPr>
              <w:t>India-level map; well/district table; remove broken date selector; green=start, red=stop.</w:t>
            </w:r>
          </w:p>
        </w:tc>
      </w:tr>
      <w:tr w14:paraId="3CC52F96">
        <w:tc>
          <w:tcPr>
            <w:tcW w:w="1728" w:type="dxa"/>
          </w:tcPr>
          <w:p w14:paraId="63BF4F0B">
            <w:r>
              <w:rPr>
                <w:rFonts w:ascii="Calibri" w:hAnsi="Calibri"/>
                <w:sz w:val="18"/>
              </w:rPr>
              <w:t>Jun 9, 2026</w:t>
            </w:r>
          </w:p>
        </w:tc>
        <w:tc>
          <w:tcPr>
            <w:tcW w:w="3744" w:type="dxa"/>
          </w:tcPr>
          <w:p w14:paraId="7A1A8FC5">
            <w:r>
              <w:rPr>
                <w:rFonts w:ascii="Calibri" w:hAnsi="Calibri"/>
                <w:sz w:val="18"/>
              </w:rPr>
              <w:t>Homepage too hard-coded.</w:t>
            </w:r>
          </w:p>
        </w:tc>
        <w:tc>
          <w:tcPr>
            <w:tcW w:w="3888" w:type="dxa"/>
          </w:tcPr>
          <w:p w14:paraId="24C28A3A">
            <w:r>
              <w:rPr>
                <w:rFonts w:ascii="Calibri" w:hAnsi="Calibri"/>
                <w:sz w:val="18"/>
              </w:rPr>
              <w:t>Make metrics/insights/headings editable in Admin; restore deployment preview on home.</w:t>
            </w:r>
          </w:p>
        </w:tc>
      </w:tr>
      <w:tr w14:paraId="577CBE56">
        <w:tc>
          <w:tcPr>
            <w:tcW w:w="1728" w:type="dxa"/>
            <w:shd w:val="clear" w:color="auto" w:fill="E8F4F2"/>
          </w:tcPr>
          <w:p w14:paraId="4BB70231">
            <w:r>
              <w:rPr>
                <w:rFonts w:ascii="Calibri" w:hAnsi="Calibri"/>
                <w:sz w:val="18"/>
              </w:rPr>
              <w:t>Jun 9, 2026</w:t>
            </w:r>
          </w:p>
        </w:tc>
        <w:tc>
          <w:tcPr>
            <w:tcW w:w="3744" w:type="dxa"/>
            <w:shd w:val="clear" w:color="auto" w:fill="E8F4F2"/>
          </w:tcPr>
          <w:p w14:paraId="55A9059A">
            <w:r>
              <w:rPr>
                <w:rFonts w:ascii="Calibri" w:hAnsi="Calibri"/>
                <w:sz w:val="18"/>
              </w:rPr>
              <w:t>Legend/graphs confusing; erroneous depths (e.g. 95 m).</w:t>
            </w:r>
          </w:p>
        </w:tc>
        <w:tc>
          <w:tcPr>
            <w:tcW w:w="3888" w:type="dxa"/>
            <w:shd w:val="clear" w:color="auto" w:fill="E8F4F2"/>
          </w:tcPr>
          <w:p w14:paraId="7C47E468">
            <w:r>
              <w:rPr>
                <w:rFonts w:ascii="Calibri" w:hAnsi="Calibri"/>
                <w:sz w:val="18"/>
              </w:rPr>
              <w:t>Risk-band legend; fix Y-axis ~2–20 m; check data sources for bad depths.</w:t>
            </w:r>
          </w:p>
        </w:tc>
      </w:tr>
      <w:tr w14:paraId="06D95C19">
        <w:tc>
          <w:tcPr>
            <w:tcW w:w="1728" w:type="dxa"/>
          </w:tcPr>
          <w:p w14:paraId="07381FD5">
            <w:r>
              <w:rPr>
                <w:rFonts w:ascii="Calibri" w:hAnsi="Calibri"/>
                <w:sz w:val="18"/>
              </w:rPr>
              <w:t>Jun 9, 2026</w:t>
            </w:r>
          </w:p>
        </w:tc>
        <w:tc>
          <w:tcPr>
            <w:tcW w:w="3744" w:type="dxa"/>
          </w:tcPr>
          <w:p w14:paraId="62C38701">
            <w:r>
              <w:rPr>
                <w:rFonts w:ascii="Calibri" w:hAnsi="Calibri"/>
                <w:sz w:val="18"/>
              </w:rPr>
              <w:t>Need standard history ranges.</w:t>
            </w:r>
          </w:p>
        </w:tc>
        <w:tc>
          <w:tcPr>
            <w:tcW w:w="3888" w:type="dxa"/>
          </w:tcPr>
          <w:p w14:paraId="577A7AB3">
            <w:r>
              <w:rPr>
                <w:rFonts w:ascii="Calibri" w:hAnsi="Calibri"/>
                <w:sz w:val="18"/>
              </w:rPr>
              <w:t>1 week / 1 month / 3 month views; keep green/red pump markers.</w:t>
            </w:r>
          </w:p>
        </w:tc>
      </w:tr>
      <w:tr w14:paraId="711687B9">
        <w:tc>
          <w:tcPr>
            <w:tcW w:w="1728" w:type="dxa"/>
            <w:shd w:val="clear" w:color="auto" w:fill="E8F4F2"/>
          </w:tcPr>
          <w:p w14:paraId="191828A7">
            <w:r>
              <w:rPr>
                <w:rFonts w:ascii="Calibri" w:hAnsi="Calibri"/>
                <w:sz w:val="18"/>
              </w:rPr>
              <w:t>Jun 9, 2026</w:t>
            </w:r>
          </w:p>
        </w:tc>
        <w:tc>
          <w:tcPr>
            <w:tcW w:w="3744" w:type="dxa"/>
            <w:shd w:val="clear" w:color="auto" w:fill="E8F4F2"/>
          </w:tcPr>
          <w:p w14:paraId="6430B783">
            <w:r>
              <w:rPr>
                <w:rFonts w:ascii="Calibri" w:hAnsi="Calibri"/>
                <w:sz w:val="18"/>
              </w:rPr>
              <w:t>Firebase alone hard for aggregates/KPIs.</w:t>
            </w:r>
          </w:p>
        </w:tc>
        <w:tc>
          <w:tcPr>
            <w:tcW w:w="3888" w:type="dxa"/>
            <w:shd w:val="clear" w:color="auto" w:fill="E8F4F2"/>
          </w:tcPr>
          <w:p w14:paraId="4A13B741">
            <w:r>
              <w:rPr>
                <w:rFonts w:ascii="Calibri" w:hAnsi="Calibri"/>
                <w:sz w:val="18"/>
              </w:rPr>
              <w:t>Architecture: Firebase → processing → Supabase; AWS EC2 discussed; new schema.</w:t>
            </w:r>
          </w:p>
        </w:tc>
      </w:tr>
      <w:tr w14:paraId="6015EF68">
        <w:tc>
          <w:tcPr>
            <w:tcW w:w="1728" w:type="dxa"/>
          </w:tcPr>
          <w:p w14:paraId="6FDDA022">
            <w:r>
              <w:rPr>
                <w:rFonts w:ascii="Calibri" w:hAnsi="Calibri"/>
                <w:sz w:val="18"/>
              </w:rPr>
              <w:t>Jun 16, 2026</w:t>
            </w:r>
          </w:p>
        </w:tc>
        <w:tc>
          <w:tcPr>
            <w:tcW w:w="3744" w:type="dxa"/>
          </w:tcPr>
          <w:p w14:paraId="5D8DF6BA">
            <w:r>
              <w:rPr>
                <w:rFonts w:ascii="Calibri" w:hAnsi="Calibri"/>
                <w:sz w:val="18"/>
              </w:rPr>
              <w:t>3 of 4 devices not pump-connected; misleading drawdown; unsynced timestamps.</w:t>
            </w:r>
          </w:p>
        </w:tc>
        <w:tc>
          <w:tcPr>
            <w:tcW w:w="3888" w:type="dxa"/>
          </w:tcPr>
          <w:p w14:paraId="00594E82">
            <w:r>
              <w:rPr>
                <w:rFonts w:ascii="Calibri" w:hAnsi="Calibri"/>
                <w:sz w:val="18"/>
              </w:rPr>
              <w:t>Pump/non-pump flag; ignore invalid timestamps; different viz per type.</w:t>
            </w:r>
          </w:p>
        </w:tc>
      </w:tr>
      <w:tr w14:paraId="54270F17">
        <w:tc>
          <w:tcPr>
            <w:tcW w:w="1728" w:type="dxa"/>
            <w:shd w:val="clear" w:color="auto" w:fill="E8F4F2"/>
          </w:tcPr>
          <w:p w14:paraId="6E925460">
            <w:r>
              <w:rPr>
                <w:rFonts w:ascii="Calibri" w:hAnsi="Calibri"/>
                <w:sz w:val="18"/>
              </w:rPr>
              <w:t>Jun 16, 2026</w:t>
            </w:r>
          </w:p>
        </w:tc>
        <w:tc>
          <w:tcPr>
            <w:tcW w:w="3744" w:type="dxa"/>
            <w:shd w:val="clear" w:color="auto" w:fill="E8F4F2"/>
          </w:tcPr>
          <w:p w14:paraId="17A5C1B6">
            <w:r>
              <w:rPr>
                <w:rFonts w:ascii="Calibri" w:hAnsi="Calibri"/>
                <w:sz w:val="18"/>
              </w:rPr>
              <w:t>Non-pump wells cannot use 24h pump drawdown.</w:t>
            </w:r>
          </w:p>
        </w:tc>
        <w:tc>
          <w:tcPr>
            <w:tcW w:w="3888" w:type="dxa"/>
            <w:shd w:val="clear" w:color="auto" w:fill="E8F4F2"/>
          </w:tcPr>
          <w:p w14:paraId="5810C693">
            <w:r>
              <w:rPr>
                <w:rFonts w:ascii="Calibri" w:hAnsi="Calibri"/>
                <w:sz w:val="18"/>
              </w:rPr>
              <w:t>Daily median depth; 7d/1m/3m trends; history as raw table for non-pump.</w:t>
            </w:r>
          </w:p>
        </w:tc>
      </w:tr>
      <w:tr w14:paraId="23E6E0E9">
        <w:tc>
          <w:tcPr>
            <w:tcW w:w="1728" w:type="dxa"/>
          </w:tcPr>
          <w:p w14:paraId="363852D7">
            <w:r>
              <w:rPr>
                <w:rFonts w:ascii="Calibri" w:hAnsi="Calibri"/>
                <w:sz w:val="18"/>
              </w:rPr>
              <w:t>Jun 16, 2026</w:t>
            </w:r>
          </w:p>
        </w:tc>
        <w:tc>
          <w:tcPr>
            <w:tcW w:w="3744" w:type="dxa"/>
          </w:tcPr>
          <w:p w14:paraId="199FE206">
            <w:r>
              <w:rPr>
                <w:rFonts w:ascii="Calibri" w:hAnsi="Calibri"/>
                <w:sz w:val="18"/>
              </w:rPr>
              <w:t>Admin uploads not reliably replacing live files.</w:t>
            </w:r>
          </w:p>
        </w:tc>
        <w:tc>
          <w:tcPr>
            <w:tcW w:w="3888" w:type="dxa"/>
          </w:tcPr>
          <w:p w14:paraId="4C58F0C8">
            <w:r>
              <w:rPr>
                <w:rFonts w:ascii="Calibri" w:hAnsi="Calibri"/>
                <w:sz w:val="18"/>
              </w:rPr>
              <w:t>Fix static replacement; dynamic certificates; expose pump flag in Admin.</w:t>
            </w:r>
          </w:p>
        </w:tc>
      </w:tr>
      <w:tr w14:paraId="455C3D2C">
        <w:tc>
          <w:tcPr>
            <w:tcW w:w="1728" w:type="dxa"/>
            <w:shd w:val="clear" w:color="auto" w:fill="E8F4F2"/>
          </w:tcPr>
          <w:p w14:paraId="4201DF9A">
            <w:r>
              <w:rPr>
                <w:rFonts w:ascii="Calibri" w:hAnsi="Calibri"/>
                <w:sz w:val="18"/>
              </w:rPr>
              <w:t>Aug 5, 2026</w:t>
            </w:r>
          </w:p>
        </w:tc>
        <w:tc>
          <w:tcPr>
            <w:tcW w:w="3744" w:type="dxa"/>
            <w:shd w:val="clear" w:color="auto" w:fill="E8F4F2"/>
          </w:tcPr>
          <w:p w14:paraId="461E13F3">
            <w:r>
              <w:rPr>
                <w:rFonts w:ascii="Calibri" w:hAnsi="Calibri"/>
                <w:sz w:val="18"/>
              </w:rPr>
              <w:t>Supabase validation: timestamp, mapping, calc errors.</w:t>
            </w:r>
          </w:p>
        </w:tc>
        <w:tc>
          <w:tcPr>
            <w:tcW w:w="3888" w:type="dxa"/>
            <w:shd w:val="clear" w:color="auto" w:fill="E8F4F2"/>
          </w:tcPr>
          <w:p w14:paraId="49FC5097">
            <w:r>
              <w:rPr>
                <w:rFonts w:ascii="Calibri" w:hAnsi="Calibri"/>
                <w:sz w:val="18"/>
              </w:rPr>
              <w:t>IST timestamps; fix device 07 vs 7; verify devices 06 and 09.</w:t>
            </w:r>
          </w:p>
        </w:tc>
      </w:tr>
      <w:tr w14:paraId="49BBBD70">
        <w:tc>
          <w:tcPr>
            <w:tcW w:w="1728" w:type="dxa"/>
          </w:tcPr>
          <w:p w14:paraId="04F5F8EF">
            <w:r>
              <w:rPr>
                <w:rFonts w:ascii="Calibri" w:hAnsi="Calibri"/>
                <w:sz w:val="18"/>
              </w:rPr>
              <w:t>Aug 5, 2026</w:t>
            </w:r>
          </w:p>
        </w:tc>
        <w:tc>
          <w:tcPr>
            <w:tcW w:w="3744" w:type="dxa"/>
          </w:tcPr>
          <w:p w14:paraId="3A24D532">
            <w:r>
              <w:rPr>
                <w:rFonts w:ascii="Calibri" w:hAnsi="Calibri"/>
                <w:sz w:val="18"/>
              </w:rPr>
              <w:t>Extraction ×100 instead of ×1000; daily vs run disagreement.</w:t>
            </w:r>
          </w:p>
        </w:tc>
        <w:tc>
          <w:tcPr>
            <w:tcW w:w="3888" w:type="dxa"/>
          </w:tcPr>
          <w:p w14:paraId="5E83B0E7">
            <w:r>
              <w:rPr>
                <w:rFonts w:ascii="Calibri" w:hAnsi="Calibri"/>
                <w:sz w:val="18"/>
              </w:rPr>
              <w:t>Correct liters conversion; use master well geometry not hard-codes.</w:t>
            </w:r>
          </w:p>
        </w:tc>
      </w:tr>
      <w:tr w14:paraId="1C59848E">
        <w:tc>
          <w:tcPr>
            <w:tcW w:w="1728" w:type="dxa"/>
            <w:shd w:val="clear" w:color="auto" w:fill="E8F4F2"/>
          </w:tcPr>
          <w:p w14:paraId="4DBD6159">
            <w:r>
              <w:rPr>
                <w:rFonts w:ascii="Calibri" w:hAnsi="Calibri"/>
                <w:sz w:val="18"/>
              </w:rPr>
              <w:t>Aug 5, 2026</w:t>
            </w:r>
          </w:p>
        </w:tc>
        <w:tc>
          <w:tcPr>
            <w:tcW w:w="3744" w:type="dxa"/>
            <w:shd w:val="clear" w:color="auto" w:fill="E8F4F2"/>
          </w:tcPr>
          <w:p w14:paraId="7D5AEB19">
            <w:r>
              <w:rPr>
                <w:rFonts w:ascii="Calibri" w:hAnsi="Calibri"/>
                <w:sz w:val="18"/>
              </w:rPr>
              <w:t>Need consistent volume/trend methodology.</w:t>
            </w:r>
          </w:p>
        </w:tc>
        <w:tc>
          <w:tcPr>
            <w:tcW w:w="3888" w:type="dxa"/>
            <w:shd w:val="clear" w:color="auto" w:fill="E8F4F2"/>
          </w:tcPr>
          <w:p w14:paraId="381AB2C8">
            <w:r>
              <w:rPr>
                <w:rFonts w:ascii="Calibri" w:hAnsi="Calibri"/>
                <w:sz w:val="18"/>
              </w:rPr>
              <w:t>π × r² × depth × 1000 liters; correct 7-day change; median where specified; negative = recovery.</w:t>
            </w:r>
          </w:p>
        </w:tc>
      </w:tr>
      <w:tr w14:paraId="7E20530A">
        <w:tc>
          <w:tcPr>
            <w:tcW w:w="1728" w:type="dxa"/>
          </w:tcPr>
          <w:p w14:paraId="3D2B1DBC">
            <w:r>
              <w:rPr>
                <w:rFonts w:ascii="Calibri" w:hAnsi="Calibri"/>
                <w:sz w:val="18"/>
              </w:rPr>
              <w:t>Aug 5, 2026</w:t>
            </w:r>
          </w:p>
        </w:tc>
        <w:tc>
          <w:tcPr>
            <w:tcW w:w="3744" w:type="dxa"/>
          </w:tcPr>
          <w:p w14:paraId="29A83EB5">
            <w:r>
              <w:rPr>
                <w:rFonts w:ascii="Calibri" w:hAnsi="Calibri"/>
                <w:sz w:val="18"/>
              </w:rPr>
              <w:t>Future mobile survey devices not tied to one well.</w:t>
            </w:r>
          </w:p>
        </w:tc>
        <w:tc>
          <w:tcPr>
            <w:tcW w:w="3888" w:type="dxa"/>
          </w:tcPr>
          <w:p w14:paraId="7D9C835C">
            <w:r>
              <w:rPr>
                <w:rFonts w:ascii="Calibri" w:hAnsi="Calibri"/>
                <w:sz w:val="18"/>
              </w:rPr>
              <w:t>Map measurements by well ID instead of device ID.</w:t>
            </w:r>
          </w:p>
        </w:tc>
      </w:tr>
      <w:tr w14:paraId="35E28F2C">
        <w:tc>
          <w:tcPr>
            <w:tcW w:w="1728" w:type="dxa"/>
            <w:shd w:val="clear" w:color="auto" w:fill="E8F4F2"/>
          </w:tcPr>
          <w:p w14:paraId="2BE57C5D">
            <w:r>
              <w:rPr>
                <w:rFonts w:ascii="Calibri" w:hAnsi="Calibri"/>
                <w:sz w:val="18"/>
              </w:rPr>
              <w:t>Aug 8, 2026</w:t>
            </w:r>
          </w:p>
        </w:tc>
        <w:tc>
          <w:tcPr>
            <w:tcW w:w="3744" w:type="dxa"/>
            <w:shd w:val="clear" w:color="auto" w:fill="E8F4F2"/>
          </w:tcPr>
          <w:p w14:paraId="681298C5">
            <w:r>
              <w:rPr>
                <w:rFonts w:ascii="Calibri" w:hAnsi="Calibri"/>
                <w:sz w:val="18"/>
              </w:rPr>
              <w:t>Master edits undone when Firebase fetched.</w:t>
            </w:r>
          </w:p>
        </w:tc>
        <w:tc>
          <w:tcPr>
            <w:tcW w:w="3888" w:type="dxa"/>
            <w:shd w:val="clear" w:color="auto" w:fill="E8F4F2"/>
          </w:tcPr>
          <w:p w14:paraId="199FC679">
            <w:r>
              <w:rPr>
                <w:rFonts w:ascii="Calibri" w:hAnsi="Calibri"/>
                <w:sz w:val="18"/>
              </w:rPr>
              <w:t>Only raw sensor data refreshes from Firebase; masters manual; remove hard-coded overwrite.</w:t>
            </w:r>
          </w:p>
        </w:tc>
      </w:tr>
      <w:tr w14:paraId="70B5AE73">
        <w:tc>
          <w:tcPr>
            <w:tcW w:w="1728" w:type="dxa"/>
          </w:tcPr>
          <w:p w14:paraId="7942CCCF">
            <w:r>
              <w:rPr>
                <w:rFonts w:ascii="Calibri" w:hAnsi="Calibri"/>
                <w:sz w:val="18"/>
              </w:rPr>
              <w:t>Aug 8, 2026</w:t>
            </w:r>
          </w:p>
        </w:tc>
        <w:tc>
          <w:tcPr>
            <w:tcW w:w="3744" w:type="dxa"/>
          </w:tcPr>
          <w:p w14:paraId="346110EC">
            <w:r>
              <w:rPr>
                <w:rFonts w:ascii="Calibri" w:hAnsi="Calibri"/>
                <w:sz w:val="18"/>
              </w:rPr>
              <w:t>Dashboard still too Firebase-heavy.</w:t>
            </w:r>
          </w:p>
        </w:tc>
        <w:tc>
          <w:tcPr>
            <w:tcW w:w="3888" w:type="dxa"/>
          </w:tcPr>
          <w:p w14:paraId="7BEC89A2">
            <w:r>
              <w:rPr>
                <w:rFonts w:ascii="Calibri" w:hAnsi="Calibri"/>
                <w:sz w:val="18"/>
              </w:rPr>
              <w:t>Start using Supabase for calculated UI values (e.g. 30-day drawn, health, trend).</w:t>
            </w:r>
          </w:p>
        </w:tc>
      </w:tr>
      <w:tr w14:paraId="3E2DB013">
        <w:tc>
          <w:tcPr>
            <w:tcW w:w="1728" w:type="dxa"/>
            <w:shd w:val="clear" w:color="auto" w:fill="E8F4F2"/>
          </w:tcPr>
          <w:p w14:paraId="57DC5F4A">
            <w:r>
              <w:rPr>
                <w:rFonts w:ascii="Calibri" w:hAnsi="Calibri"/>
                <w:sz w:val="18"/>
              </w:rPr>
              <w:t>Aug 8, 2026</w:t>
            </w:r>
          </w:p>
        </w:tc>
        <w:tc>
          <w:tcPr>
            <w:tcW w:w="3744" w:type="dxa"/>
            <w:shd w:val="clear" w:color="auto" w:fill="E8F4F2"/>
          </w:tcPr>
          <w:p w14:paraId="79B0CDF8">
            <w:r>
              <w:rPr>
                <w:rFonts w:ascii="Calibri" w:hAnsi="Calibri"/>
                <w:sz w:val="18"/>
              </w:rPr>
              <w:t>Need better alerts and location labels.</w:t>
            </w:r>
          </w:p>
        </w:tc>
        <w:tc>
          <w:tcPr>
            <w:tcW w:w="3888" w:type="dxa"/>
            <w:shd w:val="clear" w:color="auto" w:fill="E8F4F2"/>
          </w:tcPr>
          <w:p w14:paraId="785FE861">
            <w:r>
              <w:rPr>
                <w:rFonts w:ascii="Calibri" w:hAnsi="Calibri"/>
                <w:sz w:val="18"/>
              </w:rPr>
              <w:t>Low-water from daily_median_water_depth_meters; village/taluka from location master in popup.</w:t>
            </w:r>
          </w:p>
        </w:tc>
      </w:tr>
      <w:tr w14:paraId="561E91A4">
        <w:tc>
          <w:tcPr>
            <w:tcW w:w="1728" w:type="dxa"/>
          </w:tcPr>
          <w:p w14:paraId="3D133554">
            <w:r>
              <w:rPr>
                <w:rFonts w:ascii="Calibri" w:hAnsi="Calibri"/>
                <w:sz w:val="18"/>
              </w:rPr>
              <w:t>Aug 8, 2026</w:t>
            </w:r>
          </w:p>
        </w:tc>
        <w:tc>
          <w:tcPr>
            <w:tcW w:w="3744" w:type="dxa"/>
          </w:tcPr>
          <w:p w14:paraId="478DA5AA">
            <w:r>
              <w:rPr>
                <w:rFonts w:ascii="Calibri" w:hAnsi="Calibri"/>
                <w:sz w:val="18"/>
              </w:rPr>
              <w:t>Need formal docs for competition/handover.</w:t>
            </w:r>
          </w:p>
        </w:tc>
        <w:tc>
          <w:tcPr>
            <w:tcW w:w="3888" w:type="dxa"/>
          </w:tcPr>
          <w:p w14:paraId="2CEED4B6">
            <w:r>
              <w:rPr>
                <w:rFonts w:ascii="Calibri" w:hAnsi="Calibri"/>
                <w:sz w:val="18"/>
              </w:rPr>
              <w:t>Document backend logic, architecture, normalization, pump-run ID, recovery, issue-resolution.</w:t>
            </w:r>
          </w:p>
        </w:tc>
      </w:tr>
    </w:tbl>
    <w:p w14:paraId="3F0B303B"/>
    <w:p w14:paraId="6B558732">
      <w:pPr>
        <w:pStyle w:val="2"/>
      </w:pPr>
      <w:r>
        <w:t>Part C — Technical evolution &amp; key solutions</w:t>
      </w:r>
    </w:p>
    <w:p w14:paraId="70919CA2">
      <w:pPr>
        <w:pStyle w:val="29"/>
      </w:pPr>
      <w:r>
        <w:rPr>
          <w:rFonts w:ascii="Calibri" w:hAnsi="Calibri"/>
          <w:sz w:val="22"/>
        </w:rPr>
        <w:t>Jan — Initial architecture: IoT Sensors → Firebase RTDB → JalYantra Website (maps, graphs, alerts, exports).</w:t>
      </w:r>
    </w:p>
    <w:p w14:paraId="110DE685">
      <w:pPr>
        <w:pStyle w:val="29"/>
      </w:pPr>
      <w:r>
        <w:rPr>
          <w:rFonts w:ascii="Calibri" w:hAnsi="Calibri"/>
          <w:sz w:val="22"/>
        </w:rPr>
        <w:t>Feb–Mar — Public platform + homepage; auth optional; certifications, impact, multilingual, NGO APIs.</w:t>
      </w:r>
    </w:p>
    <w:p w14:paraId="6B39EA21">
      <w:pPr>
        <w:pStyle w:val="29"/>
      </w:pPr>
      <w:r>
        <w:rPr>
          <w:rFonts w:ascii="Calibri" w:hAnsi="Calibri"/>
          <w:sz w:val="22"/>
        </w:rPr>
        <w:t>Apr — Real-data validation of drawdown math and graphs using Firebase CSV exports.</w:t>
      </w:r>
    </w:p>
    <w:p w14:paraId="13A90F46">
      <w:pPr>
        <w:pStyle w:val="29"/>
      </w:pPr>
      <w:r>
        <w:rPr>
          <w:rFonts w:ascii="Calibri" w:hAnsi="Calibri"/>
          <w:sz w:val="22"/>
        </w:rPr>
        <w:t>May — Multi-page platform (Home → Dashboard → Deployments → Partners → Contact) + Admin CMS.</w:t>
      </w:r>
    </w:p>
    <w:p w14:paraId="302CF60A">
      <w:pPr>
        <w:pStyle w:val="29"/>
      </w:pPr>
      <w:r>
        <w:rPr>
          <w:rFonts w:ascii="Calibri" w:hAnsi="Calibri"/>
          <w:sz w:val="22"/>
        </w:rPr>
        <w:t>Jun — Firebase → processing → Supabase structured data; AWS EC2 discussed as processor.</w:t>
      </w:r>
    </w:p>
    <w:p w14:paraId="69901912">
      <w:pPr>
        <w:pStyle w:val="29"/>
      </w:pPr>
      <w:r>
        <w:rPr>
          <w:rFonts w:ascii="Calibri" w:hAnsi="Calibri"/>
          <w:sz w:val="22"/>
        </w:rPr>
        <w:t>Jun — Pump vs non-pump redesign; exclude unsynchronized timestamps.</w:t>
      </w:r>
    </w:p>
    <w:p w14:paraId="7F91CDAA">
      <w:pPr>
        <w:pStyle w:val="29"/>
      </w:pPr>
      <w:r>
        <w:rPr>
          <w:rFonts w:ascii="Calibri" w:hAnsi="Calibri"/>
          <w:sz w:val="22"/>
        </w:rPr>
        <w:t>Aug — Master tables for well geometry; systematic calculation correction.</w:t>
      </w:r>
    </w:p>
    <w:p w14:paraId="78B23315">
      <w:pPr>
        <w:pStyle w:val="29"/>
      </w:pPr>
      <w:r>
        <w:rPr>
          <w:rFonts w:ascii="Calibri" w:hAnsi="Calibri"/>
          <w:sz w:val="22"/>
        </w:rPr>
        <w:t>Aug 8 — Clear split: Firebase = raw only; Supabase = masters + calculated analytics + alerts; never overwrite masters on Firebase refresh.</w:t>
      </w:r>
    </w:p>
    <w:p w14:paraId="5BEDC51B">
      <w:pPr>
        <w:pStyle w:val="3"/>
      </w:pPr>
      <w:r>
        <w:t>Key solutions implemented / designed</w:t>
      </w:r>
    </w:p>
    <w:p w14:paraId="33FEA587">
      <w:pPr>
        <w:pStyle w:val="23"/>
        <w:ind w:left="360"/>
      </w:pPr>
      <w:r>
        <w:rPr>
          <w:rFonts w:ascii="Calibri" w:hAnsi="Calibri"/>
          <w:sz w:val="22"/>
        </w:rPr>
        <w:t>Firebase RTDB for IoT raw/live sensor data</w:t>
      </w:r>
    </w:p>
    <w:p w14:paraId="4212CB6A">
      <w:pPr>
        <w:pStyle w:val="23"/>
        <w:ind w:left="360"/>
      </w:pPr>
      <w:r>
        <w:rPr>
          <w:rFonts w:ascii="Calibri" w:hAnsi="Calibri"/>
          <w:sz w:val="22"/>
        </w:rPr>
        <w:t>Leaflet + OpenStreetMap for interactive mapping</w:t>
      </w:r>
    </w:p>
    <w:p w14:paraId="6CF2D46C">
      <w:pPr>
        <w:pStyle w:val="23"/>
        <w:ind w:left="360"/>
      </w:pPr>
      <w:r>
        <w:rPr>
          <w:rFonts w:ascii="Calibri" w:hAnsi="Calibri"/>
          <w:sz w:val="22"/>
        </w:rPr>
        <w:t>CSV/data export for sensor analysis</w:t>
      </w:r>
    </w:p>
    <w:p w14:paraId="3CA18199">
      <w:pPr>
        <w:pStyle w:val="23"/>
        <w:ind w:left="360"/>
      </w:pPr>
      <w:r>
        <w:rPr>
          <w:rFonts w:ascii="Calibri" w:hAnsi="Calibri"/>
          <w:sz w:val="22"/>
        </w:rPr>
        <w:t>Public dashboard; auth preserved then admin-gated again as needed</w:t>
      </w:r>
    </w:p>
    <w:p w14:paraId="22DB68DF">
      <w:pPr>
        <w:pStyle w:val="23"/>
        <w:ind w:left="360"/>
      </w:pPr>
      <w:r>
        <w:rPr>
          <w:rFonts w:ascii="Calibri" w:hAnsi="Calibri"/>
          <w:sz w:val="22"/>
        </w:rPr>
        <w:t>Regional-language support through Google Translate</w:t>
      </w:r>
    </w:p>
    <w:p w14:paraId="53FB9322">
      <w:pPr>
        <w:pStyle w:val="23"/>
        <w:ind w:left="360"/>
      </w:pPr>
      <w:r>
        <w:rPr>
          <w:rFonts w:ascii="Calibri" w:hAnsi="Calibri"/>
          <w:sz w:val="22"/>
        </w:rPr>
        <w:t>“Run a Pilot with Us” inquiry workflow</w:t>
      </w:r>
    </w:p>
    <w:p w14:paraId="34033D1A">
      <w:pPr>
        <w:pStyle w:val="23"/>
        <w:ind w:left="360"/>
      </w:pPr>
      <w:r>
        <w:rPr>
          <w:rFonts w:ascii="Calibri" w:hAnsi="Calibri"/>
          <w:sz w:val="22"/>
        </w:rPr>
        <w:t>Separate Deployment and Partner pages + Admin CMS</w:t>
      </w:r>
    </w:p>
    <w:p w14:paraId="32BFF49F">
      <w:pPr>
        <w:pStyle w:val="23"/>
        <w:ind w:left="360"/>
      </w:pPr>
      <w:r>
        <w:rPr>
          <w:rFonts w:ascii="Calibri" w:hAnsi="Calibri"/>
          <w:sz w:val="22"/>
        </w:rPr>
        <w:t>Supabase for master, structured and calculated data</w:t>
      </w:r>
    </w:p>
    <w:p w14:paraId="27F38CAF">
      <w:pPr>
        <w:pStyle w:val="23"/>
        <w:ind w:left="360"/>
      </w:pPr>
      <w:r>
        <w:rPr>
          <w:rFonts w:ascii="Calibri" w:hAnsi="Calibri"/>
          <w:sz w:val="22"/>
        </w:rPr>
        <w:t>Device-level pump/non-pump flag</w:t>
      </w:r>
    </w:p>
    <w:p w14:paraId="596EB8F7">
      <w:pPr>
        <w:pStyle w:val="23"/>
        <w:ind w:left="360"/>
      </w:pPr>
      <w:r>
        <w:rPr>
          <w:rFonts w:ascii="Calibri" w:hAnsi="Calibri"/>
          <w:sz w:val="22"/>
        </w:rPr>
        <w:t>Timestamp validation; pump start/stop drawdown visualization</w:t>
      </w:r>
    </w:p>
    <w:p w14:paraId="5C53E3EF">
      <w:pPr>
        <w:pStyle w:val="23"/>
        <w:ind w:left="360"/>
      </w:pPr>
      <w:r>
        <w:rPr>
          <w:rFonts w:ascii="Calibri" w:hAnsi="Calibri"/>
          <w:sz w:val="22"/>
        </w:rPr>
        <w:t>Daily-median trends for non-pump devices; 7d/1m/3m views</w:t>
      </w:r>
    </w:p>
    <w:p w14:paraId="282B02C8">
      <w:pPr>
        <w:pStyle w:val="23"/>
        <w:ind w:left="360"/>
      </w:pPr>
      <w:r>
        <w:rPr>
          <w:rFonts w:ascii="Calibri" w:hAnsi="Calibri"/>
          <w:sz w:val="22"/>
        </w:rPr>
        <w:t>Master-table-driven well depth/diameter; corrected liter extraction</w:t>
      </w:r>
    </w:p>
    <w:p w14:paraId="2A29ECE0">
      <w:pPr>
        <w:pStyle w:val="23"/>
        <w:ind w:left="360"/>
      </w:pPr>
      <w:r>
        <w:rPr>
          <w:rFonts w:ascii="Calibri" w:hAnsi="Calibri"/>
          <w:sz w:val="22"/>
        </w:rPr>
        <w:t>Low-water alerts from daily median depth; village/taluka from location master</w:t>
      </w:r>
    </w:p>
    <w:p w14:paraId="5D6D4059">
      <w:pPr>
        <w:pStyle w:val="23"/>
        <w:ind w:left="360"/>
      </w:pPr>
      <w:r>
        <w:rPr>
          <w:rFonts w:ascii="Calibri" w:hAnsi="Calibri"/>
          <w:sz w:val="22"/>
        </w:rPr>
        <w:t>Separation of Firebase raw refresh from persistent Supabase masters</w:t>
      </w:r>
    </w:p>
    <w:p w14:paraId="6ED57A40">
      <w:pPr>
        <w:pStyle w:val="23"/>
        <w:ind w:left="360"/>
      </w:pPr>
      <w:r>
        <w:rPr>
          <w:rFonts w:ascii="Calibri" w:hAnsi="Calibri"/>
          <w:sz w:val="22"/>
        </w:rPr>
        <w:t>Future well-ID-centric model for portable survey devices</w:t>
      </w:r>
    </w:p>
    <w:p w14:paraId="5DD0F68F">
      <w:pPr>
        <w:pStyle w:val="2"/>
      </w:pPr>
      <w:r>
        <w:t>Part D — Competition Q&amp;A: validation, errors, logs, incidents</w:t>
      </w:r>
    </w:p>
    <w:p w14:paraId="638594A4">
      <w:pPr>
        <w:pStyle w:val="3"/>
      </w:pPr>
      <w:r>
        <w:t>Q1. What data-validation, error-handling and debugging logic exists?</w:t>
      </w:r>
    </w:p>
    <w:p w14:paraId="49451EEA">
      <w:pPr>
        <w:pStyle w:val="4"/>
      </w:pPr>
      <w:r>
        <w:t>Data validation (sensor / groundwater path)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192"/>
      </w:tblGrid>
      <w:tr w14:paraId="3543DABD">
        <w:tc>
          <w:tcPr>
            <w:tcW w:w="3168" w:type="dxa"/>
            <w:shd w:val="clear" w:color="auto" w:fill="0F4C5C"/>
          </w:tcPr>
          <w:p w14:paraId="2F5998DB">
            <w:r>
              <w:rPr>
                <w:rFonts w:ascii="Calibri" w:hAnsi="Calibri"/>
                <w:b/>
                <w:color w:val="FFFFFF"/>
                <w:sz w:val="20"/>
              </w:rPr>
              <w:t>Check</w:t>
            </w:r>
          </w:p>
        </w:tc>
        <w:tc>
          <w:tcPr>
            <w:tcW w:w="6192" w:type="dxa"/>
            <w:shd w:val="clear" w:color="auto" w:fill="0F4C5C"/>
          </w:tcPr>
          <w:p w14:paraId="69798279">
            <w:r>
              <w:rPr>
                <w:rFonts w:ascii="Calibri" w:hAnsi="Calibri"/>
                <w:b/>
                <w:color w:val="FFFFFF"/>
                <w:sz w:val="20"/>
              </w:rPr>
              <w:t>Rule (current system)</w:t>
            </w:r>
          </w:p>
        </w:tc>
      </w:tr>
      <w:tr w14:paraId="12CB5C0D">
        <w:tc>
          <w:tcPr>
            <w:tcW w:w="3168" w:type="dxa"/>
          </w:tcPr>
          <w:p w14:paraId="3DBCB523">
            <w:r>
              <w:rPr>
                <w:rFonts w:ascii="Calibri" w:hAnsi="Calibri"/>
                <w:sz w:val="18"/>
              </w:rPr>
              <w:t>Required coordinates</w:t>
            </w:r>
          </w:p>
        </w:tc>
        <w:tc>
          <w:tcPr>
            <w:tcW w:w="6192" w:type="dxa"/>
          </w:tcPr>
          <w:p w14:paraId="4CBFE677">
            <w:r>
              <w:rPr>
                <w:rFonts w:ascii="Calibri" w:hAnsi="Calibri"/>
                <w:sz w:val="18"/>
              </w:rPr>
              <w:t>Finite depth + lat + long required; otherwise discarded for dashboard map/list.</w:t>
            </w:r>
          </w:p>
        </w:tc>
      </w:tr>
      <w:tr w14:paraId="3D875A8D">
        <w:tc>
          <w:tcPr>
            <w:tcW w:w="3168" w:type="dxa"/>
            <w:shd w:val="clear" w:color="auto" w:fill="E8F4F2"/>
          </w:tcPr>
          <w:p w14:paraId="6789399D">
            <w:r>
              <w:rPr>
                <w:rFonts w:ascii="Calibri" w:hAnsi="Calibri"/>
                <w:sz w:val="18"/>
              </w:rPr>
              <w:t>Unsynced device clock</w:t>
            </w:r>
          </w:p>
        </w:tc>
        <w:tc>
          <w:tcPr>
            <w:tcW w:w="6192" w:type="dxa"/>
            <w:shd w:val="clear" w:color="auto" w:fill="E8F4F2"/>
          </w:tcPr>
          <w:p w14:paraId="6CDF8EA4">
            <w:r>
              <w:rPr>
                <w:rFonts w:ascii="Calibri" w:hAnsi="Calibri"/>
                <w:sz w:val="18"/>
              </w:rPr>
              <w:t>clockSynced false / UNSYNCED / uptime-style stamps dropped on dashboard path.</w:t>
            </w:r>
          </w:p>
        </w:tc>
      </w:tr>
      <w:tr w14:paraId="335FC6B8">
        <w:tc>
          <w:tcPr>
            <w:tcW w:w="3168" w:type="dxa"/>
          </w:tcPr>
          <w:p w14:paraId="3AE182C7">
            <w:r>
              <w:rPr>
                <w:rFonts w:ascii="Calibri" w:hAnsi="Calibri"/>
                <w:sz w:val="18"/>
              </w:rPr>
              <w:t>Timestamp quality</w:t>
            </w:r>
          </w:p>
        </w:tc>
        <w:tc>
          <w:tcPr>
            <w:tcW w:w="6192" w:type="dxa"/>
          </w:tcPr>
          <w:p w14:paraId="23A00215">
            <w:r>
              <w:rPr>
                <w:rFonts w:ascii="Calibri" w:hAnsi="Calibri"/>
                <w:sz w:val="18"/>
              </w:rPr>
              <w:t>Prefer full date-time (assume IST/Asia/Kolkata); bare date-only not trusted for charts.</w:t>
            </w:r>
          </w:p>
        </w:tc>
      </w:tr>
      <w:tr w14:paraId="3561B278">
        <w:tc>
          <w:tcPr>
            <w:tcW w:w="3168" w:type="dxa"/>
            <w:shd w:val="clear" w:color="auto" w:fill="E8F4F2"/>
          </w:tcPr>
          <w:p w14:paraId="25AEDDF0">
            <w:r>
              <w:rPr>
                <w:rFonts w:ascii="Calibri" w:hAnsi="Calibri"/>
                <w:sz w:val="18"/>
              </w:rPr>
              <w:t>Depth sanitization</w:t>
            </w:r>
          </w:p>
        </w:tc>
        <w:tc>
          <w:tcPr>
            <w:tcW w:w="6192" w:type="dxa"/>
            <w:shd w:val="clear" w:color="auto" w:fill="E8F4F2"/>
          </w:tcPr>
          <w:p w14:paraId="15A656D1">
            <w:r>
              <w:rPr>
                <w:rFonts w:ascii="Calibri" w:hAnsi="Calibri"/>
                <w:sz w:val="18"/>
              </w:rPr>
              <w:t>NaN → 0; else round to 0.01 m.</w:t>
            </w:r>
          </w:p>
        </w:tc>
      </w:tr>
      <w:tr w14:paraId="6A6D919B">
        <w:tc>
          <w:tcPr>
            <w:tcW w:w="3168" w:type="dxa"/>
          </w:tcPr>
          <w:p w14:paraId="2394343D">
            <w:r>
              <w:rPr>
                <w:rFonts w:ascii="Calibri" w:hAnsi="Calibri"/>
                <w:sz w:val="18"/>
              </w:rPr>
              <w:t>Plausible depth (dashboard)</w:t>
            </w:r>
          </w:p>
        </w:tc>
        <w:tc>
          <w:tcPr>
            <w:tcW w:w="6192" w:type="dxa"/>
          </w:tcPr>
          <w:p w14:paraId="120CCA6F">
            <w:r>
              <w:rPr>
                <w:rFonts w:ascii="Calibri" w:hAnsi="Calibri"/>
                <w:sz w:val="18"/>
              </w:rPr>
              <w:t>Keep 0–60 m; flag filtered count.</w:t>
            </w:r>
          </w:p>
        </w:tc>
      </w:tr>
      <w:tr w14:paraId="333E0F18">
        <w:tc>
          <w:tcPr>
            <w:tcW w:w="3168" w:type="dxa"/>
            <w:shd w:val="clear" w:color="auto" w:fill="E8F4F2"/>
          </w:tcPr>
          <w:p w14:paraId="3D165BF5">
            <w:r>
              <w:rPr>
                <w:rFonts w:ascii="Calibri" w:hAnsi="Calibri"/>
                <w:sz w:val="18"/>
              </w:rPr>
              <w:t>Plausible depth (sync)</w:t>
            </w:r>
          </w:p>
        </w:tc>
        <w:tc>
          <w:tcPr>
            <w:tcW w:w="6192" w:type="dxa"/>
            <w:shd w:val="clear" w:color="auto" w:fill="E8F4F2"/>
          </w:tcPr>
          <w:p w14:paraId="2BC65C3C">
            <w:r>
              <w:rPr>
                <w:rFonts w:ascii="Calibri" w:hAnsi="Calibri"/>
                <w:sz w:val="18"/>
              </w:rPr>
              <w:t>Skip NaN, ≤0, or &gt;100 m.</w:t>
            </w:r>
          </w:p>
        </w:tc>
      </w:tr>
      <w:tr w14:paraId="7E75F3B2">
        <w:tc>
          <w:tcPr>
            <w:tcW w:w="3168" w:type="dxa"/>
          </w:tcPr>
          <w:p w14:paraId="7CFD8BCE">
            <w:r>
              <w:rPr>
                <w:rFonts w:ascii="Calibri" w:hAnsi="Calibri"/>
                <w:sz w:val="18"/>
              </w:rPr>
              <w:t>Sudden jump anomaly</w:t>
            </w:r>
          </w:p>
        </w:tc>
        <w:tc>
          <w:tcPr>
            <w:tcW w:w="6192" w:type="dxa"/>
          </w:tcPr>
          <w:p w14:paraId="023B68EC">
            <w:r>
              <w:rPr>
                <w:rFonts w:ascii="Calibri" w:hAnsi="Calibri"/>
                <w:sz w:val="18"/>
              </w:rPr>
              <w:t>≥1.5 m within 5 minutes flagged — not auto-deleted.</w:t>
            </w:r>
          </w:p>
        </w:tc>
      </w:tr>
      <w:tr w14:paraId="580CD4AC">
        <w:tc>
          <w:tcPr>
            <w:tcW w:w="3168" w:type="dxa"/>
            <w:shd w:val="clear" w:color="auto" w:fill="E8F4F2"/>
          </w:tcPr>
          <w:p w14:paraId="3C2086B3">
            <w:r>
              <w:rPr>
                <w:rFonts w:ascii="Calibri" w:hAnsi="Calibri"/>
                <w:sz w:val="18"/>
              </w:rPr>
              <w:t>Device merge</w:t>
            </w:r>
          </w:p>
        </w:tc>
        <w:tc>
          <w:tcPr>
            <w:tcW w:w="6192" w:type="dxa"/>
            <w:shd w:val="clear" w:color="auto" w:fill="E8F4F2"/>
          </w:tcPr>
          <w:p w14:paraId="0461F33A">
            <w:r>
              <w:rPr>
                <w:rFonts w:ascii="Calibri" w:hAnsi="Calibri"/>
                <w:sz w:val="18"/>
              </w:rPr>
              <w:t>Multiple paths for same deviceId merged.</w:t>
            </w:r>
          </w:p>
        </w:tc>
      </w:tr>
      <w:tr w14:paraId="2C8CA44A">
        <w:tc>
          <w:tcPr>
            <w:tcW w:w="3168" w:type="dxa"/>
          </w:tcPr>
          <w:p w14:paraId="44D54F84">
            <w:r>
              <w:rPr>
                <w:rFonts w:ascii="Calibri" w:hAnsi="Calibri"/>
                <w:sz w:val="18"/>
              </w:rPr>
              <w:t>Pump-run validation</w:t>
            </w:r>
          </w:p>
        </w:tc>
        <w:tc>
          <w:tcPr>
            <w:tcW w:w="6192" w:type="dxa"/>
          </w:tcPr>
          <w:p w14:paraId="0A73EF6B">
            <w:r>
              <w:rPr>
                <w:rFonts w:ascii="Calibri" w:hAnsi="Calibri"/>
                <w:sz w:val="18"/>
              </w:rPr>
              <w:t>Session gap ≤20 min (or same onlineSince); ≥2 points; drawdown ≥2 cm; duration &gt;0.</w:t>
            </w:r>
          </w:p>
        </w:tc>
      </w:tr>
      <w:tr w14:paraId="485C42AE">
        <w:tc>
          <w:tcPr>
            <w:tcW w:w="3168" w:type="dxa"/>
            <w:shd w:val="clear" w:color="auto" w:fill="E8F4F2"/>
          </w:tcPr>
          <w:p w14:paraId="4A32A063">
            <w:r>
              <w:rPr>
                <w:rFonts w:ascii="Calibri" w:hAnsi="Calibri"/>
                <w:sz w:val="18"/>
              </w:rPr>
              <w:t>Chart noise reduction</w:t>
            </w:r>
          </w:p>
        </w:tc>
        <w:tc>
          <w:tcPr>
            <w:tcW w:w="6192" w:type="dxa"/>
            <w:shd w:val="clear" w:color="auto" w:fill="E8F4F2"/>
          </w:tcPr>
          <w:p w14:paraId="04E550B8">
            <w:r>
              <w:rPr>
                <w:rFonts w:ascii="Calibri" w:hAnsi="Calibri"/>
                <w:sz w:val="18"/>
              </w:rPr>
              <w:t>MA 3–5 samples; ~0.04 m display step; trim terminal plateau.</w:t>
            </w:r>
          </w:p>
        </w:tc>
      </w:tr>
      <w:tr w14:paraId="70B51179">
        <w:tc>
          <w:tcPr>
            <w:tcW w:w="3168" w:type="dxa"/>
          </w:tcPr>
          <w:p w14:paraId="6BB0BE77">
            <w:r>
              <w:rPr>
                <w:rFonts w:ascii="Calibri" w:hAnsi="Calibri"/>
                <w:sz w:val="18"/>
              </w:rPr>
              <w:t>Duplicate raw readings</w:t>
            </w:r>
          </w:p>
        </w:tc>
        <w:tc>
          <w:tcPr>
            <w:tcW w:w="6192" w:type="dxa"/>
          </w:tcPr>
          <w:p w14:paraId="0B4F2A21">
            <w:r>
              <w:rPr>
                <w:rFonts w:ascii="Calibri" w:hAnsi="Calibri"/>
                <w:sz w:val="18"/>
              </w:rPr>
              <w:t>UNIQUE (device_id, timestamp); ignoreDuplicates on sync.</w:t>
            </w:r>
          </w:p>
        </w:tc>
      </w:tr>
      <w:tr w14:paraId="28FBEA94">
        <w:tc>
          <w:tcPr>
            <w:tcW w:w="3168" w:type="dxa"/>
            <w:shd w:val="clear" w:color="auto" w:fill="E8F4F2"/>
          </w:tcPr>
          <w:p w14:paraId="30A8F436">
            <w:r>
              <w:rPr>
                <w:rFonts w:ascii="Calibri" w:hAnsi="Calibri"/>
                <w:sz w:val="18"/>
              </w:rPr>
              <w:t>Duplicate pump runs</w:t>
            </w:r>
          </w:p>
        </w:tc>
        <w:tc>
          <w:tcPr>
            <w:tcW w:w="6192" w:type="dxa"/>
            <w:shd w:val="clear" w:color="auto" w:fill="E8F4F2"/>
          </w:tcPr>
          <w:p w14:paraId="6758E4D4">
            <w:r>
              <w:rPr>
                <w:rFonts w:ascii="Calibri" w:hAnsi="Calibri"/>
                <w:sz w:val="18"/>
              </w:rPr>
              <w:t>UNIQUE (well_id, pump_start_time, pump_stop_time).</w:t>
            </w:r>
          </w:p>
        </w:tc>
      </w:tr>
      <w:tr w14:paraId="14E33FC7">
        <w:tc>
          <w:tcPr>
            <w:tcW w:w="3168" w:type="dxa"/>
          </w:tcPr>
          <w:p w14:paraId="4AE0CDD1">
            <w:r>
              <w:rPr>
                <w:rFonts w:ascii="Calibri" w:hAnsi="Calibri"/>
                <w:sz w:val="18"/>
              </w:rPr>
              <w:t>Active vs offline</w:t>
            </w:r>
          </w:p>
        </w:tc>
        <w:tc>
          <w:tcPr>
            <w:tcW w:w="6192" w:type="dxa"/>
          </w:tcPr>
          <w:p w14:paraId="2FD9BEBA">
            <w:r>
              <w:rPr>
                <w:rFonts w:ascii="Calibri" w:hAnsi="Calibri"/>
                <w:sz w:val="18"/>
              </w:rPr>
              <w:t>~30-day freshness threshold (demo).</w:t>
            </w:r>
          </w:p>
        </w:tc>
      </w:tr>
      <w:tr w14:paraId="5BC6EEFB">
        <w:tc>
          <w:tcPr>
            <w:tcW w:w="3168" w:type="dxa"/>
            <w:shd w:val="clear" w:color="auto" w:fill="E8F4F2"/>
          </w:tcPr>
          <w:p w14:paraId="6BF0CFEB">
            <w:r>
              <w:rPr>
                <w:rFonts w:ascii="Calibri" w:hAnsi="Calibri"/>
                <w:sz w:val="18"/>
              </w:rPr>
              <w:t>Master physical data</w:t>
            </w:r>
          </w:p>
        </w:tc>
        <w:tc>
          <w:tcPr>
            <w:tcW w:w="6192" w:type="dxa"/>
            <w:shd w:val="clear" w:color="auto" w:fill="E8F4F2"/>
          </w:tcPr>
          <w:p w14:paraId="0A517E0B">
            <w:r>
              <w:rPr>
                <w:rFonts w:ascii="Calibri" w:hAnsi="Calibri"/>
                <w:sz w:val="18"/>
              </w:rPr>
              <w:t>Well depth/diameter/intake/pump flag from admin masters.</w:t>
            </w:r>
          </w:p>
        </w:tc>
      </w:tr>
    </w:tbl>
    <w:p w14:paraId="1A518A1D"/>
    <w:p w14:paraId="737A8593">
      <w:pPr>
        <w:pStyle w:val="4"/>
      </w:pPr>
      <w:r>
        <w:t>Error handling</w:t>
      </w:r>
    </w:p>
    <w:p w14:paraId="1354BF16">
      <w:pPr>
        <w:pStyle w:val="23"/>
        <w:ind w:left="360"/>
      </w:pPr>
      <w:r>
        <w:rPr>
          <w:rFonts w:ascii="Calibri" w:hAnsi="Calibri"/>
          <w:sz w:val="22"/>
        </w:rPr>
        <w:t>Firebase/DB fetch failures: catch, console.log, keep last good data (fail soft).</w:t>
      </w:r>
    </w:p>
    <w:p w14:paraId="78E90932">
      <w:pPr>
        <w:pStyle w:val="23"/>
        <w:ind w:left="360"/>
      </w:pPr>
      <w:r>
        <w:rPr>
          <w:rFonts w:ascii="Calibri" w:hAnsi="Calibri"/>
          <w:sz w:val="22"/>
        </w:rPr>
        <w:t>Empty live readings while Live on: do not wipe UI.</w:t>
      </w:r>
    </w:p>
    <w:p w14:paraId="2691AD7D">
      <w:pPr>
        <w:pStyle w:val="23"/>
        <w:ind w:left="360"/>
      </w:pPr>
      <w:r>
        <w:rPr>
          <w:rFonts w:ascii="Calibri" w:hAnsi="Calibri"/>
          <w:sz w:val="22"/>
        </w:rPr>
        <w:t>Supabase bootstrap fail/empty: log and continue; Firebase can still fill.</w:t>
      </w:r>
    </w:p>
    <w:p w14:paraId="47D5F962">
      <w:pPr>
        <w:pStyle w:val="23"/>
        <w:ind w:left="360"/>
      </w:pPr>
      <w:r>
        <w:rPr>
          <w:rFonts w:ascii="Calibri" w:hAnsi="Calibri"/>
          <w:sz w:val="22"/>
        </w:rPr>
        <w:t>Admin sync/CMS/uploads: success/error toasts.</w:t>
      </w:r>
    </w:p>
    <w:p w14:paraId="7AC533F0">
      <w:pPr>
        <w:pStyle w:val="23"/>
        <w:ind w:left="360"/>
      </w:pPr>
      <w:r>
        <w:rPr>
          <w:rFonts w:ascii="Calibri" w:hAnsi="Calibri"/>
          <w:sz w:val="22"/>
        </w:rPr>
        <w:t>Deployments: static offline fallback sample if CMS load fails.</w:t>
      </w:r>
    </w:p>
    <w:p w14:paraId="3480E8B6">
      <w:pPr>
        <w:pStyle w:val="23"/>
        <w:ind w:left="360"/>
      </w:pPr>
      <w:r>
        <w:rPr>
          <w:rFonts w:ascii="Calibri" w:hAnsi="Calibri"/>
          <w:sz w:val="22"/>
        </w:rPr>
        <w:t>Auth: non-admins signed out; Access Denied on protected Admin.</w:t>
      </w:r>
    </w:p>
    <w:p w14:paraId="3EBCE780">
      <w:pPr>
        <w:pStyle w:val="23"/>
        <w:ind w:left="360"/>
      </w:pPr>
      <w:r>
        <w:rPr>
          <w:rFonts w:ascii="Calibri" w:hAnsi="Calibri"/>
          <w:sz w:val="22"/>
        </w:rPr>
        <w:t>Mailer: 400 missing fields; 500 on send failure; generic form error.</w:t>
      </w:r>
    </w:p>
    <w:p w14:paraId="304BEACE">
      <w:pPr>
        <w:pStyle w:val="23"/>
        <w:ind w:left="360"/>
      </w:pPr>
      <w:r>
        <w:rPr>
          <w:rFonts w:ascii="Calibri" w:hAnsi="Calibri"/>
          <w:sz w:val="22"/>
        </w:rPr>
        <w:t>CSV empty: console warn, no download.</w:t>
      </w:r>
    </w:p>
    <w:p w14:paraId="62184FE9">
      <w:pPr>
        <w:pStyle w:val="23"/>
        <w:ind w:left="360"/>
      </w:pPr>
      <w:r>
        <w:rPr>
          <w:rFonts w:ascii="Calibri" w:hAnsi="Calibri"/>
          <w:sz w:val="22"/>
        </w:rPr>
        <w:t>No React error boundaries; no automatic network retries — manual refresh/Live toggle.</w:t>
      </w:r>
    </w:p>
    <w:p w14:paraId="376E7CE6">
      <w:pPr>
        <w:pStyle w:val="4"/>
      </w:pPr>
      <w:r>
        <w:t>Debugging logic</w:t>
      </w:r>
    </w:p>
    <w:p w14:paraId="2B22930D">
      <w:pPr>
        <w:pStyle w:val="23"/>
        <w:ind w:left="360"/>
      </w:pPr>
      <w:r>
        <w:rPr>
          <w:rFonts w:ascii="Calibri" w:hAnsi="Calibri"/>
          <w:sz w:val="22"/>
        </w:rPr>
        <w:t>Per-sensor validationFlags (filtered depths, ignored timestamps, sudden jumps)</w:t>
      </w:r>
    </w:p>
    <w:p w14:paraId="5CE4167A">
      <w:pPr>
        <w:pStyle w:val="23"/>
        <w:ind w:left="360"/>
      </w:pPr>
      <w:r>
        <w:rPr>
          <w:rFonts w:ascii="Calibri" w:hAnsi="Calibri"/>
          <w:sz w:val="22"/>
        </w:rPr>
        <w:t>Admin Master &amp; Telemetry tables + re-sync</w:t>
      </w:r>
    </w:p>
    <w:p w14:paraId="13791DB1">
      <w:pPr>
        <w:pStyle w:val="23"/>
        <w:ind w:left="360"/>
      </w:pPr>
      <w:r>
        <w:rPr>
          <w:rFonts w:ascii="Calibri" w:hAnsi="Calibri"/>
          <w:sz w:val="22"/>
        </w:rPr>
        <w:t>Unit tests for pump-run drawdown rules</w:t>
      </w:r>
    </w:p>
    <w:p w14:paraId="5B591964">
      <w:pPr>
        <w:pStyle w:val="23"/>
        <w:ind w:left="360"/>
      </w:pPr>
      <w:r>
        <w:rPr>
          <w:rFonts w:ascii="Calibri" w:hAnsi="Calibri"/>
          <w:sz w:val="22"/>
        </w:rPr>
        <w:t>Console logging at key failure points</w:t>
      </w:r>
    </w:p>
    <w:p w14:paraId="3A8A80F6">
      <w:pPr>
        <w:pStyle w:val="23"/>
        <w:ind w:left="360"/>
      </w:pPr>
      <w:r>
        <w:rPr>
          <w:rFonts w:ascii="Calibri" w:hAnsi="Calibri"/>
          <w:sz w:val="22"/>
        </w:rPr>
        <w:t>CSV export for offline spreadsheet QA</w:t>
      </w:r>
    </w:p>
    <w:p w14:paraId="1C6800F2">
      <w:pPr>
        <w:pStyle w:val="3"/>
      </w:pPr>
      <w:r>
        <w:t>Q2. How are missing, duplicate, delayed, invalid or out-of-range readings handled?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192"/>
      </w:tblGrid>
      <w:tr w14:paraId="457D8041">
        <w:tc>
          <w:tcPr>
            <w:tcW w:w="3168" w:type="dxa"/>
            <w:shd w:val="clear" w:color="auto" w:fill="0F4C5C"/>
          </w:tcPr>
          <w:p w14:paraId="1DD183E4">
            <w:r>
              <w:rPr>
                <w:rFonts w:ascii="Calibri" w:hAnsi="Calibri"/>
                <w:b/>
                <w:color w:val="FFFFFF"/>
                <w:sz w:val="20"/>
              </w:rPr>
              <w:t>Condition</w:t>
            </w:r>
          </w:p>
        </w:tc>
        <w:tc>
          <w:tcPr>
            <w:tcW w:w="6192" w:type="dxa"/>
            <w:shd w:val="clear" w:color="auto" w:fill="0F4C5C"/>
          </w:tcPr>
          <w:p w14:paraId="47A07200">
            <w:r>
              <w:rPr>
                <w:rFonts w:ascii="Calibri" w:hAnsi="Calibri"/>
                <w:b/>
                <w:color w:val="FFFFFF"/>
                <w:sz w:val="20"/>
              </w:rPr>
              <w:t>How JalYantra handles it</w:t>
            </w:r>
          </w:p>
        </w:tc>
      </w:tr>
      <w:tr w14:paraId="01AA89CA">
        <w:tc>
          <w:tcPr>
            <w:tcW w:w="3168" w:type="dxa"/>
          </w:tcPr>
          <w:p w14:paraId="60074951">
            <w:r>
              <w:rPr>
                <w:rFonts w:ascii="Calibri" w:hAnsi="Calibri"/>
                <w:sz w:val="18"/>
              </w:rPr>
              <w:t>Missing coordinates</w:t>
            </w:r>
          </w:p>
        </w:tc>
        <w:tc>
          <w:tcPr>
            <w:tcW w:w="6192" w:type="dxa"/>
          </w:tcPr>
          <w:p w14:paraId="70671F9E">
            <w:r>
              <w:rPr>
                <w:rFonts w:ascii="Calibri" w:hAnsi="Calibri"/>
                <w:sz w:val="18"/>
              </w:rPr>
              <w:t>Not shown on map / dropped if location invalid.</w:t>
            </w:r>
          </w:p>
        </w:tc>
      </w:tr>
      <w:tr w14:paraId="60D5E1EA">
        <w:tc>
          <w:tcPr>
            <w:tcW w:w="3168" w:type="dxa"/>
            <w:shd w:val="clear" w:color="auto" w:fill="E8F4F2"/>
          </w:tcPr>
          <w:p w14:paraId="7A50F392">
            <w:r>
              <w:rPr>
                <w:rFonts w:ascii="Calibri" w:hAnsi="Calibri"/>
                <w:sz w:val="18"/>
              </w:rPr>
              <w:t>Missing / invalid timestamp</w:t>
            </w:r>
          </w:p>
        </w:tc>
        <w:tc>
          <w:tcPr>
            <w:tcW w:w="6192" w:type="dxa"/>
            <w:shd w:val="clear" w:color="auto" w:fill="E8F4F2"/>
          </w:tcPr>
          <w:p w14:paraId="13BF01F6">
            <w:r>
              <w:rPr>
                <w:rFonts w:ascii="Calibri" w:hAnsi="Calibri"/>
                <w:sz w:val="18"/>
              </w:rPr>
              <w:t>Dashboard drops sample; if none left → offline. Sync may fall back to key or “now” (residual risk).</w:t>
            </w:r>
          </w:p>
        </w:tc>
      </w:tr>
      <w:tr w14:paraId="424B5A4A">
        <w:tc>
          <w:tcPr>
            <w:tcW w:w="3168" w:type="dxa"/>
          </w:tcPr>
          <w:p w14:paraId="5F0F6C8A">
            <w:r>
              <w:rPr>
                <w:rFonts w:ascii="Calibri" w:hAnsi="Calibri"/>
                <w:sz w:val="18"/>
              </w:rPr>
              <w:t>Unsynced clock</w:t>
            </w:r>
          </w:p>
        </w:tc>
        <w:tc>
          <w:tcPr>
            <w:tcW w:w="6192" w:type="dxa"/>
          </w:tcPr>
          <w:p w14:paraId="71BBC4C8">
            <w:r>
              <w:rPr>
                <w:rFonts w:ascii="Calibri" w:hAnsi="Calibri"/>
                <w:sz w:val="18"/>
              </w:rPr>
              <w:t>Dashboard drops; sync tries alternate timestamp.</w:t>
            </w:r>
          </w:p>
        </w:tc>
      </w:tr>
      <w:tr w14:paraId="7C0E489A">
        <w:tc>
          <w:tcPr>
            <w:tcW w:w="3168" w:type="dxa"/>
            <w:shd w:val="clear" w:color="auto" w:fill="E8F4F2"/>
          </w:tcPr>
          <w:p w14:paraId="131445C0">
            <w:r>
              <w:rPr>
                <w:rFonts w:ascii="Calibri" w:hAnsi="Calibri"/>
                <w:sz w:val="18"/>
              </w:rPr>
              <w:t>Out-of-range depth</w:t>
            </w:r>
          </w:p>
        </w:tc>
        <w:tc>
          <w:tcPr>
            <w:tcW w:w="6192" w:type="dxa"/>
            <w:shd w:val="clear" w:color="auto" w:fill="E8F4F2"/>
          </w:tcPr>
          <w:p w14:paraId="2A3364FB">
            <w:r>
              <w:rPr>
                <w:rFonts w:ascii="Calibri" w:hAnsi="Calibri"/>
                <w:sz w:val="18"/>
              </w:rPr>
              <w:t>UI filters outside 0–60 m; sync skips ≤0 or &gt;100 m.</w:t>
            </w:r>
          </w:p>
        </w:tc>
      </w:tr>
      <w:tr w14:paraId="5758621F">
        <w:tc>
          <w:tcPr>
            <w:tcW w:w="3168" w:type="dxa"/>
          </w:tcPr>
          <w:p w14:paraId="3E034DEA">
            <w:r>
              <w:rPr>
                <w:rFonts w:ascii="Calibri" w:hAnsi="Calibri"/>
                <w:sz w:val="18"/>
              </w:rPr>
              <w:t>NaN / garbage depth</w:t>
            </w:r>
          </w:p>
        </w:tc>
        <w:tc>
          <w:tcPr>
            <w:tcW w:w="6192" w:type="dxa"/>
          </w:tcPr>
          <w:p w14:paraId="467D7C68">
            <w:r>
              <w:rPr>
                <w:rFonts w:ascii="Calibri" w:hAnsi="Calibri"/>
                <w:sz w:val="18"/>
              </w:rPr>
              <w:t>Sync skips; UI sanitizes.</w:t>
            </w:r>
          </w:p>
        </w:tc>
      </w:tr>
      <w:tr w14:paraId="2ABBFBC8">
        <w:tc>
          <w:tcPr>
            <w:tcW w:w="3168" w:type="dxa"/>
            <w:shd w:val="clear" w:color="auto" w:fill="E8F4F2"/>
          </w:tcPr>
          <w:p w14:paraId="1C02F40C">
            <w:r>
              <w:rPr>
                <w:rFonts w:ascii="Calibri" w:hAnsi="Calibri"/>
                <w:sz w:val="18"/>
              </w:rPr>
              <w:t>Duplicates</w:t>
            </w:r>
          </w:p>
        </w:tc>
        <w:tc>
          <w:tcPr>
            <w:tcW w:w="6192" w:type="dxa"/>
            <w:shd w:val="clear" w:color="auto" w:fill="E8F4F2"/>
          </w:tcPr>
          <w:p w14:paraId="7A958607">
            <w:r>
              <w:rPr>
                <w:rFonts w:ascii="Calibri" w:hAnsi="Calibri"/>
                <w:sz w:val="18"/>
              </w:rPr>
              <w:t>Raw unique (device+time); pump-run unique; merge deviceId in UI.</w:t>
            </w:r>
          </w:p>
        </w:tc>
      </w:tr>
      <w:tr w14:paraId="7D58EFB2">
        <w:tc>
          <w:tcPr>
            <w:tcW w:w="3168" w:type="dxa"/>
          </w:tcPr>
          <w:p w14:paraId="0A5BA223">
            <w:r>
              <w:rPr>
                <w:rFonts w:ascii="Calibri" w:hAnsi="Calibri"/>
                <w:sz w:val="18"/>
              </w:rPr>
              <w:t>Delayed / late packets</w:t>
            </w:r>
          </w:p>
        </w:tc>
        <w:tc>
          <w:tcPr>
            <w:tcW w:w="6192" w:type="dxa"/>
          </w:tcPr>
          <w:p w14:paraId="7418D002">
            <w:r>
              <w:rPr>
                <w:rFonts w:ascii="Calibri" w:hAnsi="Calibri"/>
                <w:sz w:val="18"/>
              </w:rPr>
              <w:t>Windows anchored on latest sample, not wall-clock now; no separate max-delay quarantine.</w:t>
            </w:r>
          </w:p>
        </w:tc>
      </w:tr>
      <w:tr w14:paraId="45042CB3">
        <w:tc>
          <w:tcPr>
            <w:tcW w:w="3168" w:type="dxa"/>
            <w:shd w:val="clear" w:color="auto" w:fill="E8F4F2"/>
          </w:tcPr>
          <w:p w14:paraId="2AC17DB8">
            <w:r>
              <w:rPr>
                <w:rFonts w:ascii="Calibri" w:hAnsi="Calibri"/>
                <w:sz w:val="18"/>
              </w:rPr>
              <w:t>Sudden spikes</w:t>
            </w:r>
          </w:p>
        </w:tc>
        <w:tc>
          <w:tcPr>
            <w:tcW w:w="6192" w:type="dxa"/>
            <w:shd w:val="clear" w:color="auto" w:fill="E8F4F2"/>
          </w:tcPr>
          <w:p w14:paraId="0651B1B2">
            <w:r>
              <w:rPr>
                <w:rFonts w:ascii="Calibri" w:hAnsi="Calibri"/>
                <w:sz w:val="18"/>
              </w:rPr>
              <w:t>Flagged; still visible for human review.</w:t>
            </w:r>
          </w:p>
        </w:tc>
      </w:tr>
      <w:tr w14:paraId="004A8375">
        <w:tc>
          <w:tcPr>
            <w:tcW w:w="3168" w:type="dxa"/>
          </w:tcPr>
          <w:p w14:paraId="29C2341D">
            <w:r>
              <w:rPr>
                <w:rFonts w:ascii="Calibri" w:hAnsi="Calibri"/>
                <w:sz w:val="18"/>
              </w:rPr>
              <w:t>Recovery as pumping</w:t>
            </w:r>
          </w:p>
        </w:tc>
        <w:tc>
          <w:tcPr>
            <w:tcW w:w="6192" w:type="dxa"/>
          </w:tcPr>
          <w:p w14:paraId="6B9C8472">
            <w:r>
              <w:rPr>
                <w:rFonts w:ascii="Calibri" w:hAnsi="Calibri"/>
                <w:sz w:val="18"/>
              </w:rPr>
              <w:t>Min 2 cm drawdown + 20-min session / onlineSince split.</w:t>
            </w:r>
          </w:p>
        </w:tc>
      </w:tr>
      <w:tr w14:paraId="57764568">
        <w:tc>
          <w:tcPr>
            <w:tcW w:w="3168" w:type="dxa"/>
            <w:shd w:val="clear" w:color="auto" w:fill="E8F4F2"/>
          </w:tcPr>
          <w:p w14:paraId="10318CB5">
            <w:r>
              <w:rPr>
                <w:rFonts w:ascii="Calibri" w:hAnsi="Calibri"/>
                <w:sz w:val="18"/>
              </w:rPr>
              <w:t>Non-pump wells</w:t>
            </w:r>
          </w:p>
        </w:tc>
        <w:tc>
          <w:tcPr>
            <w:tcW w:w="6192" w:type="dxa"/>
            <w:shd w:val="clear" w:color="auto" w:fill="E8F4F2"/>
          </w:tcPr>
          <w:p w14:paraId="702D7700">
            <w:r>
              <w:rPr>
                <w:rFonts w:ascii="Calibri" w:hAnsi="Calibri"/>
                <w:sz w:val="18"/>
              </w:rPr>
              <w:t>Daily median 7d/1m/3m — not pump-drawdown charts.</w:t>
            </w:r>
          </w:p>
        </w:tc>
      </w:tr>
    </w:tbl>
    <w:p w14:paraId="5CD81AD7"/>
    <w:p w14:paraId="734D5463">
      <w:pPr>
        <w:spacing w:after="160"/>
      </w:pPr>
      <w:r>
        <w:rPr>
          <w:rFonts w:ascii="Calibri" w:hAnsi="Calibri"/>
          <w:b w:val="0"/>
          <w:i w:val="0"/>
          <w:sz w:val="22"/>
        </w:rPr>
        <w:t>Honest gap: dashboard cleaning is stricter than sync-into-DB; spikes flagged not deleted; delayed data has no separate late-arrival quarantine beyond timestamp validity.</w:t>
      </w:r>
    </w:p>
    <w:p w14:paraId="45AF4F59">
      <w:pPr>
        <w:pStyle w:val="3"/>
      </w:pPr>
      <w:r>
        <w:t>Q3. What happens during connectivity failure?</w:t>
      </w:r>
    </w:p>
    <w:p w14:paraId="64B80C62">
      <w:pPr>
        <w:pStyle w:val="29"/>
      </w:pPr>
      <w:r>
        <w:rPr>
          <w:rFonts w:ascii="Calibri" w:hAnsi="Calibri"/>
          <w:sz w:val="22"/>
        </w:rPr>
        <w:t>Live sensor DB unreachable — keep last loaded sensors; errors in browser console; no prominent offline banner yet.</w:t>
      </w:r>
    </w:p>
    <w:p w14:paraId="27A23275">
      <w:pPr>
        <w:pStyle w:val="29"/>
      </w:pPr>
      <w:r>
        <w:rPr>
          <w:rFonts w:ascii="Calibri" w:hAnsi="Calibri"/>
          <w:sz w:val="22"/>
        </w:rPr>
        <w:t>Empty live subscription — do not clear markers/tables.</w:t>
      </w:r>
    </w:p>
    <w:p w14:paraId="2BBFEC22">
      <w:pPr>
        <w:pStyle w:val="29"/>
      </w:pPr>
      <w:r>
        <w:rPr>
          <w:rFonts w:ascii="Calibri" w:hAnsi="Calibri"/>
          <w:sz w:val="22"/>
        </w:rPr>
        <w:t>Structured DB down — CMS may fail; Deployments fallback; dashboard still tries live stream.</w:t>
      </w:r>
    </w:p>
    <w:p w14:paraId="438B7862">
      <w:pPr>
        <w:pStyle w:val="29"/>
      </w:pPr>
      <w:r>
        <w:rPr>
          <w:rFonts w:ascii="Calibri" w:hAnsi="Calibri"/>
          <w:sz w:val="22"/>
        </w:rPr>
        <w:t>Admin sync fetch fails — treated as empty; may report zero rows.</w:t>
      </w:r>
    </w:p>
    <w:p w14:paraId="00247A1A">
      <w:pPr>
        <w:pStyle w:val="29"/>
      </w:pPr>
      <w:r>
        <w:rPr>
          <w:rFonts w:ascii="Calibri" w:hAnsi="Calibri"/>
          <w:sz w:val="22"/>
        </w:rPr>
        <w:t>Mailer down — generic form error; no queue.</w:t>
      </w:r>
    </w:p>
    <w:p w14:paraId="7343256E">
      <w:pPr>
        <w:pStyle w:val="29"/>
      </w:pPr>
      <w:r>
        <w:rPr>
          <w:rFonts w:ascii="Calibri" w:hAnsi="Calibri"/>
          <w:sz w:val="22"/>
        </w:rPr>
        <w:t>Auth/profile check fails — sign out with privileges error.</w:t>
      </w:r>
    </w:p>
    <w:p w14:paraId="427AB53A">
      <w:pPr>
        <w:spacing w:after="160"/>
      </w:pPr>
      <w:r>
        <w:rPr>
          <w:rFonts w:ascii="Calibri" w:hAnsi="Calibri"/>
          <w:b w:val="0"/>
          <w:i w:val="0"/>
          <w:sz w:val="22"/>
        </w:rPr>
        <w:t>Overall strategy: fail soft, preserve last-known monitoring view, rely on manual refresh.</w:t>
      </w:r>
    </w:p>
    <w:p w14:paraId="7799D4D9">
      <w:pPr>
        <w:pStyle w:val="3"/>
      </w:pPr>
      <w:r>
        <w:t>Q4. Where are system / backend logs?</w:t>
      </w:r>
    </w:p>
    <w:p w14:paraId="63ABA6E4">
      <w:pPr>
        <w:spacing w:after="160"/>
      </w:pPr>
      <w:r>
        <w:rPr>
          <w:rFonts w:ascii="Calibri" w:hAnsi="Calibri"/>
          <w:b w:val="0"/>
          <w:i w:val="0"/>
          <w:sz w:val="22"/>
        </w:rPr>
        <w:t>No Sentry/Datadog/central log shipper in this codebase. Logs are console-based: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192"/>
      </w:tblGrid>
      <w:tr w14:paraId="26391392">
        <w:tc>
          <w:tcPr>
            <w:tcW w:w="3168" w:type="dxa"/>
            <w:shd w:val="clear" w:color="auto" w:fill="0F4C5C"/>
          </w:tcPr>
          <w:p w14:paraId="548BFBD3">
            <w:r>
              <w:rPr>
                <w:rFonts w:ascii="Calibri" w:hAnsi="Calibri"/>
                <w:b/>
                <w:color w:val="FFFFFF"/>
                <w:sz w:val="20"/>
              </w:rPr>
              <w:t>Layer</w:t>
            </w:r>
          </w:p>
        </w:tc>
        <w:tc>
          <w:tcPr>
            <w:tcW w:w="6192" w:type="dxa"/>
            <w:shd w:val="clear" w:color="auto" w:fill="0F4C5C"/>
          </w:tcPr>
          <w:p w14:paraId="2F38CE94">
            <w:r>
              <w:rPr>
                <w:rFonts w:ascii="Calibri" w:hAnsi="Calibri"/>
                <w:b/>
                <w:color w:val="FFFFFF"/>
                <w:sz w:val="20"/>
              </w:rPr>
              <w:t>Where logs appear</w:t>
            </w:r>
          </w:p>
        </w:tc>
      </w:tr>
      <w:tr w14:paraId="6C702CDE">
        <w:tc>
          <w:tcPr>
            <w:tcW w:w="3168" w:type="dxa"/>
          </w:tcPr>
          <w:p w14:paraId="49FC9558">
            <w:r>
              <w:rPr>
                <w:rFonts w:ascii="Calibri" w:hAnsi="Calibri"/>
                <w:sz w:val="18"/>
              </w:rPr>
              <w:t>Browser / dashboard</w:t>
            </w:r>
          </w:p>
        </w:tc>
        <w:tc>
          <w:tcPr>
            <w:tcW w:w="6192" w:type="dxa"/>
          </w:tcPr>
          <w:p w14:paraId="3E135FAA">
            <w:r>
              <w:rPr>
                <w:rFonts w:ascii="Calibri" w:hAnsi="Calibri"/>
                <w:sz w:val="18"/>
              </w:rPr>
              <w:t>DevTools — Firebase/realtime/bootstrap/CSV/404/contact errors</w:t>
            </w:r>
          </w:p>
        </w:tc>
      </w:tr>
      <w:tr w14:paraId="5C4F84BC">
        <w:tc>
          <w:tcPr>
            <w:tcW w:w="3168" w:type="dxa"/>
            <w:shd w:val="clear" w:color="auto" w:fill="E8F4F2"/>
          </w:tcPr>
          <w:p w14:paraId="4417502D">
            <w:r>
              <w:rPr>
                <w:rFonts w:ascii="Calibri" w:hAnsi="Calibri"/>
                <w:sz w:val="18"/>
              </w:rPr>
              <w:t>Admin / CMS</w:t>
            </w:r>
          </w:p>
        </w:tc>
        <w:tc>
          <w:tcPr>
            <w:tcW w:w="6192" w:type="dxa"/>
            <w:shd w:val="clear" w:color="auto" w:fill="E8F4F2"/>
          </w:tcPr>
          <w:p w14:paraId="4F8FB680">
            <w:r>
              <w:rPr>
                <w:rFonts w:ascii="Calibri" w:hAnsi="Calibri"/>
                <w:sz w:val="18"/>
              </w:rPr>
              <w:t>Browser console + toasts; storage upload logs</w:t>
            </w:r>
          </w:p>
        </w:tc>
      </w:tr>
      <w:tr w14:paraId="648023AF">
        <w:tc>
          <w:tcPr>
            <w:tcW w:w="3168" w:type="dxa"/>
          </w:tcPr>
          <w:p w14:paraId="551CE974">
            <w:r>
              <w:rPr>
                <w:rFonts w:ascii="Calibri" w:hAnsi="Calibri"/>
                <w:sz w:val="18"/>
              </w:rPr>
              <w:t>Sync edge function</w:t>
            </w:r>
          </w:p>
        </w:tc>
        <w:tc>
          <w:tcPr>
            <w:tcW w:w="6192" w:type="dxa"/>
          </w:tcPr>
          <w:p w14:paraId="38EEE5B0">
            <w:r>
              <w:rPr>
                <w:rFonts w:ascii="Calibri" w:hAnsi="Calibri"/>
                <w:sz w:val="18"/>
              </w:rPr>
              <w:t>Supabase Edge / Deno logs; 500 JSON {error}</w:t>
            </w:r>
          </w:p>
        </w:tc>
      </w:tr>
      <w:tr w14:paraId="5B1339B4">
        <w:tc>
          <w:tcPr>
            <w:tcW w:w="3168" w:type="dxa"/>
            <w:shd w:val="clear" w:color="auto" w:fill="E8F4F2"/>
          </w:tcPr>
          <w:p w14:paraId="74D26111">
            <w:r>
              <w:rPr>
                <w:rFonts w:ascii="Calibri" w:hAnsi="Calibri"/>
                <w:sz w:val="18"/>
              </w:rPr>
              <w:t>Email service</w:t>
            </w:r>
          </w:p>
        </w:tc>
        <w:tc>
          <w:tcPr>
            <w:tcW w:w="6192" w:type="dxa"/>
            <w:shd w:val="clear" w:color="auto" w:fill="E8F4F2"/>
          </w:tcPr>
          <w:p w14:paraId="6DDB3D09">
            <w:r>
              <w:rPr>
                <w:rFonts w:ascii="Calibri" w:hAnsi="Calibri"/>
                <w:sz w:val="18"/>
              </w:rPr>
              <w:t>Vercel / server logs ([Mailer] sendEmail error)</w:t>
            </w:r>
          </w:p>
        </w:tc>
      </w:tr>
      <w:tr w14:paraId="69F8C98C">
        <w:tc>
          <w:tcPr>
            <w:tcW w:w="3168" w:type="dxa"/>
          </w:tcPr>
          <w:p w14:paraId="524A2E61">
            <w:r>
              <w:rPr>
                <w:rFonts w:ascii="Calibri" w:hAnsi="Calibri"/>
                <w:sz w:val="18"/>
              </w:rPr>
              <w:t>Database integrity</w:t>
            </w:r>
          </w:p>
        </w:tc>
        <w:tc>
          <w:tcPr>
            <w:tcW w:w="6192" w:type="dxa"/>
          </w:tcPr>
          <w:p w14:paraId="2E569EA4">
            <w:r>
              <w:rPr>
                <w:rFonts w:ascii="Calibri" w:hAnsi="Calibri"/>
                <w:sz w:val="18"/>
              </w:rPr>
              <w:t>Postgres unique-constraint errors on bad re-inserts</w:t>
            </w:r>
          </w:p>
        </w:tc>
      </w:tr>
    </w:tbl>
    <w:p w14:paraId="78E248F9"/>
    <w:p w14:paraId="5DB076E2">
      <w:pPr>
        <w:spacing w:after="160"/>
      </w:pPr>
      <w:r>
        <w:rPr>
          <w:rFonts w:ascii="Calibri" w:hAnsi="Calibri"/>
          <w:b w:val="0"/>
          <w:i w:val="0"/>
          <w:sz w:val="22"/>
        </w:rPr>
        <w:t>Day-to-day debugging uses DevTools, Admin telemetry tables, Supabase function logs, and CSV exports.</w:t>
      </w:r>
    </w:p>
    <w:p w14:paraId="6BF4EA6E">
      <w:pPr>
        <w:pStyle w:val="3"/>
      </w:pPr>
      <w:r>
        <w:t>Q5. Main software / data-cleaning / validation / calibration problems to date</w:t>
      </w:r>
    </w:p>
    <w:p w14:paraId="253FE1A5">
      <w:pPr>
        <w:spacing w:after="160"/>
      </w:pPr>
      <w:r>
        <w:rPr>
          <w:rFonts w:ascii="Calibri" w:hAnsi="Calibri"/>
          <w:b w:val="0"/>
          <w:i w:val="0"/>
          <w:sz w:val="22"/>
        </w:rPr>
        <w:t>For competition: problem → cause → fix → verification.</w:t>
      </w:r>
    </w:p>
    <w:p w14:paraId="2CD13289">
      <w:pPr>
        <w:pStyle w:val="4"/>
      </w:pPr>
      <w:r>
        <w:t>Problem 1 — Drawdown mismatch vs real pump runs (Apr 2026)</w:t>
      </w:r>
    </w:p>
    <w:p w14:paraId="2ACF3FD9">
      <w:pPr>
        <w:pStyle w:val="23"/>
        <w:ind w:left="360"/>
      </w:pPr>
      <w:r>
        <w:rPr>
          <w:rFonts w:ascii="Calibri" w:hAnsi="Calibri"/>
          <w:sz w:val="22"/>
        </w:rPr>
        <w:t>Symptom: 3.36→3.44 m (=0.08 m) but max drawdown ~0.10 m; overlapping multi-run graphs.</w:t>
      </w:r>
    </w:p>
    <w:p w14:paraId="563755C7">
      <w:pPr>
        <w:pStyle w:val="23"/>
        <w:ind w:left="360"/>
      </w:pPr>
      <w:r>
        <w:rPr>
          <w:rFonts w:ascii="Calibri" w:hAnsi="Calibri"/>
          <w:sz w:val="22"/>
        </w:rPr>
        <w:t>Cause: Session/noise mixing in aggregation and charts.</w:t>
      </w:r>
    </w:p>
    <w:p w14:paraId="40CE5D85">
      <w:pPr>
        <w:pStyle w:val="23"/>
        <w:ind w:left="360"/>
      </w:pPr>
      <w:r>
        <w:rPr>
          <w:rFonts w:ascii="Calibri" w:hAnsi="Calibri"/>
          <w:sz w:val="22"/>
        </w:rPr>
        <w:t>Fix: Per-run max/avg; start→end links; 20-min gap, ≥2 cm drawdown, duration&gt;0; smoothing/plateau trim.</w:t>
      </w:r>
    </w:p>
    <w:p w14:paraId="2EACFF9B">
      <w:pPr>
        <w:pStyle w:val="23"/>
        <w:ind w:left="360"/>
      </w:pPr>
      <w:r>
        <w:rPr>
          <w:rFonts w:ascii="Calibri" w:hAnsi="Calibri"/>
          <w:sz w:val="22"/>
        </w:rPr>
        <w:t>Verified: Firebase CSV on Device 05; unit tests for drawdown-only sessions.</w:t>
      </w:r>
    </w:p>
    <w:p w14:paraId="2DDEB774">
      <w:pPr>
        <w:pStyle w:val="4"/>
      </w:pPr>
      <w:r>
        <w:t>Problem 2 — Extreme depths (e.g. ~95 m) (Jun 2026)</w:t>
      </w:r>
    </w:p>
    <w:p w14:paraId="06893F0A">
      <w:pPr>
        <w:pStyle w:val="23"/>
        <w:ind w:left="360"/>
      </w:pPr>
      <w:r>
        <w:rPr>
          <w:rFonts w:ascii="Calibri" w:hAnsi="Calibri"/>
          <w:sz w:val="22"/>
        </w:rPr>
        <w:t>Symptom: Implausible depths on graphs/legend.</w:t>
      </w:r>
    </w:p>
    <w:p w14:paraId="3F59BA51">
      <w:pPr>
        <w:pStyle w:val="23"/>
        <w:ind w:left="360"/>
      </w:pPr>
      <w:r>
        <w:rPr>
          <w:rFonts w:ascii="Calibri" w:hAnsi="Calibri"/>
          <w:sz w:val="22"/>
        </w:rPr>
        <w:t>Cause: No plausible-range filter; wrong legend focus.</w:t>
      </w:r>
    </w:p>
    <w:p w14:paraId="1FACFD40">
      <w:pPr>
        <w:pStyle w:val="23"/>
        <w:ind w:left="360"/>
      </w:pPr>
      <w:r>
        <w:rPr>
          <w:rFonts w:ascii="Calibri" w:hAnsi="Calibri"/>
          <w:sz w:val="22"/>
        </w:rPr>
        <w:t>Fix: Dashboard 0–60 m filter + flags; sync skip &gt;100 m; risk-band legend; Y-axis ~2–20 m.</w:t>
      </w:r>
    </w:p>
    <w:p w14:paraId="13F44898">
      <w:pPr>
        <w:pStyle w:val="23"/>
        <w:ind w:left="360"/>
      </w:pPr>
      <w:r>
        <w:rPr>
          <w:rFonts w:ascii="Calibri" w:hAnsi="Calibri"/>
          <w:sz w:val="22"/>
        </w:rPr>
        <w:t>Verified: Dashboard visual QA; note residual 60–100 m gap across layers.</w:t>
      </w:r>
    </w:p>
    <w:p w14:paraId="3B535E95">
      <w:pPr>
        <w:pStyle w:val="4"/>
      </w:pPr>
      <w:r>
        <w:t>Problem 3 — Pump charts on non-pump wells (Jun 2026)</w:t>
      </w:r>
    </w:p>
    <w:p w14:paraId="6916479D">
      <w:pPr>
        <w:pStyle w:val="23"/>
        <w:ind w:left="360"/>
      </w:pPr>
      <w:r>
        <w:rPr>
          <w:rFonts w:ascii="Calibri" w:hAnsi="Calibri"/>
          <w:sz w:val="22"/>
        </w:rPr>
        <w:t>Symptom: 3/4 devices not pump-connected; misleading drawdown; unsynced times.</w:t>
      </w:r>
    </w:p>
    <w:p w14:paraId="46B1A08C">
      <w:pPr>
        <w:pStyle w:val="23"/>
        <w:ind w:left="360"/>
      </w:pPr>
      <w:r>
        <w:rPr>
          <w:rFonts w:ascii="Calibri" w:hAnsi="Calibri"/>
          <w:sz w:val="22"/>
        </w:rPr>
        <w:t>Cause: Assumed all devices were pumps.</w:t>
      </w:r>
    </w:p>
    <w:p w14:paraId="6DFCC0D2">
      <w:pPr>
        <w:pStyle w:val="23"/>
        <w:ind w:left="360"/>
      </w:pPr>
      <w:r>
        <w:rPr>
          <w:rFonts w:ascii="Calibri" w:hAnsi="Calibri"/>
          <w:sz w:val="22"/>
        </w:rPr>
        <w:t>Fix: is_pump_connected master flag; non-pump daily median 7d/1m/3m; drop invalid timestamps.</w:t>
      </w:r>
    </w:p>
    <w:p w14:paraId="7D1C3BBA">
      <w:pPr>
        <w:pStyle w:val="23"/>
        <w:ind w:left="360"/>
      </w:pPr>
      <w:r>
        <w:rPr>
          <w:rFonts w:ascii="Calibri" w:hAnsi="Calibri"/>
          <w:sz w:val="22"/>
        </w:rPr>
        <w:t>Verified: Field device classification; different UI detail views.</w:t>
      </w:r>
    </w:p>
    <w:p w14:paraId="3D5F96BB">
      <w:pPr>
        <w:pStyle w:val="4"/>
      </w:pPr>
      <w:r>
        <w:t>Problem 4 — Timezone mismatch</w:t>
      </w:r>
    </w:p>
    <w:p w14:paraId="57B90EBE">
      <w:pPr>
        <w:pStyle w:val="23"/>
        <w:ind w:left="360"/>
      </w:pPr>
      <w:r>
        <w:rPr>
          <w:rFonts w:ascii="Calibri" w:hAnsi="Calibri"/>
          <w:sz w:val="22"/>
        </w:rPr>
        <w:t>Symptom: Chart labels shifted by viewer laptop TZ.</w:t>
      </w:r>
    </w:p>
    <w:p w14:paraId="4CB6DECF">
      <w:pPr>
        <w:pStyle w:val="23"/>
        <w:ind w:left="360"/>
      </w:pPr>
      <w:r>
        <w:rPr>
          <w:rFonts w:ascii="Calibri" w:hAnsi="Calibri"/>
          <w:sz w:val="22"/>
        </w:rPr>
        <w:t>Cause: Browser local TZ vs India field clocks.</w:t>
      </w:r>
    </w:p>
    <w:p w14:paraId="52E787EA">
      <w:pPr>
        <w:pStyle w:val="23"/>
        <w:ind w:left="360"/>
      </w:pPr>
      <w:r>
        <w:rPr>
          <w:rFonts w:ascii="Calibri" w:hAnsi="Calibri"/>
          <w:sz w:val="22"/>
        </w:rPr>
        <w:t>Fix: Asia/Kolkata display/parse; assume +05:30 when TZ missing.</w:t>
      </w:r>
    </w:p>
    <w:p w14:paraId="127E47AF">
      <w:pPr>
        <w:pStyle w:val="23"/>
        <w:ind w:left="360"/>
      </w:pPr>
      <w:r>
        <w:rPr>
          <w:rFonts w:ascii="Calibri" w:hAnsi="Calibri"/>
          <w:sz w:val="22"/>
        </w:rPr>
        <w:t>Verified: Commit “Fix timezone handling: Asia/Kolkata”; IST window review.</w:t>
      </w:r>
    </w:p>
    <w:p w14:paraId="489333A0">
      <w:pPr>
        <w:pStyle w:val="4"/>
      </w:pPr>
      <w:r>
        <w:t>Problem 5 — Fake pump runtime (+10 min/sample)</w:t>
      </w:r>
    </w:p>
    <w:p w14:paraId="3E1F6B78">
      <w:pPr>
        <w:pStyle w:val="23"/>
        <w:ind w:left="360"/>
      </w:pPr>
      <w:r>
        <w:rPr>
          <w:rFonts w:ascii="Calibri" w:hAnsi="Calibri"/>
          <w:sz w:val="22"/>
        </w:rPr>
        <w:t>Symptom: Inflated runtime totals.</w:t>
      </w:r>
    </w:p>
    <w:p w14:paraId="084923C9">
      <w:pPr>
        <w:pStyle w:val="23"/>
        <w:ind w:left="360"/>
      </w:pPr>
      <w:r>
        <w:rPr>
          <w:rFonts w:ascii="Calibri" w:hAnsi="Calibri"/>
          <w:sz w:val="22"/>
        </w:rPr>
        <w:t>Cause: Fixed +10 minutes per step instead of Δt.</w:t>
      </w:r>
    </w:p>
    <w:p w14:paraId="5A8F5271">
      <w:pPr>
        <w:pStyle w:val="23"/>
        <w:ind w:left="360"/>
      </w:pPr>
      <w:r>
        <w:rPr>
          <w:rFonts w:ascii="Calibri" w:hAnsi="Calibri"/>
          <w:sz w:val="22"/>
        </w:rPr>
        <w:t>Fix: Real timestamp deltas; later aggregate from pump_run_summary.</w:t>
      </w:r>
    </w:p>
    <w:p w14:paraId="60058F57">
      <w:pPr>
        <w:pStyle w:val="23"/>
        <w:ind w:left="360"/>
      </w:pPr>
      <w:r>
        <w:rPr>
          <w:rFonts w:ascii="Calibri" w:hAnsi="Calibri"/>
          <w:sz w:val="22"/>
        </w:rPr>
        <w:t>Verified: Commit on real elapsed time; cross-check durations.</w:t>
      </w:r>
    </w:p>
    <w:p w14:paraId="01D59294">
      <w:pPr>
        <w:pStyle w:val="4"/>
      </w:pPr>
      <w:r>
        <w:t>Problem 6 — Fabricated daily pump aggregates</w:t>
      </w:r>
    </w:p>
    <w:p w14:paraId="469CF52A">
      <w:pPr>
        <w:pStyle w:val="23"/>
        <w:ind w:left="360"/>
      </w:pPr>
      <w:r>
        <w:rPr>
          <w:rFonts w:ascii="Calibri" w:hAnsi="Calibri"/>
          <w:sz w:val="22"/>
        </w:rPr>
        <w:t>Symptom: Counts/runtime shown when no valid runs.</w:t>
      </w:r>
    </w:p>
    <w:p w14:paraId="2456F627">
      <w:pPr>
        <w:pStyle w:val="23"/>
        <w:ind w:left="360"/>
      </w:pPr>
      <w:r>
        <w:rPr>
          <w:rFonts w:ascii="Calibri" w:hAnsi="Calibri"/>
          <w:sz w:val="22"/>
        </w:rPr>
        <w:t>Cause: Invented stats from sample counts.</w:t>
      </w:r>
    </w:p>
    <w:p w14:paraId="3FD04B33">
      <w:pPr>
        <w:pStyle w:val="23"/>
        <w:ind w:left="360"/>
      </w:pPr>
      <w:r>
        <w:rPr>
          <w:rFonts w:ascii="Calibri" w:hAnsi="Calibri"/>
          <w:sz w:val="22"/>
        </w:rPr>
        <w:t>Fix: Daily summary only from real pump_run_summary — no fabrication.</w:t>
      </w:r>
    </w:p>
    <w:p w14:paraId="2DDCF0A9">
      <w:pPr>
        <w:pStyle w:val="23"/>
        <w:ind w:left="360"/>
      </w:pPr>
      <w:r>
        <w:rPr>
          <w:rFonts w:ascii="Calibri" w:hAnsi="Calibri"/>
          <w:sz w:val="22"/>
        </w:rPr>
        <w:t>Verified: Commit + unit tests.</w:t>
      </w:r>
    </w:p>
    <w:p w14:paraId="79AD0ED6">
      <w:pPr>
        <w:pStyle w:val="4"/>
      </w:pPr>
      <w:r>
        <w:t>Problem 7 — Incorrect zero-clamp on remaining water</w:t>
      </w:r>
    </w:p>
    <w:p w14:paraId="26EFA7BC">
      <w:pPr>
        <w:pStyle w:val="23"/>
        <w:ind w:left="360"/>
      </w:pPr>
      <w:r>
        <w:rPr>
          <w:rFonts w:ascii="Calibri" w:hAnsi="Calibri"/>
          <w:sz w:val="22"/>
        </w:rPr>
        <w:t>Symptom: Wrong remaining depth when median &gt; well depth.</w:t>
      </w:r>
    </w:p>
    <w:p w14:paraId="4CAB5FB2">
      <w:pPr>
        <w:pStyle w:val="23"/>
        <w:ind w:left="360"/>
      </w:pPr>
      <w:r>
        <w:rPr>
          <w:rFonts w:ascii="Calibri" w:hAnsi="Calibri"/>
          <w:sz w:val="22"/>
        </w:rPr>
        <w:t>Cause: max(0, wellDepth−medianDepth) hid calibration issues.</w:t>
      </w:r>
    </w:p>
    <w:p w14:paraId="2A8D4E54">
      <w:pPr>
        <w:pStyle w:val="23"/>
        <w:ind w:left="360"/>
      </w:pPr>
      <w:r>
        <w:rPr>
          <w:rFonts w:ascii="Calibri" w:hAnsi="Calibri"/>
          <w:sz w:val="22"/>
        </w:rPr>
        <w:t>Fix: Remove zero-clamp; allow negative signal; days from 7-day avg extraction or null.</w:t>
      </w:r>
    </w:p>
    <w:p w14:paraId="639EC7BC">
      <w:pPr>
        <w:pStyle w:val="23"/>
        <w:ind w:left="360"/>
      </w:pPr>
      <w:r>
        <w:rPr>
          <w:rFonts w:ascii="Calibri" w:hAnsi="Calibri"/>
          <w:sz w:val="22"/>
        </w:rPr>
        <w:t>Verified: Commit + master well depth review.</w:t>
      </w:r>
    </w:p>
    <w:p w14:paraId="494B3265">
      <w:pPr>
        <w:pStyle w:val="4"/>
      </w:pPr>
      <w:r>
        <w:t>Problem 8 — Extraction ×100 vs ×1000</w:t>
      </w:r>
    </w:p>
    <w:p w14:paraId="3F04F888">
      <w:pPr>
        <w:pStyle w:val="23"/>
        <w:ind w:left="360"/>
      </w:pPr>
      <w:r>
        <w:rPr>
          <w:rFonts w:ascii="Calibri" w:hAnsi="Calibri"/>
          <w:sz w:val="22"/>
        </w:rPr>
        <w:t>Symptom: Liters off by 10×; daily vs run disagreement.</w:t>
      </w:r>
    </w:p>
    <w:p w14:paraId="0E83D758">
      <w:pPr>
        <w:pStyle w:val="23"/>
        <w:ind w:left="360"/>
      </w:pPr>
      <w:r>
        <w:rPr>
          <w:rFonts w:ascii="Calibri" w:hAnsi="Calibri"/>
          <w:sz w:val="22"/>
        </w:rPr>
        <w:t>Cause: Wrong liters factor; hard-coded constants.</w:t>
      </w:r>
    </w:p>
    <w:p w14:paraId="3AF18C86">
      <w:pPr>
        <w:pStyle w:val="23"/>
        <w:ind w:left="360"/>
      </w:pPr>
      <w:r>
        <w:rPr>
          <w:rFonts w:ascii="Calibri" w:hAnsi="Calibri"/>
          <w:sz w:val="22"/>
        </w:rPr>
        <w:t>Fix: π×r²×Δh×1000; geometry from masters.</w:t>
      </w:r>
    </w:p>
    <w:p w14:paraId="7341A6FC">
      <w:pPr>
        <w:pStyle w:val="23"/>
        <w:ind w:left="360"/>
      </w:pPr>
      <w:r>
        <w:rPr>
          <w:rFonts w:ascii="Calibri" w:hAnsi="Calibri"/>
          <w:sz w:val="22"/>
        </w:rPr>
        <w:t>Verified: Aug calculation review; run vs daily comparison.</w:t>
      </w:r>
    </w:p>
    <w:p w14:paraId="7DB16FA1">
      <w:pPr>
        <w:pStyle w:val="4"/>
        <w:rPr>
          <w:rFonts w:hint="default"/>
          <w:lang w:val="en-US"/>
        </w:rPr>
      </w:pPr>
      <w:r>
        <w:t>Problem 9 — Duplicate pump runs on re-syn</w:t>
      </w:r>
      <w:r>
        <w:rPr>
          <w:rFonts w:hint="default"/>
          <w:lang w:val="en-US"/>
        </w:rPr>
        <w:t>c</w:t>
      </w:r>
    </w:p>
    <w:p w14:paraId="08A08FD7">
      <w:pPr>
        <w:pStyle w:val="23"/>
        <w:ind w:left="360"/>
      </w:pPr>
      <w:r>
        <w:rPr>
          <w:rFonts w:ascii="Calibri" w:hAnsi="Calibri"/>
          <w:sz w:val="22"/>
        </w:rPr>
        <w:t>Symptom: Same runs inserted again.</w:t>
      </w:r>
    </w:p>
    <w:p w14:paraId="41008082">
      <w:pPr>
        <w:pStyle w:val="23"/>
        <w:ind w:left="360"/>
      </w:pPr>
      <w:r>
        <w:rPr>
          <w:rFonts w:ascii="Calibri" w:hAnsi="Calibri"/>
          <w:sz w:val="22"/>
        </w:rPr>
        <w:t>Cause: Non-idempotent insert.</w:t>
      </w:r>
    </w:p>
    <w:p w14:paraId="63FC242C">
      <w:pPr>
        <w:pStyle w:val="23"/>
        <w:ind w:left="360"/>
      </w:pPr>
      <w:r>
        <w:rPr>
          <w:rFonts w:ascii="Calibri" w:hAnsi="Calibri"/>
          <w:sz w:val="22"/>
        </w:rPr>
        <w:t>Fix: UNIQUE (well, start, stop); deterministic upsert id on edge path.</w:t>
      </w:r>
    </w:p>
    <w:p w14:paraId="4292CAE8">
      <w:pPr>
        <w:pStyle w:val="23"/>
        <w:ind w:left="360"/>
      </w:pPr>
      <w:r>
        <w:rPr>
          <w:rFonts w:ascii="Calibri" w:hAnsi="Calibri"/>
          <w:sz w:val="22"/>
        </w:rPr>
        <w:t>Verified: Migration intent; re-sync no longer multiplies rows.</w:t>
      </w:r>
    </w:p>
    <w:p w14:paraId="0C454E02">
      <w:pPr>
        <w:pStyle w:val="4"/>
      </w:pPr>
      <w:r>
        <w:t>Problem 10 — Device ID “07” vs “7”</w:t>
      </w:r>
    </w:p>
    <w:p w14:paraId="3C06E13E">
      <w:pPr>
        <w:pStyle w:val="23"/>
        <w:ind w:left="360"/>
      </w:pPr>
      <w:r>
        <w:rPr>
          <w:rFonts w:ascii="Calibri" w:hAnsi="Calibri"/>
          <w:sz w:val="22"/>
        </w:rPr>
        <w:t>Symptom: Mapping conflicts / duplicate devices.</w:t>
      </w:r>
    </w:p>
    <w:p w14:paraId="226DB8EE">
      <w:pPr>
        <w:pStyle w:val="23"/>
        <w:ind w:left="360"/>
      </w:pPr>
      <w:r>
        <w:rPr>
          <w:rFonts w:ascii="Calibri" w:hAnsi="Calibri"/>
          <w:sz w:val="22"/>
        </w:rPr>
        <w:t>Cause: Inconsistent ID formatting.</w:t>
      </w:r>
    </w:p>
    <w:p w14:paraId="439775BB">
      <w:pPr>
        <w:pStyle w:val="23"/>
        <w:ind w:left="360"/>
      </w:pPr>
      <w:r>
        <w:rPr>
          <w:rFonts w:ascii="Calibri" w:hAnsi="Calibri"/>
          <w:sz w:val="22"/>
        </w:rPr>
        <w:t>Fix: Master cleanup; merge-by-deviceId; numeric sort.</w:t>
      </w:r>
    </w:p>
    <w:p w14:paraId="6F4CBF03">
      <w:pPr>
        <w:pStyle w:val="23"/>
        <w:ind w:left="360"/>
      </w:pPr>
      <w:r>
        <w:rPr>
          <w:rFonts w:ascii="Calibri" w:hAnsi="Calibri"/>
          <w:sz w:val="22"/>
        </w:rPr>
        <w:t>Verified: Aug validation of devices 06/09 flows.</w:t>
      </w:r>
    </w:p>
    <w:p w14:paraId="3E4C04C1">
      <w:pPr>
        <w:pStyle w:val="4"/>
      </w:pPr>
      <w:r>
        <w:t>Problem 11 — Firebase refresh overwrote masters (Aug 2026)</w:t>
      </w:r>
    </w:p>
    <w:p w14:paraId="07DD15E5">
      <w:pPr>
        <w:pStyle w:val="23"/>
        <w:ind w:left="360"/>
      </w:pPr>
      <w:r>
        <w:rPr>
          <w:rFonts w:ascii="Calibri" w:hAnsi="Calibri"/>
          <w:sz w:val="22"/>
        </w:rPr>
        <w:t>Symptom: Admin master edits undone after sync.</w:t>
      </w:r>
    </w:p>
    <w:p w14:paraId="66E6FF91">
      <w:pPr>
        <w:pStyle w:val="23"/>
        <w:ind w:left="360"/>
      </w:pPr>
      <w:r>
        <w:rPr>
          <w:rFonts w:ascii="Calibri" w:hAnsi="Calibri"/>
          <w:sz w:val="22"/>
        </w:rPr>
        <w:t>Cause: Upsert replaced curated masters with defaults.</w:t>
      </w:r>
    </w:p>
    <w:p w14:paraId="6B217BEF">
      <w:pPr>
        <w:pStyle w:val="23"/>
        <w:ind w:left="360"/>
      </w:pPr>
      <w:r>
        <w:rPr>
          <w:rFonts w:ascii="Calibri" w:hAnsi="Calibri"/>
          <w:sz w:val="22"/>
        </w:rPr>
        <w:t>Fix: Only raw refreshes from Firebase; masters manual; preserve dimensions where implemented.</w:t>
      </w:r>
    </w:p>
    <w:p w14:paraId="496DB6E6">
      <w:pPr>
        <w:pStyle w:val="23"/>
        <w:ind w:left="360"/>
      </w:pPr>
      <w:r>
        <w:rPr>
          <w:rFonts w:ascii="Calibri" w:hAnsi="Calibri"/>
          <w:sz w:val="22"/>
        </w:rPr>
        <w:t>Verified: Edit → re-sync → masters persist.</w:t>
      </w:r>
    </w:p>
    <w:p w14:paraId="470F29F0">
      <w:pPr>
        <w:pStyle w:val="4"/>
      </w:pPr>
      <w:r>
        <w:t>Problem 12 — Missing calibration / installation attributes</w:t>
      </w:r>
    </w:p>
    <w:p w14:paraId="393ED40A">
      <w:pPr>
        <w:pStyle w:val="23"/>
        <w:ind w:left="360"/>
      </w:pPr>
      <w:r>
        <w:rPr>
          <w:rFonts w:ascii="Calibri" w:hAnsi="Calibri"/>
          <w:sz w:val="22"/>
        </w:rPr>
        <w:t>Symptom: Wrong extraction/remaining/dry-run buffer.</w:t>
      </w:r>
    </w:p>
    <w:p w14:paraId="08CFAC89">
      <w:pPr>
        <w:pStyle w:val="23"/>
        <w:ind w:left="360"/>
      </w:pPr>
      <w:r>
        <w:rPr>
          <w:rFonts w:ascii="Calibri" w:hAnsi="Calibri"/>
          <w:sz w:val="22"/>
        </w:rPr>
        <w:t>Cause: Well geometry not in live stream.</w:t>
      </w:r>
    </w:p>
    <w:p w14:paraId="170218F0">
      <w:pPr>
        <w:pStyle w:val="23"/>
        <w:ind w:left="360"/>
      </w:pPr>
      <w:r>
        <w:rPr>
          <w:rFonts w:ascii="Calibri" w:hAnsi="Calibri"/>
          <w:sz w:val="22"/>
        </w:rPr>
        <w:t>Fix: Admin master fields for depth/diameter/intake; calcs read masters.</w:t>
      </w:r>
    </w:p>
    <w:p w14:paraId="749BB656">
      <w:pPr>
        <w:pStyle w:val="23"/>
        <w:ind w:left="360"/>
      </w:pPr>
      <w:r>
        <w:rPr>
          <w:rFonts w:ascii="Calibri" w:hAnsi="Calibri"/>
          <w:sz w:val="22"/>
        </w:rPr>
        <w:t>Verified: Real geometry entered; numbers re-checked vs cylinder math.</w:t>
      </w:r>
    </w:p>
    <w:p w14:paraId="7EB6BFAC">
      <w:pPr>
        <w:pStyle w:val="4"/>
      </w:pPr>
      <w:r>
        <w:t>Problem 13 — Map overlay UI bugs</w:t>
      </w:r>
    </w:p>
    <w:p w14:paraId="5D0EF28A">
      <w:pPr>
        <w:pStyle w:val="23"/>
        <w:ind w:left="360"/>
      </w:pPr>
      <w:r>
        <w:rPr>
          <w:rFonts w:ascii="Calibri" w:hAnsi="Calibri"/>
          <w:sz w:val="22"/>
        </w:rPr>
        <w:t>Symptom: Legend/popups overlapped; table hard to read.</w:t>
      </w:r>
    </w:p>
    <w:p w14:paraId="612F33D9">
      <w:pPr>
        <w:pStyle w:val="23"/>
        <w:ind w:left="360"/>
      </w:pPr>
      <w:r>
        <w:rPr>
          <w:rFonts w:ascii="Calibri" w:hAnsi="Calibri"/>
          <w:sz w:val="22"/>
        </w:rPr>
        <w:t>Cause: Z-index / layout collisions.</w:t>
      </w:r>
    </w:p>
    <w:p w14:paraId="33D27BC2">
      <w:pPr>
        <w:pStyle w:val="23"/>
        <w:ind w:left="360"/>
      </w:pPr>
      <w:r>
        <w:rPr>
          <w:rFonts w:ascii="Calibri" w:hAnsi="Calibri"/>
          <w:sz w:val="22"/>
        </w:rPr>
        <w:t>Fix: Overlay stacking; Graph/Table separation.</w:t>
      </w:r>
    </w:p>
    <w:p w14:paraId="30543E5E">
      <w:pPr>
        <w:pStyle w:val="23"/>
        <w:ind w:left="360"/>
      </w:pPr>
      <w:r>
        <w:rPr>
          <w:rFonts w:ascii="Calibri" w:hAnsi="Calibri"/>
          <w:sz w:val="22"/>
        </w:rPr>
        <w:t>Verified: Live preview QA.</w:t>
      </w:r>
    </w:p>
    <w:p w14:paraId="608A71C9">
      <w:pPr>
        <w:pStyle w:val="3"/>
      </w:pPr>
      <w:r>
        <w:t>Competition-ready one-paragraph summary</w:t>
      </w:r>
    </w:p>
    <w:p w14:paraId="2D696D9B">
      <w:pPr>
        <w:spacing w:after="160"/>
      </w:pPr>
      <w:r>
        <w:rPr>
          <w:rFonts w:ascii="Calibri" w:hAnsi="Calibri"/>
          <w:b w:val="0"/>
          <w:i w:val="0"/>
          <w:sz w:val="22"/>
        </w:rPr>
        <w:t>JalYantra validates groundwater IoT data by rejecting unsynced clocks and invalid coordinates, sanitizing depths, filtering out-of-range values (0–60 m on the dashboard; skip &gt;100 m on sync), flagging sudden jumps, merging duplicate device identities, and counting pump runs only when a real ≥2 cm drawdown session is detected. Duplicates are blocked by database unique keys. On connectivity failure the dashboard fails soft and keeps last-known data; CMS pages can fall back to offline sample content. Logs are console-based across browser, Supabase edge functions, and the mailer service. Real field data exposed drawdown math errors, extreme depths, non-pump misclassification, timezone skew, fabricated aggregates, wrong liter conversion, master overwrite, and ID collisions — each corrected with calculation fixes, master data, constraints, and verified via CSV field analysis, unit tests, re-sync checks, and dashboard QA.</w:t>
      </w:r>
    </w:p>
    <w:p w14:paraId="69EF1F30">
      <w:pPr>
        <w:pStyle w:val="2"/>
      </w:pPr>
      <w:r>
        <w:t>Part E — Complete architecture (hosting &amp; protocols)</w:t>
      </w:r>
    </w:p>
    <w:p w14:paraId="5C5FB314">
      <w:pPr>
        <w:spacing w:after="160"/>
      </w:pPr>
      <w:r>
        <w:rPr>
          <w:rFonts w:ascii="Calibri" w:hAnsi="Calibri"/>
          <w:b w:val="0"/>
          <w:i w:val="0"/>
          <w:sz w:val="22"/>
        </w:rPr>
        <w:t>Competition question: one complete architecture diagram — device → network → backend/server → database/Firebase → processing → API/interface → frontend/UI, including hosting and protocol.</w:t>
      </w:r>
    </w:p>
    <w:p w14:paraId="581C9050">
      <w:pPr>
        <w:pStyle w:val="3"/>
      </w:pPr>
      <w:r>
        <w:t>End-to-end architecture (text diagram for Word)</w:t>
      </w:r>
    </w:p>
    <w:p w14:paraId="5934EC8F">
      <w:pPr>
        <w:shd w:val="clear" w:fill="F4F6F8"/>
        <w:spacing w:before="120" w:after="200"/>
        <w:ind w:left="288"/>
      </w:pPr>
      <w:r>
        <w:rPr>
          <w:rFonts w:ascii="Consolas" w:hAnsi="Consolas"/>
          <w:sz w:val="18"/>
        </w:rPr>
        <w:t>FIELD DEVICES (JalYantra IoT sensors in wells, Maharashtra)</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  Network: cellular / Wi‑Fi → Internet (TCP/IP)</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FIREBASE REALTIME DATABASE  [/devices , /readings]</w:t>
      </w:r>
      <w:r>
        <w:rPr>
          <w:rFonts w:ascii="Consolas" w:hAnsi="Consolas"/>
          <w:sz w:val="18"/>
        </w:rPr>
        <w:br w:type="textWrapping"/>
      </w:r>
      <w:r>
        <w:rPr>
          <w:rFonts w:ascii="Consolas" w:hAnsi="Consolas"/>
          <w:sz w:val="18"/>
        </w:rPr>
        <w:t xml:space="preserve">  Hosted: Google Firebase, asia-southeast1</w:t>
      </w:r>
      <w:r>
        <w:rPr>
          <w:rFonts w:ascii="Consolas" w:hAnsi="Consolas"/>
          <w:sz w:val="18"/>
        </w:rPr>
        <w:br w:type="textWrapping"/>
      </w:r>
      <w:r>
        <w:rPr>
          <w:rFonts w:ascii="Consolas" w:hAnsi="Consolas"/>
          <w:sz w:val="18"/>
        </w:rPr>
        <w:t xml:space="preserve">  Protocols: HTTPS JSON write; HTTPS REST (.json); Firebase SDK (WebSocket/HTTPS)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                              ▼</w:t>
      </w:r>
      <w:r>
        <w:rPr>
          <w:rFonts w:ascii="Consolas" w:hAnsi="Consolas"/>
          <w:sz w:val="18"/>
        </w:rPr>
        <w:br w:type="textWrapping"/>
      </w:r>
      <w:r>
        <w:rPr>
          <w:rFonts w:ascii="Consolas" w:hAnsi="Consolas"/>
          <w:sz w:val="18"/>
        </w:rPr>
        <w:t>PROCESSING                         LIVE DASHBOARD PATH</w:t>
      </w:r>
      <w:r>
        <w:rPr>
          <w:rFonts w:ascii="Consolas" w:hAnsi="Consolas"/>
          <w:sz w:val="18"/>
        </w:rPr>
        <w:br w:type="textWrapping"/>
      </w:r>
      <w:r>
        <w:rPr>
          <w:rFonts w:ascii="Consolas" w:hAnsi="Consolas"/>
          <w:sz w:val="18"/>
        </w:rPr>
        <w:t xml:space="preserve">  • Supabase Edge Function           Firebase JS SDK → browser</w:t>
      </w:r>
      <w:r>
        <w:rPr>
          <w:rFonts w:ascii="Consolas" w:hAnsi="Consolas"/>
          <w:sz w:val="18"/>
        </w:rPr>
        <w:br w:type="textWrapping"/>
      </w:r>
      <w:r>
        <w:rPr>
          <w:rFonts w:ascii="Consolas" w:hAnsi="Consolas"/>
          <w:sz w:val="18"/>
        </w:rPr>
        <w:t xml:space="preserve">    sync-rtdb-to-supabase            cleaning (data.ts, pumpEvents, KPIs)</w:t>
      </w:r>
      <w:r>
        <w:rPr>
          <w:rFonts w:ascii="Consolas" w:hAnsi="Consolas"/>
          <w:sz w:val="18"/>
        </w:rPr>
        <w:br w:type="textWrapping"/>
      </w:r>
      <w:r>
        <w:rPr>
          <w:rFonts w:ascii="Consolas" w:hAnsi="Consolas"/>
          <w:sz w:val="18"/>
        </w:rPr>
        <w:t xml:space="preserve">    Hosted: Supabase Edge (Deno)     Hosted: user browser</w:t>
      </w:r>
      <w:r>
        <w:rPr>
          <w:rFonts w:ascii="Consolas" w:hAnsi="Consolas"/>
          <w:sz w:val="18"/>
        </w:rPr>
        <w:br w:type="textWrapping"/>
      </w:r>
      <w:r>
        <w:rPr>
          <w:rFonts w:ascii="Consolas" w:hAnsi="Consolas"/>
          <w:sz w:val="18"/>
        </w:rPr>
        <w:t xml:space="preserve">    HTTPS REST → HTTPS upserts</w:t>
      </w:r>
      <w:r>
        <w:rPr>
          <w:rFonts w:ascii="Consolas" w:hAnsi="Consolas"/>
          <w:sz w:val="18"/>
        </w:rPr>
        <w:br w:type="textWrapping"/>
      </w:r>
      <w:r>
        <w:rPr>
          <w:rFonts w:ascii="Consolas" w:hAnsi="Consolas"/>
          <w:sz w:val="18"/>
        </w:rPr>
        <w:t xml:space="preserve">  • Admin Live Sync (admin browser)</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SUPABASE CLOUD</w:t>
      </w:r>
      <w:r>
        <w:rPr>
          <w:rFonts w:ascii="Consolas" w:hAnsi="Consolas"/>
          <w:sz w:val="18"/>
        </w:rPr>
        <w:br w:type="textWrapping"/>
      </w:r>
      <w:r>
        <w:rPr>
          <w:rFonts w:ascii="Consolas" w:hAnsi="Consolas"/>
          <w:sz w:val="18"/>
        </w:rPr>
        <w:t xml:space="preserve">  Postgres (masters, raw, pump runs, daily/health, alerts, CMS)</w:t>
      </w:r>
      <w:r>
        <w:rPr>
          <w:rFonts w:ascii="Consolas" w:hAnsi="Consolas"/>
          <w:sz w:val="18"/>
        </w:rPr>
        <w:br w:type="textWrapping"/>
      </w:r>
      <w:r>
        <w:rPr>
          <w:rFonts w:ascii="Consolas" w:hAnsi="Consolas"/>
          <w:sz w:val="18"/>
        </w:rPr>
        <w:t xml:space="preserve">  Auth · Storage · Realtime (WSS)</w:t>
      </w:r>
      <w:r>
        <w:rPr>
          <w:rFonts w:ascii="Consolas" w:hAnsi="Consolas"/>
          <w:sz w:val="18"/>
        </w:rPr>
        <w:br w:type="textWrapping"/>
      </w:r>
      <w:r>
        <w:rPr>
          <w:rFonts w:ascii="Consolas" w:hAnsi="Consolas"/>
          <w:sz w:val="18"/>
        </w:rPr>
        <w:t xml:space="preserve">  Protocols: HTTPS + WSS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API / INTERFACE</w:t>
      </w:r>
      <w:r>
        <w:rPr>
          <w:rFonts w:ascii="Consolas" w:hAnsi="Consolas"/>
          <w:sz w:val="18"/>
        </w:rPr>
        <w:br w:type="textWrapping"/>
      </w:r>
      <w:r>
        <w:rPr>
          <w:rFonts w:ascii="Consolas" w:hAnsi="Consolas"/>
          <w:sz w:val="18"/>
        </w:rPr>
        <w:t xml:space="preserve">  Supabase JS client (HTTPS + WSS)</w:t>
      </w:r>
      <w:r>
        <w:rPr>
          <w:rFonts w:ascii="Consolas" w:hAnsi="Consolas"/>
          <w:sz w:val="18"/>
        </w:rPr>
        <w:br w:type="textWrapping"/>
      </w:r>
      <w:r>
        <w:rPr>
          <w:rFonts w:ascii="Consolas" w:hAnsi="Consolas"/>
          <w:sz w:val="18"/>
        </w:rPr>
        <w:t xml:space="preserve">  Firebase JS client (WSS / HTTPS)</w:t>
      </w:r>
      <w:r>
        <w:rPr>
          <w:rFonts w:ascii="Consolas" w:hAnsi="Consolas"/>
          <w:sz w:val="18"/>
        </w:rPr>
        <w:br w:type="textWrapping"/>
      </w:r>
      <w:r>
        <w:rPr>
          <w:rFonts w:ascii="Consolas" w:hAnsi="Consolas"/>
          <w:sz w:val="18"/>
        </w:rPr>
        <w:t xml:space="preserve">  Vercel Mailer POST /api/send-email (HTTPS)</w:t>
      </w:r>
      <w:r>
        <w:rPr>
          <w:rFonts w:ascii="Consolas" w:hAnsi="Consolas"/>
          <w:sz w:val="18"/>
        </w:rPr>
        <w:br w:type="textWrapping"/>
      </w:r>
      <w:r>
        <w:rPr>
          <w:rFonts w:ascii="Consolas" w:hAnsi="Consolas"/>
          <w:sz w:val="18"/>
        </w:rPr>
        <w:t xml:space="preserve">  Map tiles (Carto/OSM) + optional Google Drive (HTTPS)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FRONTEND / UI</w:t>
      </w:r>
      <w:r>
        <w:rPr>
          <w:rFonts w:ascii="Consolas" w:hAnsi="Consolas"/>
          <w:sz w:val="18"/>
        </w:rPr>
        <w:br w:type="textWrapping"/>
      </w:r>
      <w:r>
        <w:rPr>
          <w:rFonts w:ascii="Consolas" w:hAnsi="Consolas"/>
          <w:sz w:val="18"/>
        </w:rPr>
        <w:t xml:space="preserve">  JalYantra React + TypeScript + Vite SPA</w:t>
      </w:r>
      <w:r>
        <w:rPr>
          <w:rFonts w:ascii="Consolas" w:hAnsi="Consolas"/>
          <w:sz w:val="18"/>
        </w:rPr>
        <w:br w:type="textWrapping"/>
      </w:r>
      <w:r>
        <w:rPr>
          <w:rFonts w:ascii="Consolas" w:hAnsi="Consolas"/>
          <w:sz w:val="18"/>
        </w:rPr>
        <w:t xml:space="preserve">  Home · Dashboard · Deployments · Partners · Login · Admin</w:t>
      </w:r>
      <w:r>
        <w:rPr>
          <w:rFonts w:ascii="Consolas" w:hAnsi="Consolas"/>
          <w:sz w:val="18"/>
        </w:rPr>
        <w:br w:type="textWrapping"/>
      </w:r>
      <w:r>
        <w:rPr>
          <w:rFonts w:ascii="Consolas" w:hAnsi="Consolas"/>
          <w:sz w:val="18"/>
        </w:rPr>
        <w:t xml:space="preserve">  Hosted: static SPA (Vercel / Netlify / similar)</w:t>
      </w:r>
      <w:r>
        <w:rPr>
          <w:rFonts w:ascii="Consolas" w:hAnsi="Consolas"/>
          <w:sz w:val="18"/>
        </w:rPr>
        <w:br w:type="textWrapping"/>
      </w:r>
      <w:r>
        <w:rPr>
          <w:rFonts w:ascii="Consolas" w:hAnsi="Consolas"/>
          <w:sz w:val="18"/>
        </w:rPr>
        <w:t xml:space="preserve">  Users: public visitors, partners, admins</w:t>
      </w:r>
    </w:p>
    <w:p w14:paraId="43E8E821">
      <w:pPr>
        <w:pStyle w:val="3"/>
      </w:pPr>
      <w:r>
        <w:t>Hosting and protocol table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2041"/>
        <w:gridCol w:w="2357"/>
        <w:gridCol w:w="1956"/>
        <w:gridCol w:w="1706"/>
      </w:tblGrid>
      <w:tr w14:paraId="7A377BE6">
        <w:tc>
          <w:tcPr>
            <w:tcW w:w="1584" w:type="dxa"/>
            <w:shd w:val="clear" w:color="auto" w:fill="0F4C5C"/>
          </w:tcPr>
          <w:p w14:paraId="53DF269C">
            <w:r>
              <w:rPr>
                <w:rFonts w:ascii="Calibri" w:hAnsi="Calibri"/>
                <w:b/>
                <w:color w:val="FFFFFF"/>
                <w:sz w:val="20"/>
              </w:rPr>
              <w:t>Stage</w:t>
            </w:r>
          </w:p>
        </w:tc>
        <w:tc>
          <w:tcPr>
            <w:tcW w:w="2160" w:type="dxa"/>
            <w:shd w:val="clear" w:color="auto" w:fill="0F4C5C"/>
          </w:tcPr>
          <w:p w14:paraId="79155C5D">
            <w:r>
              <w:rPr>
                <w:rFonts w:ascii="Calibri" w:hAnsi="Calibri"/>
                <w:b/>
                <w:color w:val="FFFFFF"/>
                <w:sz w:val="20"/>
              </w:rPr>
              <w:t>Component</w:t>
            </w:r>
          </w:p>
        </w:tc>
        <w:tc>
          <w:tcPr>
            <w:tcW w:w="2160" w:type="dxa"/>
            <w:shd w:val="clear" w:color="auto" w:fill="0F4C5C"/>
          </w:tcPr>
          <w:p w14:paraId="6B25E481">
            <w:r>
              <w:rPr>
                <w:rFonts w:ascii="Calibri" w:hAnsi="Calibri"/>
                <w:b/>
                <w:color w:val="FFFFFF"/>
                <w:sz w:val="20"/>
              </w:rPr>
              <w:t>What it does</w:t>
            </w:r>
          </w:p>
        </w:tc>
        <w:tc>
          <w:tcPr>
            <w:tcW w:w="1872" w:type="dxa"/>
            <w:shd w:val="clear" w:color="auto" w:fill="0F4C5C"/>
          </w:tcPr>
          <w:p w14:paraId="19576C30">
            <w:r>
              <w:rPr>
                <w:rFonts w:ascii="Calibri" w:hAnsi="Calibri"/>
                <w:b/>
                <w:color w:val="FFFFFF"/>
                <w:sz w:val="20"/>
              </w:rPr>
              <w:t>Where hosted</w:t>
            </w:r>
          </w:p>
        </w:tc>
        <w:tc>
          <w:tcPr>
            <w:tcW w:w="1728" w:type="dxa"/>
            <w:shd w:val="clear" w:color="auto" w:fill="0F4C5C"/>
          </w:tcPr>
          <w:p w14:paraId="13F4BFF4">
            <w:r>
              <w:rPr>
                <w:rFonts w:ascii="Calibri" w:hAnsi="Calibri"/>
                <w:b/>
                <w:color w:val="FFFFFF"/>
                <w:sz w:val="20"/>
              </w:rPr>
              <w:t>Protocol</w:t>
            </w:r>
          </w:p>
        </w:tc>
      </w:tr>
      <w:tr w14:paraId="131EEE33">
        <w:tc>
          <w:tcPr>
            <w:tcW w:w="1584" w:type="dxa"/>
          </w:tcPr>
          <w:p w14:paraId="4D0706B0">
            <w:r>
              <w:rPr>
                <w:rFonts w:ascii="Calibri" w:hAnsi="Calibri"/>
                <w:sz w:val="18"/>
              </w:rPr>
              <w:t>1. Device</w:t>
            </w:r>
          </w:p>
        </w:tc>
        <w:tc>
          <w:tcPr>
            <w:tcW w:w="2160" w:type="dxa"/>
          </w:tcPr>
          <w:p w14:paraId="59C5E8C5">
            <w:r>
              <w:rPr>
                <w:rFonts w:ascii="Calibri" w:hAnsi="Calibri"/>
                <w:sz w:val="18"/>
              </w:rPr>
              <w:t>JalYantra IoT sensors</w:t>
            </w:r>
          </w:p>
        </w:tc>
        <w:tc>
          <w:tcPr>
            <w:tcW w:w="2160" w:type="dxa"/>
          </w:tcPr>
          <w:p w14:paraId="17DEFCC6">
            <w:r>
              <w:rPr>
                <w:rFonts w:ascii="Calibri" w:hAnsi="Calibri"/>
                <w:sz w:val="18"/>
              </w:rPr>
              <w:t>Measure groundwater depth / online state</w:t>
            </w:r>
          </w:p>
        </w:tc>
        <w:tc>
          <w:tcPr>
            <w:tcW w:w="1872" w:type="dxa"/>
          </w:tcPr>
          <w:p w14:paraId="1F2A2259">
            <w:r>
              <w:rPr>
                <w:rFonts w:ascii="Calibri" w:hAnsi="Calibri"/>
                <w:sz w:val="18"/>
              </w:rPr>
              <w:t>Physical wells (Maharashtra)</w:t>
            </w:r>
          </w:p>
        </w:tc>
        <w:tc>
          <w:tcPr>
            <w:tcW w:w="1728" w:type="dxa"/>
          </w:tcPr>
          <w:p w14:paraId="431C6F60">
            <w:r>
              <w:rPr>
                <w:rFonts w:ascii="Calibri" w:hAnsi="Calibri"/>
                <w:sz w:val="18"/>
              </w:rPr>
              <w:t>Modem/gateway → internet</w:t>
            </w:r>
          </w:p>
        </w:tc>
      </w:tr>
      <w:tr w14:paraId="3EDFAB57">
        <w:tc>
          <w:tcPr>
            <w:tcW w:w="1584" w:type="dxa"/>
            <w:shd w:val="clear" w:color="auto" w:fill="E8F4F2"/>
          </w:tcPr>
          <w:p w14:paraId="35F838FA">
            <w:r>
              <w:rPr>
                <w:rFonts w:ascii="Calibri" w:hAnsi="Calibri"/>
                <w:sz w:val="18"/>
              </w:rPr>
              <w:t>2. Network</w:t>
            </w:r>
          </w:p>
        </w:tc>
        <w:tc>
          <w:tcPr>
            <w:tcW w:w="2160" w:type="dxa"/>
            <w:shd w:val="clear" w:color="auto" w:fill="E8F4F2"/>
          </w:tcPr>
          <w:p w14:paraId="765DC8FD">
            <w:r>
              <w:rPr>
                <w:rFonts w:ascii="Calibri" w:hAnsi="Calibri"/>
                <w:sz w:val="18"/>
              </w:rPr>
              <w:t>Cellular / Wi‑Fi uplink</w:t>
            </w:r>
          </w:p>
        </w:tc>
        <w:tc>
          <w:tcPr>
            <w:tcW w:w="2160" w:type="dxa"/>
            <w:shd w:val="clear" w:color="auto" w:fill="E8F4F2"/>
          </w:tcPr>
          <w:p w14:paraId="7CA7238C">
            <w:r>
              <w:rPr>
                <w:rFonts w:ascii="Calibri" w:hAnsi="Calibri"/>
                <w:sz w:val="18"/>
              </w:rPr>
              <w:t>Carry payloads to cloud</w:t>
            </w:r>
          </w:p>
        </w:tc>
        <w:tc>
          <w:tcPr>
            <w:tcW w:w="1872" w:type="dxa"/>
            <w:shd w:val="clear" w:color="auto" w:fill="E8F4F2"/>
          </w:tcPr>
          <w:p w14:paraId="1FFCE3DA">
            <w:r>
              <w:rPr>
                <w:rFonts w:ascii="Calibri" w:hAnsi="Calibri"/>
                <w:sz w:val="18"/>
              </w:rPr>
              <w:t>Mobile / local ISP</w:t>
            </w:r>
          </w:p>
        </w:tc>
        <w:tc>
          <w:tcPr>
            <w:tcW w:w="1728" w:type="dxa"/>
            <w:shd w:val="clear" w:color="auto" w:fill="E8F4F2"/>
          </w:tcPr>
          <w:p w14:paraId="2A9C2C24">
            <w:r>
              <w:rPr>
                <w:rFonts w:ascii="Calibri" w:hAnsi="Calibri"/>
                <w:sz w:val="18"/>
              </w:rPr>
              <w:t>TCP/IP</w:t>
            </w:r>
          </w:p>
        </w:tc>
      </w:tr>
      <w:tr w14:paraId="18267DA0">
        <w:tc>
          <w:tcPr>
            <w:tcW w:w="1584" w:type="dxa"/>
          </w:tcPr>
          <w:p w14:paraId="2F75660B">
            <w:r>
              <w:rPr>
                <w:rFonts w:ascii="Calibri" w:hAnsi="Calibri"/>
                <w:sz w:val="18"/>
              </w:rPr>
              <w:t>3. Live DB</w:t>
            </w:r>
          </w:p>
        </w:tc>
        <w:tc>
          <w:tcPr>
            <w:tcW w:w="2160" w:type="dxa"/>
          </w:tcPr>
          <w:p w14:paraId="6DAD1B80">
            <w:r>
              <w:rPr>
                <w:rFonts w:ascii="Calibri" w:hAnsi="Calibri"/>
                <w:sz w:val="18"/>
              </w:rPr>
              <w:t>Firebase RTDB (/devices, /readings)</w:t>
            </w:r>
          </w:p>
        </w:tc>
        <w:tc>
          <w:tcPr>
            <w:tcW w:w="2160" w:type="dxa"/>
          </w:tcPr>
          <w:p w14:paraId="3B8E3715">
            <w:r>
              <w:rPr>
                <w:rFonts w:ascii="Calibri" w:hAnsi="Calibri"/>
                <w:sz w:val="18"/>
              </w:rPr>
              <w:t>Raw live telemetry &amp; device registry</w:t>
            </w:r>
          </w:p>
        </w:tc>
        <w:tc>
          <w:tcPr>
            <w:tcW w:w="1872" w:type="dxa"/>
          </w:tcPr>
          <w:p w14:paraId="3A6D20FF">
            <w:r>
              <w:rPr>
                <w:rFonts w:ascii="Calibri" w:hAnsi="Calibri"/>
                <w:sz w:val="18"/>
              </w:rPr>
              <w:t>Google Firebase asia-southeast1</w:t>
            </w:r>
          </w:p>
        </w:tc>
        <w:tc>
          <w:tcPr>
            <w:tcW w:w="1728" w:type="dxa"/>
          </w:tcPr>
          <w:p w14:paraId="519291B9">
            <w:r>
              <w:rPr>
                <w:rFonts w:ascii="Calibri" w:hAnsi="Calibri"/>
                <w:sz w:val="18"/>
              </w:rPr>
              <w:t>HTTPS JSON; HTTPS REST; SDK WSS/HTTPS</w:t>
            </w:r>
          </w:p>
        </w:tc>
      </w:tr>
      <w:tr w14:paraId="1B1975AE">
        <w:tc>
          <w:tcPr>
            <w:tcW w:w="1584" w:type="dxa"/>
            <w:shd w:val="clear" w:color="auto" w:fill="E8F4F2"/>
          </w:tcPr>
          <w:p w14:paraId="55432EC8">
            <w:r>
              <w:rPr>
                <w:rFonts w:ascii="Calibri" w:hAnsi="Calibri"/>
                <w:sz w:val="18"/>
              </w:rPr>
              <w:t>4a. Processing</w:t>
            </w:r>
          </w:p>
        </w:tc>
        <w:tc>
          <w:tcPr>
            <w:tcW w:w="2160" w:type="dxa"/>
            <w:shd w:val="clear" w:color="auto" w:fill="E8F4F2"/>
          </w:tcPr>
          <w:p w14:paraId="35EBBF8D">
            <w:r>
              <w:rPr>
                <w:rFonts w:ascii="Calibri" w:hAnsi="Calibri"/>
                <w:sz w:val="18"/>
              </w:rPr>
              <w:t>Edge sync-rtdb-to-supabase</w:t>
            </w:r>
          </w:p>
        </w:tc>
        <w:tc>
          <w:tcPr>
            <w:tcW w:w="2160" w:type="dxa"/>
            <w:shd w:val="clear" w:color="auto" w:fill="E8F4F2"/>
          </w:tcPr>
          <w:p w14:paraId="363112E8">
            <w:r>
              <w:rPr>
                <w:rFonts w:ascii="Calibri" w:hAnsi="Calibri"/>
                <w:sz w:val="18"/>
              </w:rPr>
              <w:t>Validate, pump runs, daily/health/alerts</w:t>
            </w:r>
          </w:p>
        </w:tc>
        <w:tc>
          <w:tcPr>
            <w:tcW w:w="1872" w:type="dxa"/>
            <w:shd w:val="clear" w:color="auto" w:fill="E8F4F2"/>
          </w:tcPr>
          <w:p w14:paraId="577D0D26">
            <w:r>
              <w:rPr>
                <w:rFonts w:ascii="Calibri" w:hAnsi="Calibri"/>
                <w:sz w:val="18"/>
              </w:rPr>
              <w:t>Supabase Edge (Deno)</w:t>
            </w:r>
          </w:p>
        </w:tc>
        <w:tc>
          <w:tcPr>
            <w:tcW w:w="1728" w:type="dxa"/>
            <w:shd w:val="clear" w:color="auto" w:fill="E8F4F2"/>
          </w:tcPr>
          <w:p w14:paraId="09EBA8AE">
            <w:r>
              <w:rPr>
                <w:rFonts w:ascii="Calibri" w:hAnsi="Calibri"/>
                <w:sz w:val="18"/>
              </w:rPr>
              <w:t>HTTPS REST + HTTPS upserts</w:t>
            </w:r>
          </w:p>
        </w:tc>
      </w:tr>
      <w:tr w14:paraId="1F35C6D2">
        <w:tc>
          <w:tcPr>
            <w:tcW w:w="1584" w:type="dxa"/>
          </w:tcPr>
          <w:p w14:paraId="11BDEE8C">
            <w:r>
              <w:rPr>
                <w:rFonts w:ascii="Calibri" w:hAnsi="Calibri"/>
                <w:sz w:val="18"/>
              </w:rPr>
              <w:t>4b. Processing</w:t>
            </w:r>
          </w:p>
        </w:tc>
        <w:tc>
          <w:tcPr>
            <w:tcW w:w="2160" w:type="dxa"/>
          </w:tcPr>
          <w:p w14:paraId="028A6D3D">
            <w:r>
              <w:rPr>
                <w:rFonts w:ascii="Calibri" w:hAnsi="Calibri"/>
                <w:sz w:val="18"/>
              </w:rPr>
              <w:t>Admin Live Sync</w:t>
            </w:r>
          </w:p>
        </w:tc>
        <w:tc>
          <w:tcPr>
            <w:tcW w:w="2160" w:type="dxa"/>
          </w:tcPr>
          <w:p w14:paraId="69DFC299">
            <w:r>
              <w:rPr>
                <w:rFonts w:ascii="Calibri" w:hAnsi="Calibri"/>
                <w:sz w:val="18"/>
              </w:rPr>
              <w:t>Operator-triggered sync + calcs</w:t>
            </w:r>
          </w:p>
        </w:tc>
        <w:tc>
          <w:tcPr>
            <w:tcW w:w="1872" w:type="dxa"/>
          </w:tcPr>
          <w:p w14:paraId="78229677">
            <w:r>
              <w:rPr>
                <w:rFonts w:ascii="Calibri" w:hAnsi="Calibri"/>
                <w:sz w:val="18"/>
              </w:rPr>
              <w:t>Admin browser</w:t>
            </w:r>
          </w:p>
        </w:tc>
        <w:tc>
          <w:tcPr>
            <w:tcW w:w="1728" w:type="dxa"/>
          </w:tcPr>
          <w:p w14:paraId="6CB98F5F">
            <w:r>
              <w:rPr>
                <w:rFonts w:ascii="Calibri" w:hAnsi="Calibri"/>
                <w:sz w:val="18"/>
              </w:rPr>
              <w:t>HTTPS REST + HTTPS to Supabase</w:t>
            </w:r>
          </w:p>
        </w:tc>
      </w:tr>
      <w:tr w14:paraId="04256C7B">
        <w:tc>
          <w:tcPr>
            <w:tcW w:w="1584" w:type="dxa"/>
            <w:shd w:val="clear" w:color="auto" w:fill="E8F4F2"/>
          </w:tcPr>
          <w:p w14:paraId="429BA0E1">
            <w:r>
              <w:rPr>
                <w:rFonts w:ascii="Calibri" w:hAnsi="Calibri"/>
                <w:sz w:val="18"/>
              </w:rPr>
              <w:t>4c. Processing</w:t>
            </w:r>
          </w:p>
        </w:tc>
        <w:tc>
          <w:tcPr>
            <w:tcW w:w="2160" w:type="dxa"/>
            <w:shd w:val="clear" w:color="auto" w:fill="E8F4F2"/>
          </w:tcPr>
          <w:p w14:paraId="20D43794">
            <w:r>
              <w:rPr>
                <w:rFonts w:ascii="Calibri" w:hAnsi="Calibri"/>
                <w:sz w:val="18"/>
              </w:rPr>
              <w:t>Dashboard client logic</w:t>
            </w:r>
          </w:p>
        </w:tc>
        <w:tc>
          <w:tcPr>
            <w:tcW w:w="2160" w:type="dxa"/>
            <w:shd w:val="clear" w:color="auto" w:fill="E8F4F2"/>
          </w:tcPr>
          <w:p w14:paraId="426A1003">
            <w:r>
              <w:rPr>
                <w:rFonts w:ascii="Calibri" w:hAnsi="Calibri"/>
                <w:sz w:val="18"/>
              </w:rPr>
              <w:t>Cleaning, charts, KPIs, CSV</w:t>
            </w:r>
          </w:p>
        </w:tc>
        <w:tc>
          <w:tcPr>
            <w:tcW w:w="1872" w:type="dxa"/>
            <w:shd w:val="clear" w:color="auto" w:fill="E8F4F2"/>
          </w:tcPr>
          <w:p w14:paraId="7F2B5764">
            <w:r>
              <w:rPr>
                <w:rFonts w:ascii="Calibri" w:hAnsi="Calibri"/>
                <w:sz w:val="18"/>
              </w:rPr>
              <w:t>User browser</w:t>
            </w:r>
          </w:p>
        </w:tc>
        <w:tc>
          <w:tcPr>
            <w:tcW w:w="1728" w:type="dxa"/>
            <w:shd w:val="clear" w:color="auto" w:fill="E8F4F2"/>
          </w:tcPr>
          <w:p w14:paraId="341D39C9">
            <w:r>
              <w:rPr>
                <w:rFonts w:ascii="Calibri" w:hAnsi="Calibri"/>
                <w:sz w:val="18"/>
              </w:rPr>
              <w:t>In-memory after APIs</w:t>
            </w:r>
          </w:p>
        </w:tc>
      </w:tr>
      <w:tr w14:paraId="3217F077">
        <w:tc>
          <w:tcPr>
            <w:tcW w:w="1584" w:type="dxa"/>
          </w:tcPr>
          <w:p w14:paraId="252650A3">
            <w:r>
              <w:rPr>
                <w:rFonts w:ascii="Calibri" w:hAnsi="Calibri"/>
                <w:sz w:val="18"/>
              </w:rPr>
              <w:t>5. Structured DB</w:t>
            </w:r>
          </w:p>
        </w:tc>
        <w:tc>
          <w:tcPr>
            <w:tcW w:w="2160" w:type="dxa"/>
          </w:tcPr>
          <w:p w14:paraId="22664E92">
            <w:r>
              <w:rPr>
                <w:rFonts w:ascii="Calibri" w:hAnsi="Calibri"/>
                <w:sz w:val="18"/>
              </w:rPr>
              <w:t>Supabase Postgres</w:t>
            </w:r>
          </w:p>
        </w:tc>
        <w:tc>
          <w:tcPr>
            <w:tcW w:w="2160" w:type="dxa"/>
          </w:tcPr>
          <w:p w14:paraId="356DB349">
            <w:r>
              <w:rPr>
                <w:rFonts w:ascii="Calibri" w:hAnsi="Calibri"/>
                <w:sz w:val="18"/>
              </w:rPr>
              <w:t>Masters, analytics, CMS</w:t>
            </w:r>
          </w:p>
        </w:tc>
        <w:tc>
          <w:tcPr>
            <w:tcW w:w="1872" w:type="dxa"/>
          </w:tcPr>
          <w:p w14:paraId="296E5755">
            <w:r>
              <w:rPr>
                <w:rFonts w:ascii="Calibri" w:hAnsi="Calibri"/>
                <w:sz w:val="18"/>
              </w:rPr>
              <w:t>Supabase Cloud</w:t>
            </w:r>
          </w:p>
        </w:tc>
        <w:tc>
          <w:tcPr>
            <w:tcW w:w="1728" w:type="dxa"/>
          </w:tcPr>
          <w:p w14:paraId="5C3AE968">
            <w:r>
              <w:rPr>
                <w:rFonts w:ascii="Calibri" w:hAnsi="Calibri"/>
                <w:sz w:val="18"/>
              </w:rPr>
              <w:t>PostgREST HTTPS</w:t>
            </w:r>
          </w:p>
        </w:tc>
      </w:tr>
      <w:tr w14:paraId="576B3356">
        <w:tc>
          <w:tcPr>
            <w:tcW w:w="1584" w:type="dxa"/>
            <w:shd w:val="clear" w:color="auto" w:fill="E8F4F2"/>
          </w:tcPr>
          <w:p w14:paraId="06A4EB4E">
            <w:r>
              <w:rPr>
                <w:rFonts w:ascii="Calibri" w:hAnsi="Calibri"/>
                <w:sz w:val="18"/>
              </w:rPr>
              <w:t>5. Auth</w:t>
            </w:r>
          </w:p>
        </w:tc>
        <w:tc>
          <w:tcPr>
            <w:tcW w:w="2160" w:type="dxa"/>
            <w:shd w:val="clear" w:color="auto" w:fill="E8F4F2"/>
          </w:tcPr>
          <w:p w14:paraId="5A6F3CDB">
            <w:r>
              <w:rPr>
                <w:rFonts w:ascii="Calibri" w:hAnsi="Calibri"/>
                <w:sz w:val="18"/>
              </w:rPr>
              <w:t>Supabase Auth + admin profiles</w:t>
            </w:r>
          </w:p>
        </w:tc>
        <w:tc>
          <w:tcPr>
            <w:tcW w:w="2160" w:type="dxa"/>
            <w:shd w:val="clear" w:color="auto" w:fill="E8F4F2"/>
          </w:tcPr>
          <w:p w14:paraId="0B8E1825">
            <w:r>
              <w:rPr>
                <w:rFonts w:ascii="Calibri" w:hAnsi="Calibri"/>
                <w:sz w:val="18"/>
              </w:rPr>
              <w:t>Login; admin-only console</w:t>
            </w:r>
          </w:p>
        </w:tc>
        <w:tc>
          <w:tcPr>
            <w:tcW w:w="1872" w:type="dxa"/>
            <w:shd w:val="clear" w:color="auto" w:fill="E8F4F2"/>
          </w:tcPr>
          <w:p w14:paraId="727588C1">
            <w:r>
              <w:rPr>
                <w:rFonts w:ascii="Calibri" w:hAnsi="Calibri"/>
                <w:sz w:val="18"/>
              </w:rPr>
              <w:t>Supabase Cloud</w:t>
            </w:r>
          </w:p>
        </w:tc>
        <w:tc>
          <w:tcPr>
            <w:tcW w:w="1728" w:type="dxa"/>
            <w:shd w:val="clear" w:color="auto" w:fill="E8F4F2"/>
          </w:tcPr>
          <w:p w14:paraId="2CCF207A">
            <w:r>
              <w:rPr>
                <w:rFonts w:ascii="Calibri" w:hAnsi="Calibri"/>
                <w:sz w:val="18"/>
              </w:rPr>
              <w:t>HTTPS</w:t>
            </w:r>
          </w:p>
        </w:tc>
      </w:tr>
      <w:tr w14:paraId="3E3A8B6A">
        <w:tc>
          <w:tcPr>
            <w:tcW w:w="1584" w:type="dxa"/>
          </w:tcPr>
          <w:p w14:paraId="4AAC7328">
            <w:r>
              <w:rPr>
                <w:rFonts w:ascii="Calibri" w:hAnsi="Calibri"/>
                <w:sz w:val="18"/>
              </w:rPr>
              <w:t>5. Files</w:t>
            </w:r>
          </w:p>
        </w:tc>
        <w:tc>
          <w:tcPr>
            <w:tcW w:w="2160" w:type="dxa"/>
          </w:tcPr>
          <w:p w14:paraId="07562F7A">
            <w:r>
              <w:rPr>
                <w:rFonts w:ascii="Calibri" w:hAnsi="Calibri"/>
                <w:sz w:val="18"/>
              </w:rPr>
              <w:t>Supabase Storage</w:t>
            </w:r>
          </w:p>
        </w:tc>
        <w:tc>
          <w:tcPr>
            <w:tcW w:w="2160" w:type="dxa"/>
          </w:tcPr>
          <w:p w14:paraId="1205A640">
            <w:r>
              <w:rPr>
                <w:rFonts w:ascii="Calibri" w:hAnsi="Calibri"/>
                <w:sz w:val="18"/>
              </w:rPr>
              <w:t>CMS media</w:t>
            </w:r>
          </w:p>
        </w:tc>
        <w:tc>
          <w:tcPr>
            <w:tcW w:w="1872" w:type="dxa"/>
          </w:tcPr>
          <w:p w14:paraId="0F58076E">
            <w:r>
              <w:rPr>
                <w:rFonts w:ascii="Calibri" w:hAnsi="Calibri"/>
                <w:sz w:val="18"/>
              </w:rPr>
              <w:t>Supabase Cloud</w:t>
            </w:r>
          </w:p>
        </w:tc>
        <w:tc>
          <w:tcPr>
            <w:tcW w:w="1728" w:type="dxa"/>
          </w:tcPr>
          <w:p w14:paraId="2D91184B">
            <w:r>
              <w:rPr>
                <w:rFonts w:ascii="Calibri" w:hAnsi="Calibri"/>
                <w:sz w:val="18"/>
              </w:rPr>
              <w:t>HTTPS</w:t>
            </w:r>
          </w:p>
        </w:tc>
      </w:tr>
      <w:tr w14:paraId="641153F7">
        <w:tc>
          <w:tcPr>
            <w:tcW w:w="1584" w:type="dxa"/>
            <w:shd w:val="clear" w:color="auto" w:fill="E8F4F2"/>
          </w:tcPr>
          <w:p w14:paraId="331E7694">
            <w:r>
              <w:rPr>
                <w:rFonts w:ascii="Calibri" w:hAnsi="Calibri"/>
                <w:sz w:val="18"/>
              </w:rPr>
              <w:t>5. Streams</w:t>
            </w:r>
          </w:p>
        </w:tc>
        <w:tc>
          <w:tcPr>
            <w:tcW w:w="2160" w:type="dxa"/>
            <w:shd w:val="clear" w:color="auto" w:fill="E8F4F2"/>
          </w:tcPr>
          <w:p w14:paraId="7014A137">
            <w:r>
              <w:rPr>
                <w:rFonts w:ascii="Calibri" w:hAnsi="Calibri"/>
                <w:sz w:val="18"/>
              </w:rPr>
              <w:t>Supabase Realtime</w:t>
            </w:r>
          </w:p>
        </w:tc>
        <w:tc>
          <w:tcPr>
            <w:tcW w:w="2160" w:type="dxa"/>
            <w:shd w:val="clear" w:color="auto" w:fill="E8F4F2"/>
          </w:tcPr>
          <w:p w14:paraId="43525FC4">
            <w:r>
              <w:rPr>
                <w:rFonts w:ascii="Calibri" w:hAnsi="Calibri"/>
                <w:sz w:val="18"/>
              </w:rPr>
              <w:t>Live table updates</w:t>
            </w:r>
          </w:p>
        </w:tc>
        <w:tc>
          <w:tcPr>
            <w:tcW w:w="1872" w:type="dxa"/>
            <w:shd w:val="clear" w:color="auto" w:fill="E8F4F2"/>
          </w:tcPr>
          <w:p w14:paraId="686C4D21">
            <w:r>
              <w:rPr>
                <w:rFonts w:ascii="Calibri" w:hAnsi="Calibri"/>
                <w:sz w:val="18"/>
              </w:rPr>
              <w:t>Supabase Cloud</w:t>
            </w:r>
          </w:p>
        </w:tc>
        <w:tc>
          <w:tcPr>
            <w:tcW w:w="1728" w:type="dxa"/>
            <w:shd w:val="clear" w:color="auto" w:fill="E8F4F2"/>
          </w:tcPr>
          <w:p w14:paraId="7EBB86C2">
            <w:r>
              <w:rPr>
                <w:rFonts w:ascii="Calibri" w:hAnsi="Calibri"/>
                <w:sz w:val="18"/>
              </w:rPr>
              <w:t>WebSocket (WSS)</w:t>
            </w:r>
          </w:p>
        </w:tc>
      </w:tr>
      <w:tr w14:paraId="7B8D6DE5">
        <w:tc>
          <w:tcPr>
            <w:tcW w:w="1584" w:type="dxa"/>
          </w:tcPr>
          <w:p w14:paraId="77C005B6">
            <w:r>
              <w:rPr>
                <w:rFonts w:ascii="Calibri" w:hAnsi="Calibri"/>
                <w:sz w:val="18"/>
              </w:rPr>
              <w:t>6. API</w:t>
            </w:r>
          </w:p>
        </w:tc>
        <w:tc>
          <w:tcPr>
            <w:tcW w:w="2160" w:type="dxa"/>
          </w:tcPr>
          <w:p w14:paraId="5C5D4309">
            <w:r>
              <w:rPr>
                <w:rFonts w:ascii="Calibri" w:hAnsi="Calibri"/>
                <w:sz w:val="18"/>
              </w:rPr>
              <w:t>Supabase JS client</w:t>
            </w:r>
          </w:p>
        </w:tc>
        <w:tc>
          <w:tcPr>
            <w:tcW w:w="2160" w:type="dxa"/>
          </w:tcPr>
          <w:p w14:paraId="557D4EC1">
            <w:r>
              <w:rPr>
                <w:rFonts w:ascii="Calibri" w:hAnsi="Calibri"/>
                <w:sz w:val="18"/>
              </w:rPr>
              <w:t>Auth/DB/Storage/Realtime API</w:t>
            </w:r>
          </w:p>
        </w:tc>
        <w:tc>
          <w:tcPr>
            <w:tcW w:w="1872" w:type="dxa"/>
          </w:tcPr>
          <w:p w14:paraId="3AC22973">
            <w:r>
              <w:rPr>
                <w:rFonts w:ascii="Calibri" w:hAnsi="Calibri"/>
                <w:sz w:val="18"/>
              </w:rPr>
              <w:t>Called from SPA</w:t>
            </w:r>
          </w:p>
        </w:tc>
        <w:tc>
          <w:tcPr>
            <w:tcW w:w="1728" w:type="dxa"/>
          </w:tcPr>
          <w:p w14:paraId="51B76769">
            <w:r>
              <w:rPr>
                <w:rFonts w:ascii="Calibri" w:hAnsi="Calibri"/>
                <w:sz w:val="18"/>
              </w:rPr>
              <w:t>HTTPS + WSS</w:t>
            </w:r>
          </w:p>
        </w:tc>
      </w:tr>
      <w:tr w14:paraId="7B781200">
        <w:tc>
          <w:tcPr>
            <w:tcW w:w="1584" w:type="dxa"/>
            <w:shd w:val="clear" w:color="auto" w:fill="E8F4F2"/>
          </w:tcPr>
          <w:p w14:paraId="4BF296C8">
            <w:r>
              <w:rPr>
                <w:rFonts w:ascii="Calibri" w:hAnsi="Calibri"/>
                <w:sz w:val="18"/>
              </w:rPr>
              <w:t>6. API</w:t>
            </w:r>
          </w:p>
        </w:tc>
        <w:tc>
          <w:tcPr>
            <w:tcW w:w="2160" w:type="dxa"/>
            <w:shd w:val="clear" w:color="auto" w:fill="E8F4F2"/>
          </w:tcPr>
          <w:p w14:paraId="400A7067">
            <w:r>
              <w:rPr>
                <w:rFonts w:ascii="Calibri" w:hAnsi="Calibri"/>
                <w:sz w:val="18"/>
              </w:rPr>
              <w:t>Firebase JS client</w:t>
            </w:r>
          </w:p>
        </w:tc>
        <w:tc>
          <w:tcPr>
            <w:tcW w:w="2160" w:type="dxa"/>
            <w:shd w:val="clear" w:color="auto" w:fill="E8F4F2"/>
          </w:tcPr>
          <w:p w14:paraId="3A6872B9">
            <w:r>
              <w:rPr>
                <w:rFonts w:ascii="Calibri" w:hAnsi="Calibri"/>
                <w:sz w:val="18"/>
              </w:rPr>
              <w:t>Live dashboard readings</w:t>
            </w:r>
          </w:p>
        </w:tc>
        <w:tc>
          <w:tcPr>
            <w:tcW w:w="1872" w:type="dxa"/>
            <w:shd w:val="clear" w:color="auto" w:fill="E8F4F2"/>
          </w:tcPr>
          <w:p w14:paraId="78D6D2B2">
            <w:r>
              <w:rPr>
                <w:rFonts w:ascii="Calibri" w:hAnsi="Calibri"/>
                <w:sz w:val="18"/>
              </w:rPr>
              <w:t>Called from SPA</w:t>
            </w:r>
          </w:p>
        </w:tc>
        <w:tc>
          <w:tcPr>
            <w:tcW w:w="1728" w:type="dxa"/>
            <w:shd w:val="clear" w:color="auto" w:fill="E8F4F2"/>
          </w:tcPr>
          <w:p w14:paraId="38849B2B">
            <w:r>
              <w:rPr>
                <w:rFonts w:ascii="Calibri" w:hAnsi="Calibri"/>
                <w:sz w:val="18"/>
              </w:rPr>
              <w:t>WSS / HTTPS</w:t>
            </w:r>
          </w:p>
        </w:tc>
      </w:tr>
      <w:tr w14:paraId="5A290746">
        <w:tc>
          <w:tcPr>
            <w:tcW w:w="1584" w:type="dxa"/>
          </w:tcPr>
          <w:p w14:paraId="47B5F260">
            <w:r>
              <w:rPr>
                <w:rFonts w:ascii="Calibri" w:hAnsi="Calibri"/>
                <w:sz w:val="18"/>
              </w:rPr>
              <w:t>6. API</w:t>
            </w:r>
          </w:p>
        </w:tc>
        <w:tc>
          <w:tcPr>
            <w:tcW w:w="2160" w:type="dxa"/>
          </w:tcPr>
          <w:p w14:paraId="19DB91AF">
            <w:r>
              <w:rPr>
                <w:rFonts w:ascii="Calibri" w:hAnsi="Calibri"/>
                <w:sz w:val="18"/>
              </w:rPr>
              <w:t>Mailer service</w:t>
            </w:r>
          </w:p>
        </w:tc>
        <w:tc>
          <w:tcPr>
            <w:tcW w:w="2160" w:type="dxa"/>
          </w:tcPr>
          <w:p w14:paraId="4CDECFDE">
            <w:r>
              <w:rPr>
                <w:rFonts w:ascii="Calibri" w:hAnsi="Calibri"/>
                <w:sz w:val="18"/>
              </w:rPr>
              <w:t>Pilot/partner emails</w:t>
            </w:r>
          </w:p>
        </w:tc>
        <w:tc>
          <w:tcPr>
            <w:tcW w:w="1872" w:type="dxa"/>
          </w:tcPr>
          <w:p w14:paraId="1CAADC7D">
            <w:r>
              <w:rPr>
                <w:rFonts w:ascii="Calibri" w:hAnsi="Calibri"/>
                <w:sz w:val="18"/>
              </w:rPr>
              <w:t>Vercel serverless</w:t>
            </w:r>
          </w:p>
        </w:tc>
        <w:tc>
          <w:tcPr>
            <w:tcW w:w="1728" w:type="dxa"/>
          </w:tcPr>
          <w:p w14:paraId="0E5CAB7E">
            <w:r>
              <w:rPr>
                <w:rFonts w:ascii="Calibri" w:hAnsi="Calibri"/>
                <w:sz w:val="18"/>
              </w:rPr>
              <w:t>HTTPS POST JSON</w:t>
            </w:r>
          </w:p>
        </w:tc>
      </w:tr>
      <w:tr w14:paraId="3D8D63F2">
        <w:tc>
          <w:tcPr>
            <w:tcW w:w="1584" w:type="dxa"/>
            <w:shd w:val="clear" w:color="auto" w:fill="E8F4F2"/>
          </w:tcPr>
          <w:p w14:paraId="1CA051D2">
            <w:r>
              <w:rPr>
                <w:rFonts w:ascii="Calibri" w:hAnsi="Calibri"/>
                <w:sz w:val="18"/>
              </w:rPr>
              <w:t>6. External</w:t>
            </w:r>
          </w:p>
        </w:tc>
        <w:tc>
          <w:tcPr>
            <w:tcW w:w="2160" w:type="dxa"/>
            <w:shd w:val="clear" w:color="auto" w:fill="E8F4F2"/>
          </w:tcPr>
          <w:p w14:paraId="0BA73402">
            <w:r>
              <w:rPr>
                <w:rFonts w:ascii="Calibri" w:hAnsi="Calibri"/>
                <w:sz w:val="18"/>
              </w:rPr>
              <w:t>Map tiles + Drive</w:t>
            </w:r>
          </w:p>
        </w:tc>
        <w:tc>
          <w:tcPr>
            <w:tcW w:w="2160" w:type="dxa"/>
            <w:shd w:val="clear" w:color="auto" w:fill="E8F4F2"/>
          </w:tcPr>
          <w:p w14:paraId="10BFC852">
            <w:r>
              <w:rPr>
                <w:rFonts w:ascii="Calibri" w:hAnsi="Calibri"/>
                <w:sz w:val="18"/>
              </w:rPr>
              <w:t>Basemap + optional media</w:t>
            </w:r>
          </w:p>
        </w:tc>
        <w:tc>
          <w:tcPr>
            <w:tcW w:w="1872" w:type="dxa"/>
            <w:shd w:val="clear" w:color="auto" w:fill="E8F4F2"/>
          </w:tcPr>
          <w:p w14:paraId="7A926EA5">
            <w:r>
              <w:rPr>
                <w:rFonts w:ascii="Calibri" w:hAnsi="Calibri"/>
                <w:sz w:val="18"/>
              </w:rPr>
              <w:t>Carto/OSM; Google Drive</w:t>
            </w:r>
          </w:p>
        </w:tc>
        <w:tc>
          <w:tcPr>
            <w:tcW w:w="1728" w:type="dxa"/>
            <w:shd w:val="clear" w:color="auto" w:fill="E8F4F2"/>
          </w:tcPr>
          <w:p w14:paraId="19272990">
            <w:r>
              <w:rPr>
                <w:rFonts w:ascii="Calibri" w:hAnsi="Calibri"/>
                <w:sz w:val="18"/>
              </w:rPr>
              <w:t>HTTPS</w:t>
            </w:r>
          </w:p>
        </w:tc>
      </w:tr>
      <w:tr w14:paraId="7C1EBB61">
        <w:tc>
          <w:tcPr>
            <w:tcW w:w="1584" w:type="dxa"/>
          </w:tcPr>
          <w:p w14:paraId="3DBED5E9">
            <w:r>
              <w:rPr>
                <w:rFonts w:ascii="Calibri" w:hAnsi="Calibri"/>
                <w:sz w:val="18"/>
              </w:rPr>
              <w:t>7. Frontend</w:t>
            </w:r>
          </w:p>
        </w:tc>
        <w:tc>
          <w:tcPr>
            <w:tcW w:w="2160" w:type="dxa"/>
          </w:tcPr>
          <w:p w14:paraId="79BE0309">
            <w:r>
              <w:rPr>
                <w:rFonts w:ascii="Calibri" w:hAnsi="Calibri"/>
                <w:sz w:val="18"/>
              </w:rPr>
              <w:t>JalYantra SPA</w:t>
            </w:r>
          </w:p>
        </w:tc>
        <w:tc>
          <w:tcPr>
            <w:tcW w:w="2160" w:type="dxa"/>
          </w:tcPr>
          <w:p w14:paraId="53717EF1">
            <w:r>
              <w:rPr>
                <w:rFonts w:ascii="Calibri" w:hAnsi="Calibri"/>
                <w:sz w:val="18"/>
              </w:rPr>
              <w:t>Public site + dashboard + admin</w:t>
            </w:r>
          </w:p>
        </w:tc>
        <w:tc>
          <w:tcPr>
            <w:tcW w:w="1872" w:type="dxa"/>
          </w:tcPr>
          <w:p w14:paraId="0BC52A8E">
            <w:r>
              <w:rPr>
                <w:rFonts w:ascii="Calibri" w:hAnsi="Calibri"/>
                <w:sz w:val="18"/>
              </w:rPr>
              <w:t>Static host (Vercel/Netlify/similar)</w:t>
            </w:r>
          </w:p>
        </w:tc>
        <w:tc>
          <w:tcPr>
            <w:tcW w:w="1728" w:type="dxa"/>
          </w:tcPr>
          <w:p w14:paraId="7C777589">
            <w:r>
              <w:rPr>
                <w:rFonts w:ascii="Calibri" w:hAnsi="Calibri"/>
                <w:sz w:val="18"/>
              </w:rPr>
              <w:t>Browser HTTPS</w:t>
            </w:r>
          </w:p>
        </w:tc>
      </w:tr>
    </w:tbl>
    <w:p w14:paraId="4B97E2A7"/>
    <w:p w14:paraId="0465FE30">
      <w:pPr>
        <w:pStyle w:val="3"/>
      </w:pPr>
      <w:r>
        <w:t>Responsibility split (talking point)</w:t>
      </w:r>
    </w:p>
    <w:p w14:paraId="5EF306B3">
      <w:pPr>
        <w:spacing w:after="160"/>
      </w:pPr>
      <w:r>
        <w:rPr>
          <w:rFonts w:ascii="Calibri" w:hAnsi="Calibri"/>
          <w:b w:val="0"/>
          <w:i w:val="0"/>
          <w:sz w:val="22"/>
        </w:rPr>
        <w:t>Firebase holds raw live telemetry. Supabase holds master data + calculated analytics + website CMS. Sync must refresh raw/calculated paths without wiping curated master well geometry.</w:t>
      </w:r>
    </w:p>
    <w:p w14:paraId="4431A7C3">
      <w:pPr>
        <w:spacing w:after="160"/>
      </w:pPr>
      <w:r>
        <w:rPr>
          <w:rFonts w:ascii="Calibri" w:hAnsi="Calibri"/>
          <w:b w:val="0"/>
          <w:i w:val="0"/>
          <w:sz w:val="22"/>
        </w:rPr>
        <w:t>Technical one-liner: sensors → internet → Firebase (live raw) → processing (Edge/Admin/browser) → Supabase (structured + website backend) → React UI (+ Vercel mailer, map tiles).</w:t>
      </w:r>
    </w:p>
    <w:p w14:paraId="770CC965">
      <w:pPr>
        <w:spacing w:after="160"/>
        <w:rPr>
          <w:rFonts w:ascii="Calibri" w:hAnsi="Calibri"/>
          <w:b w:val="0"/>
          <w:i w:val="0"/>
          <w:sz w:val="22"/>
        </w:rPr>
      </w:pPr>
      <w:r>
        <w:rPr>
          <w:rFonts w:ascii="Calibri" w:hAnsi="Calibri"/>
          <w:b w:val="0"/>
          <w:i w:val="0"/>
          <w:sz w:val="22"/>
        </w:rPr>
        <w:t>Simple one-liner: sensors in wells send depth over mobile internet into Firebase; processing cleans and calculates; Supabase stores organised results and website content; the JalYantra website shows maps, alerts, and admin tools.</w:t>
      </w:r>
    </w:p>
    <w:p w14:paraId="55B1B2E9">
      <w:pPr>
        <w:spacing w:after="160"/>
        <w:rPr>
          <w:rFonts w:ascii="Calibri" w:hAnsi="Calibri"/>
          <w:b w:val="0"/>
          <w:i w:val="0"/>
          <w:sz w:val="22"/>
        </w:rPr>
      </w:pPr>
    </w:p>
    <w:p w14:paraId="00E11203">
      <w:pPr>
        <w:spacing w:after="160"/>
        <w:rPr>
          <w:rFonts w:ascii="Calibri" w:hAnsi="Calibri"/>
          <w:b w:val="0"/>
          <w:i w:val="0"/>
          <w:sz w:val="22"/>
        </w:rPr>
      </w:pPr>
    </w:p>
    <w:p w14:paraId="7E5209FC">
      <w:pPr>
        <w:spacing w:after="160"/>
        <w:rPr>
          <w:rFonts w:hint="default"/>
          <w:b w:val="0"/>
          <w:i w:val="0"/>
          <w:sz w:val="22"/>
          <w:lang w:val="en-US"/>
        </w:rPr>
      </w:pPr>
      <w:r>
        <w:rPr>
          <w:rFonts w:hint="default"/>
          <w:b w:val="0"/>
          <w:i w:val="0"/>
          <w:sz w:val="22"/>
          <w:lang w:val="en-US"/>
        </w:rPr>
        <w:t>ENV :</w:t>
      </w:r>
    </w:p>
    <w:p w14:paraId="4DC31C30">
      <w:pPr>
        <w:spacing w:after="160"/>
        <w:rPr>
          <w:rFonts w:hint="default"/>
          <w:b w:val="0"/>
          <w:i w:val="0"/>
          <w:sz w:val="22"/>
          <w:lang w:val="en-US"/>
        </w:rPr>
      </w:pPr>
    </w:p>
    <w:p w14:paraId="2BB6E708">
      <w:pPr>
        <w:keepNext w:val="0"/>
        <w:keepLines w:val="0"/>
        <w:widowControl/>
        <w:suppressLineNumbers w:val="0"/>
        <w:shd w:val="clear" w:fill="181818"/>
        <w:spacing w:line="360" w:lineRule="atLeast"/>
        <w:jc w:val="left"/>
        <w:rPr>
          <w:rFonts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VITE_SHOW_DEPLOYMENTS=</w:t>
      </w:r>
      <w:r>
        <w:rPr>
          <w:rFonts w:hint="default" w:ascii="Menlo" w:hAnsi="Menlo" w:eastAsia="Menlo" w:cs="Menlo"/>
          <w:b w:val="0"/>
          <w:bCs w:val="0"/>
          <w:color w:val="F0F0F0"/>
          <w:kern w:val="0"/>
          <w:sz w:val="18"/>
          <w:szCs w:val="18"/>
          <w:shd w:val="clear" w:fill="181818"/>
          <w:lang w:val="en-US" w:eastAsia="zh-CN" w:bidi="ar"/>
        </w:rPr>
        <w:t>true</w:t>
      </w:r>
    </w:p>
    <w:p w14:paraId="14DBCCC4">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VITE_SHOW_VALIDATION=</w:t>
      </w:r>
      <w:r>
        <w:rPr>
          <w:rFonts w:hint="default" w:ascii="Menlo" w:hAnsi="Menlo" w:eastAsia="Menlo" w:cs="Menlo"/>
          <w:b w:val="0"/>
          <w:bCs w:val="0"/>
          <w:color w:val="F0F0F0"/>
          <w:kern w:val="0"/>
          <w:sz w:val="18"/>
          <w:szCs w:val="18"/>
          <w:shd w:val="clear" w:fill="181818"/>
          <w:lang w:val="en-US" w:eastAsia="zh-CN" w:bidi="ar"/>
        </w:rPr>
        <w:t>false</w:t>
      </w:r>
    </w:p>
    <w:p w14:paraId="714F392B">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VITE_SHOW_IMAGE_CAROUSEL=</w:t>
      </w:r>
      <w:r>
        <w:rPr>
          <w:rFonts w:hint="default" w:ascii="Menlo" w:hAnsi="Menlo" w:eastAsia="Menlo" w:cs="Menlo"/>
          <w:b w:val="0"/>
          <w:bCs w:val="0"/>
          <w:color w:val="F0F0F0"/>
          <w:kern w:val="0"/>
          <w:sz w:val="18"/>
          <w:szCs w:val="18"/>
          <w:shd w:val="clear" w:fill="181818"/>
          <w:lang w:val="en-US" w:eastAsia="zh-CN" w:bidi="ar"/>
        </w:rPr>
        <w:t>true</w:t>
      </w:r>
    </w:p>
    <w:p w14:paraId="464A3719">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p>
    <w:p w14:paraId="62F08BCA">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VITE_SUPABASE_URL=</w:t>
      </w:r>
      <w:r>
        <w:rPr>
          <w:rFonts w:hint="default" w:ascii="Menlo" w:hAnsi="Menlo" w:eastAsia="Menlo" w:cs="Menlo"/>
          <w:b w:val="0"/>
          <w:bCs w:val="0"/>
          <w:color w:val="F0F0F0"/>
          <w:kern w:val="0"/>
          <w:sz w:val="18"/>
          <w:szCs w:val="18"/>
          <w:shd w:val="clear" w:fill="181818"/>
          <w:lang w:val="en-US" w:eastAsia="zh-CN" w:bidi="ar"/>
        </w:rPr>
        <w:t>https://uzeibmfyloeuawforucs.supabase.co</w:t>
      </w:r>
    </w:p>
    <w:p w14:paraId="0F8FF07B">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VITE_SUPABASE_ANON_KEY=</w:t>
      </w:r>
      <w:r>
        <w:rPr>
          <w:rFonts w:hint="default" w:ascii="Menlo" w:hAnsi="Menlo" w:eastAsia="Menlo" w:cs="Menlo"/>
          <w:b w:val="0"/>
          <w:bCs w:val="0"/>
          <w:color w:val="F0F0F0"/>
          <w:kern w:val="0"/>
          <w:sz w:val="18"/>
          <w:szCs w:val="18"/>
          <w:shd w:val="clear" w:fill="181818"/>
          <w:lang w:val="en-US" w:eastAsia="zh-CN" w:bidi="ar"/>
        </w:rPr>
        <w:t>eyJhbGciOiJIUzI1NiIsInR5cCI6IkpXVCJ9.eyJpc3MiOiJzdXBhYmFzZSIsInJlZiI6InV6ZWlibWZ5bG9ldWF3Zm9ydWNzIiwicm9sZSI6ImFub24iLCJpYXQiOjE3Nzg2NjIwNDAsImV4cCI6MjA5NDIzODA0MH0.F2ezv6Nvn6SfGeJ_d-5DxYi8t-njXzDAagYtXLx3mFU</w:t>
      </w:r>
    </w:p>
    <w:p w14:paraId="0720646A">
      <w:pPr>
        <w:keepNext w:val="0"/>
        <w:keepLines w:val="0"/>
        <w:widowControl/>
        <w:suppressLineNumbers w:val="0"/>
        <w:spacing w:after="240" w:afterAutospacing="0"/>
        <w:jc w:val="left"/>
      </w:pPr>
    </w:p>
    <w:p w14:paraId="3597BC47">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MY_SUPABASE_URL=</w:t>
      </w:r>
      <w:r>
        <w:rPr>
          <w:rFonts w:hint="default" w:ascii="Menlo" w:hAnsi="Menlo" w:eastAsia="Menlo" w:cs="Menlo"/>
          <w:b w:val="0"/>
          <w:bCs w:val="0"/>
          <w:color w:val="E394DC"/>
          <w:kern w:val="0"/>
          <w:sz w:val="18"/>
          <w:szCs w:val="18"/>
          <w:shd w:val="clear" w:fill="181818"/>
          <w:lang w:val="en-US" w:eastAsia="zh-CN" w:bidi="ar"/>
        </w:rPr>
        <w:t>"https://uzeibmfyloeuawforucs.supabase.co"</w:t>
      </w:r>
      <w:r>
        <w:rPr>
          <w:rFonts w:hint="default" w:ascii="Menlo" w:hAnsi="Menlo" w:eastAsia="Menlo" w:cs="Menlo"/>
          <w:b w:val="0"/>
          <w:bCs w:val="0"/>
          <w:color w:val="F0F0F0"/>
          <w:kern w:val="0"/>
          <w:sz w:val="18"/>
          <w:szCs w:val="18"/>
          <w:shd w:val="clear" w:fill="181818"/>
          <w:lang w:val="en-US" w:eastAsia="zh-CN" w:bidi="ar"/>
        </w:rPr>
        <w:t xml:space="preserve"> </w:t>
      </w:r>
    </w:p>
    <w:p w14:paraId="2C273774">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MY_SUPABASE_ANON_KEY=</w:t>
      </w:r>
      <w:r>
        <w:rPr>
          <w:rFonts w:hint="default" w:ascii="Menlo" w:hAnsi="Menlo" w:eastAsia="Menlo" w:cs="Menlo"/>
          <w:b w:val="0"/>
          <w:bCs w:val="0"/>
          <w:color w:val="E394DC"/>
          <w:kern w:val="0"/>
          <w:sz w:val="18"/>
          <w:szCs w:val="18"/>
          <w:shd w:val="clear" w:fill="181818"/>
          <w:lang w:val="en-US" w:eastAsia="zh-CN" w:bidi="ar"/>
        </w:rPr>
        <w:t>"eyJhbGciOiJIUzI1NiIsInR5cCI6IkpXVCJ9.eyJpc3MiOiJzdXBhYmFzZSIsInJlZiI6InV6ZWlibWZ5bG9ldWF3Zm9ydWNzIiwicm9sZSI6ImFub24iLCJpYXQiOjE3Nzg2NjIwNDAsImV4cCI6MjA5NDIzODA0MH0.F2ezv6Nvn6SfGeJ_d-5DxYi8t-njXzDAagYtXLx3mFU"</w:t>
      </w:r>
      <w:r>
        <w:rPr>
          <w:rFonts w:hint="default" w:ascii="Menlo" w:hAnsi="Menlo" w:eastAsia="Menlo" w:cs="Menlo"/>
          <w:b w:val="0"/>
          <w:bCs w:val="0"/>
          <w:color w:val="F0F0F0"/>
          <w:kern w:val="0"/>
          <w:sz w:val="18"/>
          <w:szCs w:val="18"/>
          <w:shd w:val="clear" w:fill="181818"/>
          <w:lang w:val="en-US" w:eastAsia="zh-CN" w:bidi="ar"/>
        </w:rPr>
        <w:t xml:space="preserve"> </w:t>
      </w:r>
    </w:p>
    <w:p w14:paraId="29EDD003">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FIREBASE_RTDB_URL=</w:t>
      </w:r>
      <w:r>
        <w:rPr>
          <w:rFonts w:hint="default" w:ascii="Menlo" w:hAnsi="Menlo" w:eastAsia="Menlo" w:cs="Menlo"/>
          <w:b w:val="0"/>
          <w:bCs w:val="0"/>
          <w:color w:val="E394DC"/>
          <w:kern w:val="0"/>
          <w:sz w:val="18"/>
          <w:szCs w:val="18"/>
          <w:shd w:val="clear" w:fill="181818"/>
          <w:lang w:val="en-US" w:eastAsia="zh-CN" w:bidi="ar"/>
        </w:rPr>
        <w:t>"https://water-sensor-a14d5-default-rtdb.asia-southeast1.firebasedatabase.app"</w:t>
      </w:r>
      <w:r>
        <w:rPr>
          <w:rFonts w:hint="default" w:ascii="Menlo" w:hAnsi="Menlo" w:eastAsia="Menlo" w:cs="Menlo"/>
          <w:b w:val="0"/>
          <w:bCs w:val="0"/>
          <w:color w:val="F0F0F0"/>
          <w:kern w:val="0"/>
          <w:sz w:val="18"/>
          <w:szCs w:val="18"/>
          <w:shd w:val="clear" w:fill="181818"/>
          <w:lang w:val="en-US" w:eastAsia="zh-CN" w:bidi="ar"/>
        </w:rPr>
        <w:t xml:space="preserve"> </w:t>
      </w:r>
    </w:p>
    <w:p w14:paraId="28967B35">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FIREBASE_API_KEY=</w:t>
      </w:r>
      <w:r>
        <w:rPr>
          <w:rFonts w:hint="default" w:ascii="Menlo" w:hAnsi="Menlo" w:eastAsia="Menlo" w:cs="Menlo"/>
          <w:b w:val="0"/>
          <w:bCs w:val="0"/>
          <w:color w:val="E394DC"/>
          <w:kern w:val="0"/>
          <w:sz w:val="18"/>
          <w:szCs w:val="18"/>
          <w:shd w:val="clear" w:fill="181818"/>
          <w:lang w:val="en-US" w:eastAsia="zh-CN" w:bidi="ar"/>
        </w:rPr>
        <w:t>"AIzaSyBefKppOOhTLAwIfzbxXOAQ4iOgJLL_EGA"</w:t>
      </w:r>
      <w:r>
        <w:rPr>
          <w:rFonts w:hint="default" w:ascii="Menlo" w:hAnsi="Menlo" w:eastAsia="Menlo" w:cs="Menlo"/>
          <w:b w:val="0"/>
          <w:bCs w:val="0"/>
          <w:color w:val="F0F0F0"/>
          <w:kern w:val="0"/>
          <w:sz w:val="18"/>
          <w:szCs w:val="18"/>
          <w:shd w:val="clear" w:fill="181818"/>
          <w:lang w:val="en-US" w:eastAsia="zh-CN" w:bidi="ar"/>
        </w:rPr>
        <w:t xml:space="preserve"> </w:t>
      </w:r>
    </w:p>
    <w:p w14:paraId="4218E5D9">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FIREBASE_PROJECT_ID=</w:t>
      </w:r>
      <w:r>
        <w:rPr>
          <w:rFonts w:hint="default" w:ascii="Menlo" w:hAnsi="Menlo" w:eastAsia="Menlo" w:cs="Menlo"/>
          <w:b w:val="0"/>
          <w:bCs w:val="0"/>
          <w:color w:val="E394DC"/>
          <w:kern w:val="0"/>
          <w:sz w:val="18"/>
          <w:szCs w:val="18"/>
          <w:shd w:val="clear" w:fill="181818"/>
          <w:lang w:val="en-US" w:eastAsia="zh-CN" w:bidi="ar"/>
        </w:rPr>
        <w:t>"water-sensor-a14d5"</w:t>
      </w:r>
      <w:r>
        <w:rPr>
          <w:rFonts w:hint="default" w:ascii="Menlo" w:hAnsi="Menlo" w:eastAsia="Menlo" w:cs="Menlo"/>
          <w:b w:val="0"/>
          <w:bCs w:val="0"/>
          <w:color w:val="F0F0F0"/>
          <w:kern w:val="0"/>
          <w:sz w:val="18"/>
          <w:szCs w:val="18"/>
          <w:shd w:val="clear" w:fill="181818"/>
          <w:lang w:val="en-US" w:eastAsia="zh-CN" w:bidi="ar"/>
        </w:rPr>
        <w:t xml:space="preserve"> </w:t>
      </w:r>
    </w:p>
    <w:p w14:paraId="67B9914F">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FIREBASE_AUTH_DOMAIN=</w:t>
      </w:r>
      <w:r>
        <w:rPr>
          <w:rFonts w:hint="default" w:ascii="Menlo" w:hAnsi="Menlo" w:eastAsia="Menlo" w:cs="Menlo"/>
          <w:b w:val="0"/>
          <w:bCs w:val="0"/>
          <w:color w:val="E394DC"/>
          <w:kern w:val="0"/>
          <w:sz w:val="18"/>
          <w:szCs w:val="18"/>
          <w:shd w:val="clear" w:fill="181818"/>
          <w:lang w:val="en-US" w:eastAsia="zh-CN" w:bidi="ar"/>
        </w:rPr>
        <w:t>"water-sensor-a14d5.firebaseapp.com"</w:t>
      </w:r>
      <w:r>
        <w:rPr>
          <w:rFonts w:hint="default" w:ascii="Menlo" w:hAnsi="Menlo" w:eastAsia="Menlo" w:cs="Menlo"/>
          <w:b w:val="0"/>
          <w:bCs w:val="0"/>
          <w:color w:val="F0F0F0"/>
          <w:kern w:val="0"/>
          <w:sz w:val="18"/>
          <w:szCs w:val="18"/>
          <w:shd w:val="clear" w:fill="181818"/>
          <w:lang w:val="en-US" w:eastAsia="zh-CN" w:bidi="ar"/>
        </w:rPr>
        <w:t xml:space="preserve"> </w:t>
      </w:r>
    </w:p>
    <w:p w14:paraId="0D9E7E77">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FIREBASE_STORAGE_BUCKET=</w:t>
      </w:r>
      <w:r>
        <w:rPr>
          <w:rFonts w:hint="default" w:ascii="Menlo" w:hAnsi="Menlo" w:eastAsia="Menlo" w:cs="Menlo"/>
          <w:b w:val="0"/>
          <w:bCs w:val="0"/>
          <w:color w:val="E394DC"/>
          <w:kern w:val="0"/>
          <w:sz w:val="18"/>
          <w:szCs w:val="18"/>
          <w:shd w:val="clear" w:fill="181818"/>
          <w:lang w:val="en-US" w:eastAsia="zh-CN" w:bidi="ar"/>
        </w:rPr>
        <w:t>"water-sensor-a14d5.firebasestorage.app"</w:t>
      </w:r>
      <w:r>
        <w:rPr>
          <w:rFonts w:hint="default" w:ascii="Menlo" w:hAnsi="Menlo" w:eastAsia="Menlo" w:cs="Menlo"/>
          <w:b w:val="0"/>
          <w:bCs w:val="0"/>
          <w:color w:val="F0F0F0"/>
          <w:kern w:val="0"/>
          <w:sz w:val="18"/>
          <w:szCs w:val="18"/>
          <w:shd w:val="clear" w:fill="181818"/>
          <w:lang w:val="en-US" w:eastAsia="zh-CN" w:bidi="ar"/>
        </w:rPr>
        <w:t xml:space="preserve"> </w:t>
      </w:r>
    </w:p>
    <w:p w14:paraId="73A19A38">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FIREBASE_MESSAGING_SENDER_ID=</w:t>
      </w:r>
      <w:r>
        <w:rPr>
          <w:rFonts w:hint="default" w:ascii="Menlo" w:hAnsi="Menlo" w:eastAsia="Menlo" w:cs="Menlo"/>
          <w:b w:val="0"/>
          <w:bCs w:val="0"/>
          <w:color w:val="E394DC"/>
          <w:kern w:val="0"/>
          <w:sz w:val="18"/>
          <w:szCs w:val="18"/>
          <w:shd w:val="clear" w:fill="181818"/>
          <w:lang w:val="en-US" w:eastAsia="zh-CN" w:bidi="ar"/>
        </w:rPr>
        <w:t>"587321820490"</w:t>
      </w:r>
      <w:r>
        <w:rPr>
          <w:rFonts w:hint="default" w:ascii="Menlo" w:hAnsi="Menlo" w:eastAsia="Menlo" w:cs="Menlo"/>
          <w:b w:val="0"/>
          <w:bCs w:val="0"/>
          <w:color w:val="F0F0F0"/>
          <w:kern w:val="0"/>
          <w:sz w:val="18"/>
          <w:szCs w:val="18"/>
          <w:shd w:val="clear" w:fill="181818"/>
          <w:lang w:val="en-US" w:eastAsia="zh-CN" w:bidi="ar"/>
        </w:rPr>
        <w:t xml:space="preserve"> </w:t>
      </w:r>
    </w:p>
    <w:p w14:paraId="2CF76DAC">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FIREBASE_APP_ID=</w:t>
      </w:r>
      <w:r>
        <w:rPr>
          <w:rFonts w:hint="default" w:ascii="Menlo" w:hAnsi="Menlo" w:eastAsia="Menlo" w:cs="Menlo"/>
          <w:b w:val="0"/>
          <w:bCs w:val="0"/>
          <w:color w:val="E394DC"/>
          <w:kern w:val="0"/>
          <w:sz w:val="18"/>
          <w:szCs w:val="18"/>
          <w:shd w:val="clear" w:fill="181818"/>
          <w:lang w:val="en-US" w:eastAsia="zh-CN" w:bidi="ar"/>
        </w:rPr>
        <w:t>"1:587321820490:web:5d72a93805126239dc6db3"</w:t>
      </w:r>
      <w:r>
        <w:rPr>
          <w:rFonts w:hint="default" w:ascii="Menlo" w:hAnsi="Menlo" w:eastAsia="Menlo" w:cs="Menlo"/>
          <w:b w:val="0"/>
          <w:bCs w:val="0"/>
          <w:color w:val="F0F0F0"/>
          <w:kern w:val="0"/>
          <w:sz w:val="18"/>
          <w:szCs w:val="18"/>
          <w:shd w:val="clear" w:fill="181818"/>
          <w:lang w:val="en-US" w:eastAsia="zh-CN" w:bidi="ar"/>
        </w:rPr>
        <w:t xml:space="preserve"> </w:t>
      </w:r>
    </w:p>
    <w:p w14:paraId="15D58068">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FIREBASE_READINGS_PATH=</w:t>
      </w:r>
      <w:r>
        <w:rPr>
          <w:rFonts w:hint="default" w:ascii="Menlo" w:hAnsi="Menlo" w:eastAsia="Menlo" w:cs="Menlo"/>
          <w:b w:val="0"/>
          <w:bCs w:val="0"/>
          <w:color w:val="E394DC"/>
          <w:kern w:val="0"/>
          <w:sz w:val="18"/>
          <w:szCs w:val="18"/>
          <w:shd w:val="clear" w:fill="181818"/>
          <w:lang w:val="en-US" w:eastAsia="zh-CN" w:bidi="ar"/>
        </w:rPr>
        <w:t>"readings"</w:t>
      </w:r>
      <w:r>
        <w:rPr>
          <w:rFonts w:hint="default" w:ascii="Menlo" w:hAnsi="Menlo" w:eastAsia="Menlo" w:cs="Menlo"/>
          <w:b w:val="0"/>
          <w:bCs w:val="0"/>
          <w:color w:val="F0F0F0"/>
          <w:kern w:val="0"/>
          <w:sz w:val="18"/>
          <w:szCs w:val="18"/>
          <w:shd w:val="clear" w:fill="181818"/>
          <w:lang w:val="en-US" w:eastAsia="zh-CN" w:bidi="ar"/>
        </w:rPr>
        <w:t xml:space="preserve"> </w:t>
      </w:r>
    </w:p>
    <w:p w14:paraId="1C007007">
      <w:pPr>
        <w:keepNext w:val="0"/>
        <w:keepLines w:val="0"/>
        <w:widowControl/>
        <w:suppressLineNumbers w:val="0"/>
        <w:shd w:val="clear" w:fill="181818"/>
        <w:spacing w:line="360" w:lineRule="atLeast"/>
        <w:jc w:val="left"/>
        <w:rPr>
          <w:rFonts w:hint="default" w:ascii="Menlo" w:hAnsi="Menlo" w:eastAsia="Menlo" w:cs="Menlo"/>
          <w:b w:val="0"/>
          <w:bCs w:val="0"/>
          <w:color w:val="F0F0F0"/>
          <w:sz w:val="18"/>
          <w:szCs w:val="18"/>
        </w:rPr>
      </w:pPr>
      <w:r>
        <w:rPr>
          <w:rFonts w:hint="default" w:ascii="Menlo" w:hAnsi="Menlo" w:eastAsia="Menlo" w:cs="Menlo"/>
          <w:b w:val="0"/>
          <w:bCs w:val="0"/>
          <w:color w:val="D6D6DD"/>
          <w:kern w:val="0"/>
          <w:sz w:val="18"/>
          <w:szCs w:val="18"/>
          <w:shd w:val="clear" w:fill="181818"/>
          <w:lang w:val="en-US" w:eastAsia="zh-CN" w:bidi="ar"/>
        </w:rPr>
        <w:t>FIREBASE_DEVICES_PATH=</w:t>
      </w:r>
      <w:r>
        <w:rPr>
          <w:rFonts w:hint="default" w:ascii="Menlo" w:hAnsi="Menlo" w:eastAsia="Menlo" w:cs="Menlo"/>
          <w:b w:val="0"/>
          <w:bCs w:val="0"/>
          <w:color w:val="E394DC"/>
          <w:kern w:val="0"/>
          <w:sz w:val="18"/>
          <w:szCs w:val="18"/>
          <w:shd w:val="clear" w:fill="181818"/>
          <w:lang w:val="en-US" w:eastAsia="zh-CN" w:bidi="ar"/>
        </w:rPr>
        <w:t>"devices"</w:t>
      </w:r>
    </w:p>
    <w:p w14:paraId="2492116A">
      <w:pPr>
        <w:keepNext w:val="0"/>
        <w:keepLines w:val="0"/>
        <w:widowControl/>
        <w:suppressLineNumbers w:val="0"/>
        <w:jc w:val="left"/>
      </w:pPr>
    </w:p>
    <w:p w14:paraId="0AB583D9">
      <w:pPr>
        <w:spacing w:after="160"/>
        <w:rPr>
          <w:rFonts w:hint="default"/>
          <w:b w:val="0"/>
          <w:i w:val="0"/>
          <w:sz w:val="22"/>
          <w:lang w:val="en-US"/>
        </w:rPr>
      </w:pPr>
    </w:p>
    <w:p w14:paraId="2F957E44">
      <w:pPr>
        <w:spacing w:after="160"/>
        <w:rPr>
          <w:rFonts w:hint="default"/>
          <w:b w:val="0"/>
          <w:i w:val="0"/>
          <w:sz w:val="22"/>
          <w:lang w:val="en-US"/>
        </w:rPr>
      </w:pPr>
    </w:p>
    <w:p w14:paraId="0B25C73A">
      <w:pPr>
        <w:spacing w:after="160"/>
        <w:rPr>
          <w:rFonts w:hint="default"/>
          <w:b w:val="0"/>
          <w:i w:val="0"/>
          <w:sz w:val="22"/>
          <w:lang w:val="en-US"/>
        </w:rPr>
      </w:pPr>
      <w:bookmarkStart w:id="0" w:name="_GoBack"/>
      <w:bookmarkEnd w:id="0"/>
    </w:p>
    <w:p w14:paraId="30C9B249">
      <w:pPr>
        <w:jc w:val="center"/>
      </w:pPr>
      <w:r>
        <w:rPr>
          <w:i/>
          <w:color w:val="777777"/>
          <w:sz w:val="18"/>
        </w:rPr>
        <w:br w:type="textWrapping"/>
      </w:r>
      <w:r>
        <w:rPr>
          <w:i/>
          <w:color w:val="777777"/>
          <w:sz w:val="18"/>
        </w:rPr>
        <w:t>— End of JalYantra competition documentation pack —</w:t>
      </w:r>
      <w:r>
        <w:rPr>
          <w:i/>
          <w:color w:val="777777"/>
          <w:sz w:val="18"/>
        </w:rPr>
        <w:br w:type="textWrapping"/>
      </w:r>
      <w:r>
        <w:rPr>
          <w:i/>
          <w:color w:val="777777"/>
          <w:sz w:val="18"/>
        </w:rPr>
        <w:t>Source markdown JALYANTRA_DETAILS.md retained unchanged.</w:t>
      </w:r>
    </w:p>
    <w:sectPr>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Menlo">
    <w:panose1 w:val="020B0609030804020204"/>
    <w:charset w:val="00"/>
    <w:family w:val="auto"/>
    <w:pitch w:val="default"/>
    <w:sig w:usb0="E60022FF" w:usb1="D200F9FB" w:usb2="02000028" w:usb3="00000000" w:csb0="600001DF" w:csb1="FFD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3FD08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280" w:after="120"/>
      <w:outlineLvl w:val="0"/>
    </w:pPr>
    <w:rPr>
      <w:rFonts w:asciiTheme="majorHAnsi" w:hAnsiTheme="majorHAnsi" w:eastAsiaTheme="majorEastAsia" w:cstheme="majorBidi"/>
      <w:b/>
      <w:bCs/>
      <w:color w:val="0F4C5C"/>
      <w:sz w:val="36"/>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F4C5C"/>
      <w:sz w:val="28"/>
      <w:szCs w:val="26"/>
    </w:rPr>
  </w:style>
  <w:style w:type="paragraph" w:styleId="4">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0F4C5C"/>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Code Boy</cp:lastModifiedBy>
  <dcterms:modified xsi:type="dcterms:W3CDTF">2026-08-13T12:07:35Z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CDCAED903A9297AA2F667D6A71E05E72_42</vt:lpwstr>
  </property>
</Properties>
</file>