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center"/>
      </w:pPr>
      <w:r>
        <w:rPr>
          <w:rFonts w:ascii="Times New Roman" w:hAnsi="Times New Roman"/>
          <w:b/>
          <w:i w:val="0"/>
          <w:sz w:val="32"/>
        </w:rPr>
        <w:t>Chapter 5</w:t>
      </w:r>
    </w:p>
    <w:p>
      <w:pPr>
        <w:spacing w:line="420" w:lineRule="exact"/>
        <w:jc w:val="center"/>
      </w:pPr>
      <w:r>
        <w:rPr>
          <w:rFonts w:ascii="Times New Roman" w:hAnsi="Times New Roman"/>
          <w:b/>
          <w:i w:val="0"/>
          <w:sz w:val="32"/>
        </w:rPr>
        <w:t>Analysis and Design</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Analysis and design are the two foundational pillars upon which the KrishiMitra system is constructed. The analysis phase identifies what the system must do — capturing functional and non-functional requirements, data flows, and user interactions — while the design phase defines how the system will fulfil those requirements through architectural decisions, module decomposition, communication models, and interface specifications. This chapter presents the complete system analysis and design of KrishiMitra, including requirements specification, system block diagram, data flow diagrams, use case diagrams, software stack selection, standards compliance, and the IoT-equivalent architectural decomposition adapted for a mobile AI platform [1].</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5.1 Requirements Specification</w:t>
      </w:r>
    </w:p>
    <w:p>
      <w:pPr>
        <w:spacing w:line="420" w:lineRule="exact"/>
        <w:jc w:val="both"/>
      </w:pPr>
      <w:r>
        <w:rPr>
          <w:rFonts w:ascii="Times New Roman" w:hAnsi="Times New Roman"/>
          <w:b w:val="0"/>
          <w:i w:val="0"/>
          <w:sz w:val="24"/>
        </w:rPr>
        <w:t>The requirements of KrishiMitra were captured through structured analysis of the five project objectives defined in Chapter 1. Requirements are classified into hardware requirements, software requirements, data requirements, security requirements, and user interface requirements. Table 5.1 summarises the system requirements specification for KrishiMitra.</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5.1 KrishiMitra System Requirements Specification</w:t>
      </w:r>
    </w:p>
    <w:tbl>
      <w:tblPr>
        <w:tblStyle w:val="TableGrid"/>
        <w:tblW w:type="auto" w:w="0"/>
        <w:tblLook w:firstColumn="1" w:firstRow="1" w:lastColumn="0" w:lastRow="0" w:noHBand="0" w:noVBand="1" w:val="04A0"/>
      </w:tblPr>
      <w:tblGrid>
        <w:gridCol w:w="4513"/>
        <w:gridCol w:w="4513"/>
      </w:tblGrid>
      <w:tr>
        <w:tc>
          <w:tcPr>
            <w:tcW w:type="dxa" w:w="4513"/>
            <w:shd w:fill="1F3864" w:val="clear"/>
          </w:tcPr>
          <w:p>
            <w:r>
              <w:rPr>
                <w:rFonts w:ascii="Times New Roman" w:hAnsi="Times New Roman"/>
                <w:b/>
                <w:color w:val="FFFFFF"/>
                <w:sz w:val="20"/>
              </w:rPr>
              <w:t>Requirement Category</w:t>
            </w:r>
          </w:p>
        </w:tc>
        <w:tc>
          <w:tcPr>
            <w:tcW w:type="dxa" w:w="4513"/>
            <w:shd w:fill="1F3864" w:val="clear"/>
          </w:tcPr>
          <w:p>
            <w:r>
              <w:rPr>
                <w:rFonts w:ascii="Times New Roman" w:hAnsi="Times New Roman"/>
                <w:b/>
                <w:color w:val="FFFFFF"/>
                <w:sz w:val="20"/>
              </w:rPr>
              <w:t>Specification</w:t>
            </w:r>
          </w:p>
        </w:tc>
      </w:tr>
      <w:tr>
        <w:tc>
          <w:tcPr>
            <w:tcW w:type="dxa" w:w="4513"/>
            <w:shd w:fill="EEF4FF" w:val="clear"/>
          </w:tcPr>
          <w:p>
            <w:r>
              <w:rPr>
                <w:rFonts w:ascii="Times New Roman" w:hAnsi="Times New Roman"/>
                <w:sz w:val="20"/>
              </w:rPr>
              <w:t>Purpose</w:t>
            </w:r>
          </w:p>
        </w:tc>
        <w:tc>
          <w:tcPr>
            <w:tcW w:type="dxa" w:w="4513"/>
            <w:shd w:fill="EEF4FF" w:val="clear"/>
          </w:tcPr>
          <w:p>
            <w:r>
              <w:rPr>
                <w:rFonts w:ascii="Times New Roman" w:hAnsi="Times New Roman"/>
                <w:sz w:val="20"/>
              </w:rPr>
              <w:t>A cross-platform mobile application that provides AI-powered agricultural advisory services — disease detection, soil crop recommendation, weather advisory, P2P marketplace, and AI chatbot — to Indian smallholder farmers via a Flutter mobile client and Flask REST API backend.</w:t>
            </w:r>
          </w:p>
        </w:tc>
      </w:tr>
      <w:tr>
        <w:tc>
          <w:tcPr>
            <w:tcW w:type="dxa" w:w="4513"/>
            <w:shd w:fill="FFFFFF" w:val="clear"/>
          </w:tcPr>
          <w:p>
            <w:r>
              <w:rPr>
                <w:rFonts w:ascii="Times New Roman" w:hAnsi="Times New Roman"/>
                <w:sz w:val="20"/>
              </w:rPr>
              <w:t>Behaviour</w:t>
            </w:r>
          </w:p>
        </w:tc>
        <w:tc>
          <w:tcPr>
            <w:tcW w:type="dxa" w:w="4513"/>
            <w:shd w:fill="FFFFFF" w:val="clear"/>
          </w:tcPr>
          <w:p>
            <w:r>
              <w:rPr>
                <w:rFonts w:ascii="Times New Roman" w:hAnsi="Times New Roman"/>
                <w:sz w:val="20"/>
              </w:rPr>
              <w:t>The system operates in two roles: Farmer (can list crops, detect diseases, analyse soil, view weather) and Buyer (can browse listings, purchase crops, chat with farmers). All features require OTP-authenticated login. Disease detection and soil analysis are AI-driven and return results in under 3 seconds.</w:t>
            </w:r>
          </w:p>
        </w:tc>
      </w:tr>
      <w:tr>
        <w:tc>
          <w:tcPr>
            <w:tcW w:type="dxa" w:w="4513"/>
            <w:shd w:fill="EEF4FF" w:val="clear"/>
          </w:tcPr>
          <w:p>
            <w:r>
              <w:rPr>
                <w:rFonts w:ascii="Times New Roman" w:hAnsi="Times New Roman"/>
                <w:sz w:val="20"/>
              </w:rPr>
              <w:t>System Hardware Requirements</w:t>
            </w:r>
          </w:p>
        </w:tc>
        <w:tc>
          <w:tcPr>
            <w:tcW w:type="dxa" w:w="4513"/>
            <w:shd w:fill="EEF4FF" w:val="clear"/>
          </w:tcPr>
          <w:p>
            <w:r>
              <w:rPr>
                <w:rFonts w:ascii="Times New Roman" w:hAnsi="Times New Roman"/>
                <w:sz w:val="20"/>
              </w:rPr>
              <w:t>Android device with minimum 2GB RAM, 16GB storage, 8MP rear camera (for disease detection image capture), and 4G/Wi-Fi connectivity. Backend server: Python 3.10, 4GB RAM minimum, with GPU optional for CNN inference.</w:t>
            </w:r>
          </w:p>
        </w:tc>
      </w:tr>
      <w:tr>
        <w:tc>
          <w:tcPr>
            <w:tcW w:type="dxa" w:w="4513"/>
            <w:shd w:fill="FFFFFF" w:val="clear"/>
          </w:tcPr>
          <w:p>
            <w:r>
              <w:rPr>
                <w:rFonts w:ascii="Times New Roman" w:hAnsi="Times New Roman"/>
                <w:sz w:val="20"/>
              </w:rPr>
              <w:t>System Software Requirements</w:t>
            </w:r>
          </w:p>
        </w:tc>
        <w:tc>
          <w:tcPr>
            <w:tcW w:type="dxa" w:w="4513"/>
            <w:shd w:fill="FFFFFF" w:val="clear"/>
          </w:tcPr>
          <w:p>
            <w:r>
              <w:rPr>
                <w:rFonts w:ascii="Times New Roman" w:hAnsi="Times New Roman"/>
                <w:sz w:val="20"/>
              </w:rPr>
              <w:t>Flutter SDK 3.x, Dart 3.x, Android SDK API level 21+, Python 3.10, Flask 2.x, SQLAlchemy 2.x, TensorFlow 2.x, OpenCV 4.x, NumPy, Requests library.</w:t>
            </w:r>
          </w:p>
        </w:tc>
      </w:tr>
      <w:tr>
        <w:tc>
          <w:tcPr>
            <w:tcW w:type="dxa" w:w="4513"/>
            <w:shd w:fill="EEF4FF" w:val="clear"/>
          </w:tcPr>
          <w:p>
            <w:r>
              <w:rPr>
                <w:rFonts w:ascii="Times New Roman" w:hAnsi="Times New Roman"/>
                <w:sz w:val="20"/>
              </w:rPr>
              <w:t>Data Collection Requirements</w:t>
            </w:r>
          </w:p>
        </w:tc>
        <w:tc>
          <w:tcPr>
            <w:tcW w:type="dxa" w:w="4513"/>
            <w:shd w:fill="EEF4FF" w:val="clear"/>
          </w:tcPr>
          <w:p>
            <w:r>
              <w:rPr>
                <w:rFonts w:ascii="Times New Roman" w:hAnsi="Times New Roman"/>
                <w:sz w:val="20"/>
              </w:rPr>
              <w:t>PlantVillage dataset (54,306 images, 38 disease classes) for CNN training. Custom soil dataset (2,200 samples, 22 crop classes, features: N, P, K, pH, moisture) for KNN training. Real-time weather data from OpenWeatherMap API.</w:t>
            </w:r>
          </w:p>
        </w:tc>
      </w:tr>
      <w:tr>
        <w:tc>
          <w:tcPr>
            <w:tcW w:type="dxa" w:w="4513"/>
            <w:shd w:fill="FFFFFF" w:val="clear"/>
          </w:tcPr>
          <w:p>
            <w:r>
              <w:rPr>
                <w:rFonts w:ascii="Times New Roman" w:hAnsi="Times New Roman"/>
                <w:sz w:val="20"/>
              </w:rPr>
              <w:t>Data Analysis Requirements</w:t>
            </w:r>
          </w:p>
        </w:tc>
        <w:tc>
          <w:tcPr>
            <w:tcW w:type="dxa" w:w="4513"/>
            <w:shd w:fill="FFFFFF" w:val="clear"/>
          </w:tcPr>
          <w:p>
            <w:r>
              <w:rPr>
                <w:rFonts w:ascii="Times New Roman" w:hAnsi="Times New Roman"/>
                <w:sz w:val="20"/>
              </w:rPr>
              <w:t>CNN model: image classification with confidence score and Grad-CAM heatmap. KNN model: crop recommendation with confidence %, soil health score (0-100), fertilizer advice. LSTM: price trend forecasting (future scope).</w:t>
            </w:r>
          </w:p>
        </w:tc>
      </w:tr>
      <w:tr>
        <w:tc>
          <w:tcPr>
            <w:tcW w:type="dxa" w:w="4513"/>
            <w:shd w:fill="EEF4FF" w:val="clear"/>
          </w:tcPr>
          <w:p>
            <w:r>
              <w:rPr>
                <w:rFonts w:ascii="Times New Roman" w:hAnsi="Times New Roman"/>
                <w:sz w:val="20"/>
              </w:rPr>
              <w:t>System Management Requirements</w:t>
            </w:r>
          </w:p>
        </w:tc>
        <w:tc>
          <w:tcPr>
            <w:tcW w:type="dxa" w:w="4513"/>
            <w:shd w:fill="EEF4FF" w:val="clear"/>
          </w:tcPr>
          <w:p>
            <w:r>
              <w:rPr>
                <w:rFonts w:ascii="Times New Roman" w:hAnsi="Times New Roman"/>
                <w:sz w:val="20"/>
              </w:rPr>
              <w:t>Role-based access control (Farmer/Buyer). Session persistence via SharedPreferences. Admin can view all listings and users via backend. Automated OTP expiry after 10 minutes.</w:t>
            </w:r>
          </w:p>
        </w:tc>
      </w:tr>
      <w:tr>
        <w:tc>
          <w:tcPr>
            <w:tcW w:type="dxa" w:w="4513"/>
            <w:shd w:fill="FFFFFF" w:val="clear"/>
          </w:tcPr>
          <w:p>
            <w:r>
              <w:rPr>
                <w:rFonts w:ascii="Times New Roman" w:hAnsi="Times New Roman"/>
                <w:sz w:val="20"/>
              </w:rPr>
              <w:t>Security Requirements</w:t>
            </w:r>
          </w:p>
        </w:tc>
        <w:tc>
          <w:tcPr>
            <w:tcW w:type="dxa" w:w="4513"/>
            <w:shd w:fill="FFFFFF" w:val="clear"/>
          </w:tcPr>
          <w:p>
            <w:r>
              <w:rPr>
                <w:rFonts w:ascii="Times New Roman" w:hAnsi="Times New Roman"/>
                <w:sz w:val="20"/>
              </w:rPr>
              <w:t>OTP-based phone authentication via Fast2SMS. Passwords hashed using bcrypt. JWT or session tokens for authenticated API calls. HTTPS for production deployment. CORS restricted to Flutter app origin.</w:t>
            </w:r>
          </w:p>
        </w:tc>
      </w:tr>
      <w:tr>
        <w:tc>
          <w:tcPr>
            <w:tcW w:type="dxa" w:w="4513"/>
            <w:shd w:fill="EEF4FF" w:val="clear"/>
          </w:tcPr>
          <w:p>
            <w:r>
              <w:rPr>
                <w:rFonts w:ascii="Times New Roman" w:hAnsi="Times New Roman"/>
                <w:sz w:val="20"/>
              </w:rPr>
              <w:t>User Interface Requirements</w:t>
            </w:r>
          </w:p>
        </w:tc>
        <w:tc>
          <w:tcPr>
            <w:tcW w:type="dxa" w:w="4513"/>
            <w:shd w:fill="EEF4FF" w:val="clear"/>
          </w:tcPr>
          <w:p>
            <w:r>
              <w:rPr>
                <w:rFonts w:ascii="Times New Roman" w:hAnsi="Times New Roman"/>
                <w:sz w:val="20"/>
              </w:rPr>
              <w:t>Material Design 3 UI with dark/light theme support. Bottom navigation bar with 5 primary sections. Loading indicators for all async AI/API calls. Error messages for network failures. Confidence score displayed with colour coding (green &gt;80%, amber 50-80%, red &lt;50%).</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5.2 System Block Diagram</w:t>
      </w:r>
    </w:p>
    <w:p>
      <w:pPr>
        <w:spacing w:line="420" w:lineRule="exact"/>
        <w:jc w:val="both"/>
      </w:pPr>
      <w:r>
        <w:rPr>
          <w:rFonts w:ascii="Times New Roman" w:hAnsi="Times New Roman"/>
          <w:b w:val="0"/>
          <w:i w:val="0"/>
          <w:sz w:val="24"/>
        </w:rPr>
        <w:t>Figure 5.1 illustrates the functional block diagram of the KrishiMitra system. The diagram follows the standard convention of input blocks on the left, processing blocks in the centre, and output blocks on the right. The three primary input sources are: (1) the Farmer/Buyer mobile client providing image uploads, soil parameter inputs, and text queries; (2) external APIs providing real-time weather data and OTP delivery; and (3) the AI training datasets loaded during model initialisation. The central processing block is the Flask REST API server, which routes requests to the appropriate intelligence module (CNN for disease, KNN for soil, Groq LLaMA for chatbot, OpenWeatherMap for weather). The output blocks represent the Flutter UI screens that render the AI-generated advisory content to the end user [2].</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5.1: Functional Block Diagram of KrishiMitra System</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block diagram clearly demonstrates the three-tier architecture of KrishiMitra. Tier 1 (Presentation): the Flutter mobile application renders dynamic UI based on JSON responses from the backend. Tier 2 (Application Logic): the Flask backend hosts all business logic, AI model inference, and external API integrations. Tier 3 (Data): the SQLite database (managed by SQLAlchemy ORM) provides persistent storage for user profiles, crop listings, purchase records, chat messages, and financial transactions. This separation of concerns ensures that each tier can be independently scaled, tested, and maintained [3].</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5.3 System Flowchart</w:t>
      </w:r>
    </w:p>
    <w:p>
      <w:pPr>
        <w:spacing w:line="420" w:lineRule="exact"/>
        <w:jc w:val="both"/>
      </w:pPr>
      <w:r>
        <w:rPr>
          <w:rFonts w:ascii="Times New Roman" w:hAnsi="Times New Roman"/>
          <w:b w:val="0"/>
          <w:i w:val="0"/>
          <w:sz w:val="24"/>
        </w:rPr>
        <w:t>Figure 5.2 presents the system flowchart for the KrishiMitra application. The flow begins with the application launch, which checks for an existing authenticated session stored in SharedPreferences. If a session is found, the user is directed to the role-appropriate dashboard (Farmer Dashboard or Buyer Dashboard). If no session exists, the user is directed to the Login screen, where they enter their phone number to receive an OTP via Fast2SMS. Upon successful OTP verification, the user selects their role (Farmer or Buyer), and the session is persisted locally. From the dashboard, the user can navigate to any of the eight modules. Each AI module (Disease Detection, Soil Analysis) follows an asynchronous request-response pattern: the Flutter client submits data to the Flask API, receives a JSON response containing the prediction and advisory, and renders it on the result screen. The marketplace module follows a state-machine pattern: a listing progresses through states — Available → Purchased → Confirmed → Completed — driven by buyer and farmer actions [4].</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5.2: System Flowchart for KrishiMitra Application</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5.4 Technology Stack Selection</w:t>
      </w:r>
    </w:p>
    <w:p>
      <w:pPr>
        <w:spacing w:line="420" w:lineRule="exact"/>
        <w:jc w:val="both"/>
      </w:pPr>
      <w:r>
        <w:rPr>
          <w:rFonts w:ascii="Times New Roman" w:hAnsi="Times New Roman"/>
          <w:b w:val="0"/>
          <w:i w:val="0"/>
          <w:sz w:val="24"/>
        </w:rPr>
        <w:t>The selection of each technology component in KrishiMitra was driven by objective comparative analysis against project requirements. Table 5.2 compares the evaluated mobile frontend frameworks, justifying the selection of Flutter.</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5.2 Comparison of Mobile Frontend Frameworks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1F3864" w:val="clear"/>
          </w:tcPr>
          <w:p>
            <w:r>
              <w:rPr>
                <w:rFonts w:ascii="Times New Roman" w:hAnsi="Times New Roman"/>
                <w:b/>
                <w:color w:val="FFFFFF"/>
                <w:sz w:val="20"/>
              </w:rPr>
              <w:t>Feature/Criterion</w:t>
            </w:r>
          </w:p>
        </w:tc>
        <w:tc>
          <w:tcPr>
            <w:tcW w:type="dxa" w:w="1805"/>
            <w:shd w:fill="1F3864" w:val="clear"/>
          </w:tcPr>
          <w:p>
            <w:r>
              <w:rPr>
                <w:rFonts w:ascii="Times New Roman" w:hAnsi="Times New Roman"/>
                <w:b/>
                <w:color w:val="FFFFFF"/>
                <w:sz w:val="20"/>
              </w:rPr>
              <w:t>Flutter (Dart)</w:t>
            </w:r>
          </w:p>
        </w:tc>
        <w:tc>
          <w:tcPr>
            <w:tcW w:type="dxa" w:w="1805"/>
            <w:shd w:fill="1F3864" w:val="clear"/>
          </w:tcPr>
          <w:p>
            <w:r>
              <w:rPr>
                <w:rFonts w:ascii="Times New Roman" w:hAnsi="Times New Roman"/>
                <w:b/>
                <w:color w:val="FFFFFF"/>
                <w:sz w:val="20"/>
              </w:rPr>
              <w:t>React Native (JS)</w:t>
            </w:r>
          </w:p>
        </w:tc>
        <w:tc>
          <w:tcPr>
            <w:tcW w:type="dxa" w:w="1805"/>
            <w:shd w:fill="1F3864" w:val="clear"/>
          </w:tcPr>
          <w:p>
            <w:r>
              <w:rPr>
                <w:rFonts w:ascii="Times New Roman" w:hAnsi="Times New Roman"/>
                <w:b/>
                <w:color w:val="FFFFFF"/>
                <w:sz w:val="20"/>
              </w:rPr>
              <w:t>Android Native (Java/Kotlin)</w:t>
            </w:r>
          </w:p>
        </w:tc>
        <w:tc>
          <w:tcPr>
            <w:tcW w:type="dxa" w:w="1805"/>
            <w:shd w:fill="1F3864" w:val="clear"/>
          </w:tcPr>
          <w:p>
            <w:r>
              <w:rPr>
                <w:rFonts w:ascii="Times New Roman" w:hAnsi="Times New Roman"/>
                <w:b/>
                <w:color w:val="FFFFFF"/>
                <w:sz w:val="20"/>
              </w:rPr>
              <w:t>Ionic (HTML/JS)</w:t>
            </w:r>
          </w:p>
        </w:tc>
      </w:tr>
      <w:tr>
        <w:tc>
          <w:tcPr>
            <w:tcW w:type="dxa" w:w="1805"/>
            <w:shd w:fill="EEF4FF" w:val="clear"/>
          </w:tcPr>
          <w:p>
            <w:r>
              <w:rPr>
                <w:rFonts w:ascii="Times New Roman" w:hAnsi="Times New Roman"/>
                <w:sz w:val="20"/>
              </w:rPr>
              <w:t>Cross-platform (Android &amp; iOS)</w:t>
            </w:r>
          </w:p>
        </w:tc>
        <w:tc>
          <w:tcPr>
            <w:tcW w:type="dxa" w:w="1805"/>
            <w:shd w:fill="EEF4FF" w:val="clear"/>
          </w:tcPr>
          <w:p>
            <w:r>
              <w:rPr>
                <w:rFonts w:ascii="Times New Roman" w:hAnsi="Times New Roman"/>
                <w:sz w:val="20"/>
              </w:rPr>
              <w:t>Yes — single codebase</w:t>
            </w:r>
          </w:p>
        </w:tc>
        <w:tc>
          <w:tcPr>
            <w:tcW w:type="dxa" w:w="1805"/>
            <w:shd w:fill="EEF4FF" w:val="clear"/>
          </w:tcPr>
          <w:p>
            <w:r>
              <w:rPr>
                <w:rFonts w:ascii="Times New Roman" w:hAnsi="Times New Roman"/>
                <w:sz w:val="20"/>
              </w:rPr>
              <w:t>Yes — single codebase</w:t>
            </w:r>
          </w:p>
        </w:tc>
        <w:tc>
          <w:tcPr>
            <w:tcW w:type="dxa" w:w="1805"/>
            <w:shd w:fill="EEF4FF" w:val="clear"/>
          </w:tcPr>
          <w:p>
            <w:r>
              <w:rPr>
                <w:rFonts w:ascii="Times New Roman" w:hAnsi="Times New Roman"/>
                <w:sz w:val="20"/>
              </w:rPr>
              <w:t>No — Android only</w:t>
            </w:r>
          </w:p>
        </w:tc>
        <w:tc>
          <w:tcPr>
            <w:tcW w:type="dxa" w:w="1805"/>
            <w:shd w:fill="EEF4FF" w:val="clear"/>
          </w:tcPr>
          <w:p>
            <w:r>
              <w:rPr>
                <w:rFonts w:ascii="Times New Roman" w:hAnsi="Times New Roman"/>
                <w:sz w:val="20"/>
              </w:rPr>
              <w:t>Yes — single codebase</w:t>
            </w:r>
          </w:p>
        </w:tc>
      </w:tr>
      <w:tr>
        <w:tc>
          <w:tcPr>
            <w:tcW w:type="dxa" w:w="1805"/>
            <w:shd w:fill="FFFFFF" w:val="clear"/>
          </w:tcPr>
          <w:p>
            <w:r>
              <w:rPr>
                <w:rFonts w:ascii="Times New Roman" w:hAnsi="Times New Roman"/>
                <w:sz w:val="20"/>
              </w:rPr>
              <w:t>Performance</w:t>
            </w:r>
          </w:p>
        </w:tc>
        <w:tc>
          <w:tcPr>
            <w:tcW w:type="dxa" w:w="1805"/>
            <w:shd w:fill="FFFFFF" w:val="clear"/>
          </w:tcPr>
          <w:p>
            <w:r>
              <w:rPr>
                <w:rFonts w:ascii="Times New Roman" w:hAnsi="Times New Roman"/>
                <w:sz w:val="20"/>
              </w:rPr>
              <w:t>Near-native (compiled to ARM)</w:t>
            </w:r>
          </w:p>
        </w:tc>
        <w:tc>
          <w:tcPr>
            <w:tcW w:type="dxa" w:w="1805"/>
            <w:shd w:fill="FFFFFF" w:val="clear"/>
          </w:tcPr>
          <w:p>
            <w:r>
              <w:rPr>
                <w:rFonts w:ascii="Times New Roman" w:hAnsi="Times New Roman"/>
                <w:sz w:val="20"/>
              </w:rPr>
              <w:t>Near-native (JS bridge)</w:t>
            </w:r>
          </w:p>
        </w:tc>
        <w:tc>
          <w:tcPr>
            <w:tcW w:type="dxa" w:w="1805"/>
            <w:shd w:fill="FFFFFF" w:val="clear"/>
          </w:tcPr>
          <w:p>
            <w:r>
              <w:rPr>
                <w:rFonts w:ascii="Times New Roman" w:hAnsi="Times New Roman"/>
                <w:sz w:val="20"/>
              </w:rPr>
              <w:t>Native</w:t>
            </w:r>
          </w:p>
        </w:tc>
        <w:tc>
          <w:tcPr>
            <w:tcW w:type="dxa" w:w="1805"/>
            <w:shd w:fill="FFFFFF" w:val="clear"/>
          </w:tcPr>
          <w:p>
            <w:r>
              <w:rPr>
                <w:rFonts w:ascii="Times New Roman" w:hAnsi="Times New Roman"/>
                <w:sz w:val="20"/>
              </w:rPr>
              <w:t>Web-based (slower)</w:t>
            </w:r>
          </w:p>
        </w:tc>
      </w:tr>
      <w:tr>
        <w:tc>
          <w:tcPr>
            <w:tcW w:type="dxa" w:w="1805"/>
            <w:shd w:fill="EEF4FF" w:val="clear"/>
          </w:tcPr>
          <w:p>
            <w:r>
              <w:rPr>
                <w:rFonts w:ascii="Times New Roman" w:hAnsi="Times New Roman"/>
                <w:sz w:val="20"/>
              </w:rPr>
              <w:t>UI Rendering</w:t>
            </w:r>
          </w:p>
        </w:tc>
        <w:tc>
          <w:tcPr>
            <w:tcW w:type="dxa" w:w="1805"/>
            <w:shd w:fill="EEF4FF" w:val="clear"/>
          </w:tcPr>
          <w:p>
            <w:r>
              <w:rPr>
                <w:rFonts w:ascii="Times New Roman" w:hAnsi="Times New Roman"/>
                <w:sz w:val="20"/>
              </w:rPr>
              <w:t>Custom Skia/Impeller engine</w:t>
            </w:r>
          </w:p>
        </w:tc>
        <w:tc>
          <w:tcPr>
            <w:tcW w:type="dxa" w:w="1805"/>
            <w:shd w:fill="EEF4FF" w:val="clear"/>
          </w:tcPr>
          <w:p>
            <w:r>
              <w:rPr>
                <w:rFonts w:ascii="Times New Roman" w:hAnsi="Times New Roman"/>
                <w:sz w:val="20"/>
              </w:rPr>
              <w:t>Native components</w:t>
            </w:r>
          </w:p>
        </w:tc>
        <w:tc>
          <w:tcPr>
            <w:tcW w:type="dxa" w:w="1805"/>
            <w:shd w:fill="EEF4FF" w:val="clear"/>
          </w:tcPr>
          <w:p>
            <w:r>
              <w:rPr>
                <w:rFonts w:ascii="Times New Roman" w:hAnsi="Times New Roman"/>
                <w:sz w:val="20"/>
              </w:rPr>
              <w:t>Native components</w:t>
            </w:r>
          </w:p>
        </w:tc>
        <w:tc>
          <w:tcPr>
            <w:tcW w:type="dxa" w:w="1805"/>
            <w:shd w:fill="EEF4FF" w:val="clear"/>
          </w:tcPr>
          <w:p>
            <w:r>
              <w:rPr>
                <w:rFonts w:ascii="Times New Roman" w:hAnsi="Times New Roman"/>
                <w:sz w:val="20"/>
              </w:rPr>
              <w:t>WebView-based</w:t>
            </w:r>
          </w:p>
        </w:tc>
      </w:tr>
      <w:tr>
        <w:tc>
          <w:tcPr>
            <w:tcW w:type="dxa" w:w="1805"/>
            <w:shd w:fill="FFFFFF" w:val="clear"/>
          </w:tcPr>
          <w:p>
            <w:r>
              <w:rPr>
                <w:rFonts w:ascii="Times New Roman" w:hAnsi="Times New Roman"/>
                <w:sz w:val="20"/>
              </w:rPr>
              <w:t>Camera/File access</w:t>
            </w:r>
          </w:p>
        </w:tc>
        <w:tc>
          <w:tcPr>
            <w:tcW w:type="dxa" w:w="1805"/>
            <w:shd w:fill="FFFFFF" w:val="clear"/>
          </w:tcPr>
          <w:p>
            <w:r>
              <w:rPr>
                <w:rFonts w:ascii="Times New Roman" w:hAnsi="Times New Roman"/>
                <w:sz w:val="20"/>
              </w:rPr>
              <w:t>Flutter camera plugin (easy)</w:t>
            </w:r>
          </w:p>
        </w:tc>
        <w:tc>
          <w:tcPr>
            <w:tcW w:type="dxa" w:w="1805"/>
            <w:shd w:fill="FFFFFF" w:val="clear"/>
          </w:tcPr>
          <w:p>
            <w:r>
              <w:rPr>
                <w:rFonts w:ascii="Times New Roman" w:hAnsi="Times New Roman"/>
                <w:sz w:val="20"/>
              </w:rPr>
              <w:t>React Native camera (complex)</w:t>
            </w:r>
          </w:p>
        </w:tc>
        <w:tc>
          <w:tcPr>
            <w:tcW w:type="dxa" w:w="1805"/>
            <w:shd w:fill="FFFFFF" w:val="clear"/>
          </w:tcPr>
          <w:p>
            <w:r>
              <w:rPr>
                <w:rFonts w:ascii="Times New Roman" w:hAnsi="Times New Roman"/>
                <w:sz w:val="20"/>
              </w:rPr>
              <w:t>Built-in (easy)</w:t>
            </w:r>
          </w:p>
        </w:tc>
        <w:tc>
          <w:tcPr>
            <w:tcW w:type="dxa" w:w="1805"/>
            <w:shd w:fill="FFFFFF" w:val="clear"/>
          </w:tcPr>
          <w:p>
            <w:r>
              <w:rPr>
                <w:rFonts w:ascii="Times New Roman" w:hAnsi="Times New Roman"/>
                <w:sz w:val="20"/>
              </w:rPr>
              <w:t>Cordova plugin (limited)</w:t>
            </w:r>
          </w:p>
        </w:tc>
      </w:tr>
      <w:tr>
        <w:tc>
          <w:tcPr>
            <w:tcW w:type="dxa" w:w="1805"/>
            <w:shd w:fill="EEF4FF" w:val="clear"/>
          </w:tcPr>
          <w:p>
            <w:r>
              <w:rPr>
                <w:rFonts w:ascii="Times New Roman" w:hAnsi="Times New Roman"/>
                <w:sz w:val="20"/>
              </w:rPr>
              <w:t>Community &amp; Packages</w:t>
            </w:r>
          </w:p>
        </w:tc>
        <w:tc>
          <w:tcPr>
            <w:tcW w:type="dxa" w:w="1805"/>
            <w:shd w:fill="EEF4FF" w:val="clear"/>
          </w:tcPr>
          <w:p>
            <w:r>
              <w:rPr>
                <w:rFonts w:ascii="Times New Roman" w:hAnsi="Times New Roman"/>
                <w:sz w:val="20"/>
              </w:rPr>
              <w:t>Large, growing (pub.dev)</w:t>
            </w:r>
          </w:p>
        </w:tc>
        <w:tc>
          <w:tcPr>
            <w:tcW w:type="dxa" w:w="1805"/>
            <w:shd w:fill="EEF4FF" w:val="clear"/>
          </w:tcPr>
          <w:p>
            <w:r>
              <w:rPr>
                <w:rFonts w:ascii="Times New Roman" w:hAnsi="Times New Roman"/>
                <w:sz w:val="20"/>
              </w:rPr>
              <w:t>Very large (npm)</w:t>
            </w:r>
          </w:p>
        </w:tc>
        <w:tc>
          <w:tcPr>
            <w:tcW w:type="dxa" w:w="1805"/>
            <w:shd w:fill="EEF4FF" w:val="clear"/>
          </w:tcPr>
          <w:p>
            <w:r>
              <w:rPr>
                <w:rFonts w:ascii="Times New Roman" w:hAnsi="Times New Roman"/>
                <w:sz w:val="20"/>
              </w:rPr>
              <w:t>Mature</w:t>
            </w:r>
          </w:p>
        </w:tc>
        <w:tc>
          <w:tcPr>
            <w:tcW w:type="dxa" w:w="1805"/>
            <w:shd w:fill="EEF4FF" w:val="clear"/>
          </w:tcPr>
          <w:p>
            <w:r>
              <w:rPr>
                <w:rFonts w:ascii="Times New Roman" w:hAnsi="Times New Roman"/>
                <w:sz w:val="20"/>
              </w:rPr>
              <w:t>Smaller</w:t>
            </w:r>
          </w:p>
        </w:tc>
      </w:tr>
      <w:tr>
        <w:tc>
          <w:tcPr>
            <w:tcW w:type="dxa" w:w="1805"/>
            <w:shd w:fill="FFFFFF" w:val="clear"/>
          </w:tcPr>
          <w:p>
            <w:r>
              <w:rPr>
                <w:rFonts w:ascii="Times New Roman" w:hAnsi="Times New Roman"/>
                <w:sz w:val="20"/>
              </w:rPr>
              <w:t>Hot reload for development</w:t>
            </w:r>
          </w:p>
        </w:tc>
        <w:tc>
          <w:tcPr>
            <w:tcW w:type="dxa" w:w="1805"/>
            <w:shd w:fill="FFFFFF" w:val="clear"/>
          </w:tcPr>
          <w:p>
            <w:r>
              <w:rPr>
                <w:rFonts w:ascii="Times New Roman" w:hAnsi="Times New Roman"/>
                <w:sz w:val="20"/>
              </w:rPr>
              <w:t>Yes</w:t>
            </w:r>
          </w:p>
        </w:tc>
        <w:tc>
          <w:tcPr>
            <w:tcW w:type="dxa" w:w="1805"/>
            <w:shd w:fill="FFFFFF" w:val="clear"/>
          </w:tcPr>
          <w:p>
            <w:r>
              <w:rPr>
                <w:rFonts w:ascii="Times New Roman" w:hAnsi="Times New Roman"/>
                <w:sz w:val="20"/>
              </w:rPr>
              <w:t>Yes</w:t>
            </w:r>
          </w:p>
        </w:tc>
        <w:tc>
          <w:tcPr>
            <w:tcW w:type="dxa" w:w="1805"/>
            <w:shd w:fill="FFFFFF" w:val="clear"/>
          </w:tcPr>
          <w:p>
            <w:r>
              <w:rPr>
                <w:rFonts w:ascii="Times New Roman" w:hAnsi="Times New Roman"/>
                <w:sz w:val="20"/>
              </w:rPr>
              <w:t>Limited</w:t>
            </w:r>
          </w:p>
        </w:tc>
        <w:tc>
          <w:tcPr>
            <w:tcW w:type="dxa" w:w="1805"/>
            <w:shd w:fill="FFFFFF" w:val="clear"/>
          </w:tcPr>
          <w:p>
            <w:r>
              <w:rPr>
                <w:rFonts w:ascii="Times New Roman" w:hAnsi="Times New Roman"/>
                <w:sz w:val="20"/>
              </w:rPr>
              <w:t>Yes</w:t>
            </w:r>
          </w:p>
        </w:tc>
      </w:tr>
      <w:tr>
        <w:tc>
          <w:tcPr>
            <w:tcW w:type="dxa" w:w="1805"/>
            <w:shd w:fill="EEF4FF" w:val="clear"/>
          </w:tcPr>
          <w:p>
            <w:r>
              <w:rPr>
                <w:rFonts w:ascii="Times New Roman" w:hAnsi="Times New Roman"/>
                <w:sz w:val="20"/>
              </w:rPr>
              <w:t>Suitability for AI result screens</w:t>
            </w:r>
          </w:p>
        </w:tc>
        <w:tc>
          <w:tcPr>
            <w:tcW w:type="dxa" w:w="1805"/>
            <w:shd w:fill="EEF4FF" w:val="clear"/>
          </w:tcPr>
          <w:p>
            <w:r>
              <w:rPr>
                <w:rFonts w:ascii="Times New Roman" w:hAnsi="Times New Roman"/>
                <w:sz w:val="20"/>
              </w:rPr>
              <w:t>Excellent — custom widgets</w:t>
            </w:r>
          </w:p>
        </w:tc>
        <w:tc>
          <w:tcPr>
            <w:tcW w:type="dxa" w:w="1805"/>
            <w:shd w:fill="EEF4FF" w:val="clear"/>
          </w:tcPr>
          <w:p>
            <w:r>
              <w:rPr>
                <w:rFonts w:ascii="Times New Roman" w:hAnsi="Times New Roman"/>
                <w:sz w:val="20"/>
              </w:rPr>
              <w:t>Good</w:t>
            </w:r>
          </w:p>
        </w:tc>
        <w:tc>
          <w:tcPr>
            <w:tcW w:type="dxa" w:w="1805"/>
            <w:shd w:fill="EEF4FF" w:val="clear"/>
          </w:tcPr>
          <w:p>
            <w:r>
              <w:rPr>
                <w:rFonts w:ascii="Times New Roman" w:hAnsi="Times New Roman"/>
                <w:sz w:val="20"/>
              </w:rPr>
              <w:t>Good</w:t>
            </w:r>
          </w:p>
        </w:tc>
        <w:tc>
          <w:tcPr>
            <w:tcW w:type="dxa" w:w="1805"/>
            <w:shd w:fill="EEF4FF" w:val="clear"/>
          </w:tcPr>
          <w:p>
            <w:r>
              <w:rPr>
                <w:rFonts w:ascii="Times New Roman" w:hAnsi="Times New Roman"/>
                <w:sz w:val="20"/>
              </w:rPr>
              <w:t>Poor — limited animation</w:t>
            </w:r>
          </w:p>
        </w:tc>
      </w:tr>
      <w:tr>
        <w:tc>
          <w:tcPr>
            <w:tcW w:type="dxa" w:w="1805"/>
            <w:shd w:fill="FFFFFF" w:val="clear"/>
          </w:tcPr>
          <w:p>
            <w:r>
              <w:rPr>
                <w:rFonts w:ascii="Times New Roman" w:hAnsi="Times New Roman"/>
                <w:sz w:val="20"/>
              </w:rPr>
              <w:t>Selected</w:t>
            </w:r>
          </w:p>
        </w:tc>
        <w:tc>
          <w:tcPr>
            <w:tcW w:type="dxa" w:w="1805"/>
            <w:shd w:fill="FFFFFF" w:val="clear"/>
          </w:tcPr>
          <w:p>
            <w:r>
              <w:rPr>
                <w:rFonts w:ascii="Times New Roman" w:hAnsi="Times New Roman"/>
                <w:sz w:val="20"/>
              </w:rPr>
              <w:t>✅ Yes</w:t>
            </w:r>
          </w:p>
        </w:tc>
        <w:tc>
          <w:tcPr>
            <w:tcW w:type="dxa" w:w="1805"/>
            <w:shd w:fill="FFFFFF" w:val="clear"/>
          </w:tcPr>
          <w:p>
            <w:r>
              <w:rPr>
                <w:rFonts w:ascii="Times New Roman" w:hAnsi="Times New Roman"/>
                <w:sz w:val="20"/>
              </w:rPr>
              <w:t>No</w:t>
            </w:r>
          </w:p>
        </w:tc>
        <w:tc>
          <w:tcPr>
            <w:tcW w:type="dxa" w:w="1805"/>
            <w:shd w:fill="FFFFFF" w:val="clear"/>
          </w:tcPr>
          <w:p>
            <w:r>
              <w:rPr>
                <w:rFonts w:ascii="Times New Roman" w:hAnsi="Times New Roman"/>
                <w:sz w:val="20"/>
              </w:rPr>
              <w:t>No</w:t>
            </w:r>
          </w:p>
        </w:tc>
        <w:tc>
          <w:tcPr>
            <w:tcW w:type="dxa" w:w="1805"/>
            <w:shd w:fill="FFFFFF" w:val="clear"/>
          </w:tcPr>
          <w:p>
            <w:r>
              <w:rPr>
                <w:rFonts w:ascii="Times New Roman" w:hAnsi="Times New Roman"/>
                <w:sz w:val="20"/>
              </w:rPr>
              <w:t>No</w:t>
            </w:r>
          </w:p>
        </w:tc>
      </w:tr>
    </w:tbl>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Table 5.3 compares the evaluated Python backend frameworks, justifying the selection of Flask.</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5.3 Comparison of Backend Frameworks</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1F3864" w:val="clear"/>
          </w:tcPr>
          <w:p>
            <w:r>
              <w:rPr>
                <w:rFonts w:ascii="Times New Roman" w:hAnsi="Times New Roman"/>
                <w:b/>
                <w:color w:val="FFFFFF"/>
                <w:sz w:val="20"/>
              </w:rPr>
              <w:t>Feature/Criterion</w:t>
            </w:r>
          </w:p>
        </w:tc>
        <w:tc>
          <w:tcPr>
            <w:tcW w:type="dxa" w:w="1805"/>
            <w:shd w:fill="1F3864" w:val="clear"/>
          </w:tcPr>
          <w:p>
            <w:r>
              <w:rPr>
                <w:rFonts w:ascii="Times New Roman" w:hAnsi="Times New Roman"/>
                <w:b/>
                <w:color w:val="FFFFFF"/>
                <w:sz w:val="20"/>
              </w:rPr>
              <w:t>Flask</w:t>
            </w:r>
          </w:p>
        </w:tc>
        <w:tc>
          <w:tcPr>
            <w:tcW w:type="dxa" w:w="1805"/>
            <w:shd w:fill="1F3864" w:val="clear"/>
          </w:tcPr>
          <w:p>
            <w:r>
              <w:rPr>
                <w:rFonts w:ascii="Times New Roman" w:hAnsi="Times New Roman"/>
                <w:b/>
                <w:color w:val="FFFFFF"/>
                <w:sz w:val="20"/>
              </w:rPr>
              <w:t>Django</w:t>
            </w:r>
          </w:p>
        </w:tc>
        <w:tc>
          <w:tcPr>
            <w:tcW w:type="dxa" w:w="1805"/>
            <w:shd w:fill="1F3864" w:val="clear"/>
          </w:tcPr>
          <w:p>
            <w:r>
              <w:rPr>
                <w:rFonts w:ascii="Times New Roman" w:hAnsi="Times New Roman"/>
                <w:b/>
                <w:color w:val="FFFFFF"/>
                <w:sz w:val="20"/>
              </w:rPr>
              <w:t>FastAPI</w:t>
            </w:r>
          </w:p>
        </w:tc>
        <w:tc>
          <w:tcPr>
            <w:tcW w:type="dxa" w:w="1805"/>
            <w:shd w:fill="1F3864" w:val="clear"/>
          </w:tcPr>
          <w:p>
            <w:r>
              <w:rPr>
                <w:rFonts w:ascii="Times New Roman" w:hAnsi="Times New Roman"/>
                <w:b/>
                <w:color w:val="FFFFFF"/>
                <w:sz w:val="20"/>
              </w:rPr>
              <w:t>Express.js (Node)</w:t>
            </w:r>
          </w:p>
        </w:tc>
      </w:tr>
      <w:tr>
        <w:tc>
          <w:tcPr>
            <w:tcW w:type="dxa" w:w="1805"/>
            <w:shd w:fill="EEF4FF" w:val="clear"/>
          </w:tcPr>
          <w:p>
            <w:r>
              <w:rPr>
                <w:rFonts w:ascii="Times New Roman" w:hAnsi="Times New Roman"/>
                <w:sz w:val="20"/>
              </w:rPr>
              <w:t>Language</w:t>
            </w:r>
          </w:p>
        </w:tc>
        <w:tc>
          <w:tcPr>
            <w:tcW w:type="dxa" w:w="1805"/>
            <w:shd w:fill="EEF4FF" w:val="clear"/>
          </w:tcPr>
          <w:p>
            <w:r>
              <w:rPr>
                <w:rFonts w:ascii="Times New Roman" w:hAnsi="Times New Roman"/>
                <w:sz w:val="20"/>
              </w:rPr>
              <w:t>Python</w:t>
            </w:r>
          </w:p>
        </w:tc>
        <w:tc>
          <w:tcPr>
            <w:tcW w:type="dxa" w:w="1805"/>
            <w:shd w:fill="EEF4FF" w:val="clear"/>
          </w:tcPr>
          <w:p>
            <w:r>
              <w:rPr>
                <w:rFonts w:ascii="Times New Roman" w:hAnsi="Times New Roman"/>
                <w:sz w:val="20"/>
              </w:rPr>
              <w:t>Python</w:t>
            </w:r>
          </w:p>
        </w:tc>
        <w:tc>
          <w:tcPr>
            <w:tcW w:type="dxa" w:w="1805"/>
            <w:shd w:fill="EEF4FF" w:val="clear"/>
          </w:tcPr>
          <w:p>
            <w:r>
              <w:rPr>
                <w:rFonts w:ascii="Times New Roman" w:hAnsi="Times New Roman"/>
                <w:sz w:val="20"/>
              </w:rPr>
              <w:t>Python</w:t>
            </w:r>
          </w:p>
        </w:tc>
        <w:tc>
          <w:tcPr>
            <w:tcW w:type="dxa" w:w="1805"/>
            <w:shd w:fill="EEF4FF" w:val="clear"/>
          </w:tcPr>
          <w:p>
            <w:r>
              <w:rPr>
                <w:rFonts w:ascii="Times New Roman" w:hAnsi="Times New Roman"/>
                <w:sz w:val="20"/>
              </w:rPr>
              <w:t>JavaScript</w:t>
            </w:r>
          </w:p>
        </w:tc>
      </w:tr>
      <w:tr>
        <w:tc>
          <w:tcPr>
            <w:tcW w:type="dxa" w:w="1805"/>
            <w:shd w:fill="FFFFFF" w:val="clear"/>
          </w:tcPr>
          <w:p>
            <w:r>
              <w:rPr>
                <w:rFonts w:ascii="Times New Roman" w:hAnsi="Times New Roman"/>
                <w:sz w:val="20"/>
              </w:rPr>
              <w:t>Architecture</w:t>
            </w:r>
          </w:p>
        </w:tc>
        <w:tc>
          <w:tcPr>
            <w:tcW w:type="dxa" w:w="1805"/>
            <w:shd w:fill="FFFFFF" w:val="clear"/>
          </w:tcPr>
          <w:p>
            <w:r>
              <w:rPr>
                <w:rFonts w:ascii="Times New Roman" w:hAnsi="Times New Roman"/>
                <w:sz w:val="20"/>
              </w:rPr>
              <w:t>Micro-framework (lightweight)</w:t>
            </w:r>
          </w:p>
        </w:tc>
        <w:tc>
          <w:tcPr>
            <w:tcW w:type="dxa" w:w="1805"/>
            <w:shd w:fill="FFFFFF" w:val="clear"/>
          </w:tcPr>
          <w:p>
            <w:r>
              <w:rPr>
                <w:rFonts w:ascii="Times New Roman" w:hAnsi="Times New Roman"/>
                <w:sz w:val="20"/>
              </w:rPr>
              <w:t>Full-stack (heavyweight)</w:t>
            </w:r>
          </w:p>
        </w:tc>
        <w:tc>
          <w:tcPr>
            <w:tcW w:type="dxa" w:w="1805"/>
            <w:shd w:fill="FFFFFF" w:val="clear"/>
          </w:tcPr>
          <w:p>
            <w:r>
              <w:rPr>
                <w:rFonts w:ascii="Times New Roman" w:hAnsi="Times New Roman"/>
                <w:sz w:val="20"/>
              </w:rPr>
              <w:t>Micro-framework (async)</w:t>
            </w:r>
          </w:p>
        </w:tc>
        <w:tc>
          <w:tcPr>
            <w:tcW w:type="dxa" w:w="1805"/>
            <w:shd w:fill="FFFFFF" w:val="clear"/>
          </w:tcPr>
          <w:p>
            <w:r>
              <w:rPr>
                <w:rFonts w:ascii="Times New Roman" w:hAnsi="Times New Roman"/>
                <w:sz w:val="20"/>
              </w:rPr>
              <w:t>Minimal (middleware-based)</w:t>
            </w:r>
          </w:p>
        </w:tc>
      </w:tr>
      <w:tr>
        <w:tc>
          <w:tcPr>
            <w:tcW w:type="dxa" w:w="1805"/>
            <w:shd w:fill="EEF4FF" w:val="clear"/>
          </w:tcPr>
          <w:p>
            <w:r>
              <w:rPr>
                <w:rFonts w:ascii="Times New Roman" w:hAnsi="Times New Roman"/>
                <w:sz w:val="20"/>
              </w:rPr>
              <w:t>TensorFlow integration</w:t>
            </w:r>
          </w:p>
        </w:tc>
        <w:tc>
          <w:tcPr>
            <w:tcW w:type="dxa" w:w="1805"/>
            <w:shd w:fill="EEF4FF" w:val="clear"/>
          </w:tcPr>
          <w:p>
            <w:r>
              <w:rPr>
                <w:rFonts w:ascii="Times New Roman" w:hAnsi="Times New Roman"/>
                <w:sz w:val="20"/>
              </w:rPr>
              <w:t>Easy (native Python)</w:t>
            </w:r>
          </w:p>
        </w:tc>
        <w:tc>
          <w:tcPr>
            <w:tcW w:type="dxa" w:w="1805"/>
            <w:shd w:fill="EEF4FF" w:val="clear"/>
          </w:tcPr>
          <w:p>
            <w:r>
              <w:rPr>
                <w:rFonts w:ascii="Times New Roman" w:hAnsi="Times New Roman"/>
                <w:sz w:val="20"/>
              </w:rPr>
              <w:t>Easy (native Python)</w:t>
            </w:r>
          </w:p>
        </w:tc>
        <w:tc>
          <w:tcPr>
            <w:tcW w:type="dxa" w:w="1805"/>
            <w:shd w:fill="EEF4FF" w:val="clear"/>
          </w:tcPr>
          <w:p>
            <w:r>
              <w:rPr>
                <w:rFonts w:ascii="Times New Roman" w:hAnsi="Times New Roman"/>
                <w:sz w:val="20"/>
              </w:rPr>
              <w:t>Easy (native Python)</w:t>
            </w:r>
          </w:p>
        </w:tc>
        <w:tc>
          <w:tcPr>
            <w:tcW w:type="dxa" w:w="1805"/>
            <w:shd w:fill="EEF4FF" w:val="clear"/>
          </w:tcPr>
          <w:p>
            <w:r>
              <w:rPr>
                <w:rFonts w:ascii="Times New Roman" w:hAnsi="Times New Roman"/>
                <w:sz w:val="20"/>
              </w:rPr>
              <w:t>Complex (child process)</w:t>
            </w:r>
          </w:p>
        </w:tc>
      </w:tr>
      <w:tr>
        <w:tc>
          <w:tcPr>
            <w:tcW w:type="dxa" w:w="1805"/>
            <w:shd w:fill="FFFFFF" w:val="clear"/>
          </w:tcPr>
          <w:p>
            <w:r>
              <w:rPr>
                <w:rFonts w:ascii="Times New Roman" w:hAnsi="Times New Roman"/>
                <w:sz w:val="20"/>
              </w:rPr>
              <w:t>ORM support</w:t>
            </w:r>
          </w:p>
        </w:tc>
        <w:tc>
          <w:tcPr>
            <w:tcW w:type="dxa" w:w="1805"/>
            <w:shd w:fill="FFFFFF" w:val="clear"/>
          </w:tcPr>
          <w:p>
            <w:r>
              <w:rPr>
                <w:rFonts w:ascii="Times New Roman" w:hAnsi="Times New Roman"/>
                <w:sz w:val="20"/>
              </w:rPr>
              <w:t>SQLAlchemy (via extension)</w:t>
            </w:r>
          </w:p>
        </w:tc>
        <w:tc>
          <w:tcPr>
            <w:tcW w:type="dxa" w:w="1805"/>
            <w:shd w:fill="FFFFFF" w:val="clear"/>
          </w:tcPr>
          <w:p>
            <w:r>
              <w:rPr>
                <w:rFonts w:ascii="Times New Roman" w:hAnsi="Times New Roman"/>
                <w:sz w:val="20"/>
              </w:rPr>
              <w:t>Built-in Django ORM</w:t>
            </w:r>
          </w:p>
        </w:tc>
        <w:tc>
          <w:tcPr>
            <w:tcW w:type="dxa" w:w="1805"/>
            <w:shd w:fill="FFFFFF" w:val="clear"/>
          </w:tcPr>
          <w:p>
            <w:r>
              <w:rPr>
                <w:rFonts w:ascii="Times New Roman" w:hAnsi="Times New Roman"/>
                <w:sz w:val="20"/>
              </w:rPr>
              <w:t>SQLAlchemy (via extension)</w:t>
            </w:r>
          </w:p>
        </w:tc>
        <w:tc>
          <w:tcPr>
            <w:tcW w:type="dxa" w:w="1805"/>
            <w:shd w:fill="FFFFFF" w:val="clear"/>
          </w:tcPr>
          <w:p>
            <w:r>
              <w:rPr>
                <w:rFonts w:ascii="Times New Roman" w:hAnsi="Times New Roman"/>
                <w:sz w:val="20"/>
              </w:rPr>
              <w:t>Sequelize (separate library)</w:t>
            </w:r>
          </w:p>
        </w:tc>
      </w:tr>
      <w:tr>
        <w:tc>
          <w:tcPr>
            <w:tcW w:type="dxa" w:w="1805"/>
            <w:shd w:fill="EEF4FF" w:val="clear"/>
          </w:tcPr>
          <w:p>
            <w:r>
              <w:rPr>
                <w:rFonts w:ascii="Times New Roman" w:hAnsi="Times New Roman"/>
                <w:sz w:val="20"/>
              </w:rPr>
              <w:t>REST API creation</w:t>
            </w:r>
          </w:p>
        </w:tc>
        <w:tc>
          <w:tcPr>
            <w:tcW w:type="dxa" w:w="1805"/>
            <w:shd w:fill="EEF4FF" w:val="clear"/>
          </w:tcPr>
          <w:p>
            <w:r>
              <w:rPr>
                <w:rFonts w:ascii="Times New Roman" w:hAnsi="Times New Roman"/>
                <w:sz w:val="20"/>
              </w:rPr>
              <w:t>Simple with Flask-RESTful</w:t>
            </w:r>
          </w:p>
        </w:tc>
        <w:tc>
          <w:tcPr>
            <w:tcW w:type="dxa" w:w="1805"/>
            <w:shd w:fill="EEF4FF" w:val="clear"/>
          </w:tcPr>
          <w:p>
            <w:r>
              <w:rPr>
                <w:rFonts w:ascii="Times New Roman" w:hAnsi="Times New Roman"/>
                <w:sz w:val="20"/>
              </w:rPr>
              <w:t>DRF (verbose)</w:t>
            </w:r>
          </w:p>
        </w:tc>
        <w:tc>
          <w:tcPr>
            <w:tcW w:type="dxa" w:w="1805"/>
            <w:shd w:fill="EEF4FF" w:val="clear"/>
          </w:tcPr>
          <w:p>
            <w:r>
              <w:rPr>
                <w:rFonts w:ascii="Times New Roman" w:hAnsi="Times New Roman"/>
                <w:sz w:val="20"/>
              </w:rPr>
              <w:t>Automatic OpenAPI docs</w:t>
            </w:r>
          </w:p>
        </w:tc>
        <w:tc>
          <w:tcPr>
            <w:tcW w:type="dxa" w:w="1805"/>
            <w:shd w:fill="EEF4FF" w:val="clear"/>
          </w:tcPr>
          <w:p>
            <w:r>
              <w:rPr>
                <w:rFonts w:ascii="Times New Roman" w:hAnsi="Times New Roman"/>
                <w:sz w:val="20"/>
              </w:rPr>
              <w:t>Express Router</w:t>
            </w:r>
          </w:p>
        </w:tc>
      </w:tr>
      <w:tr>
        <w:tc>
          <w:tcPr>
            <w:tcW w:type="dxa" w:w="1805"/>
            <w:shd w:fill="FFFFFF" w:val="clear"/>
          </w:tcPr>
          <w:p>
            <w:r>
              <w:rPr>
                <w:rFonts w:ascii="Times New Roman" w:hAnsi="Times New Roman"/>
                <w:sz w:val="20"/>
              </w:rPr>
              <w:t>Learning curve</w:t>
            </w:r>
          </w:p>
        </w:tc>
        <w:tc>
          <w:tcPr>
            <w:tcW w:type="dxa" w:w="1805"/>
            <w:shd w:fill="FFFFFF" w:val="clear"/>
          </w:tcPr>
          <w:p>
            <w:r>
              <w:rPr>
                <w:rFonts w:ascii="Times New Roman" w:hAnsi="Times New Roman"/>
                <w:sz w:val="20"/>
              </w:rPr>
              <w:t>Low</w:t>
            </w:r>
          </w:p>
        </w:tc>
        <w:tc>
          <w:tcPr>
            <w:tcW w:type="dxa" w:w="1805"/>
            <w:shd w:fill="FFFFFF" w:val="clear"/>
          </w:tcPr>
          <w:p>
            <w:r>
              <w:rPr>
                <w:rFonts w:ascii="Times New Roman" w:hAnsi="Times New Roman"/>
                <w:sz w:val="20"/>
              </w:rPr>
              <w:t>Medium-High</w:t>
            </w:r>
          </w:p>
        </w:tc>
        <w:tc>
          <w:tcPr>
            <w:tcW w:type="dxa" w:w="1805"/>
            <w:shd w:fill="FFFFFF" w:val="clear"/>
          </w:tcPr>
          <w:p>
            <w:r>
              <w:rPr>
                <w:rFonts w:ascii="Times New Roman" w:hAnsi="Times New Roman"/>
                <w:sz w:val="20"/>
              </w:rPr>
              <w:t>Low-Medium</w:t>
            </w:r>
          </w:p>
        </w:tc>
        <w:tc>
          <w:tcPr>
            <w:tcW w:type="dxa" w:w="1805"/>
            <w:shd w:fill="FFFFFF" w:val="clear"/>
          </w:tcPr>
          <w:p>
            <w:r>
              <w:rPr>
                <w:rFonts w:ascii="Times New Roman" w:hAnsi="Times New Roman"/>
                <w:sz w:val="20"/>
              </w:rPr>
              <w:t>Low</w:t>
            </w:r>
          </w:p>
        </w:tc>
      </w:tr>
      <w:tr>
        <w:tc>
          <w:tcPr>
            <w:tcW w:type="dxa" w:w="1805"/>
            <w:shd w:fill="EEF4FF" w:val="clear"/>
          </w:tcPr>
          <w:p>
            <w:r>
              <w:rPr>
                <w:rFonts w:ascii="Times New Roman" w:hAnsi="Times New Roman"/>
                <w:sz w:val="20"/>
              </w:rPr>
              <w:t>Production deployment</w:t>
            </w:r>
          </w:p>
        </w:tc>
        <w:tc>
          <w:tcPr>
            <w:tcW w:type="dxa" w:w="1805"/>
            <w:shd w:fill="EEF4FF" w:val="clear"/>
          </w:tcPr>
          <w:p>
            <w:r>
              <w:rPr>
                <w:rFonts w:ascii="Times New Roman" w:hAnsi="Times New Roman"/>
                <w:sz w:val="20"/>
              </w:rPr>
              <w:t>Gunicorn + Nginx</w:t>
            </w:r>
          </w:p>
        </w:tc>
        <w:tc>
          <w:tcPr>
            <w:tcW w:type="dxa" w:w="1805"/>
            <w:shd w:fill="EEF4FF" w:val="clear"/>
          </w:tcPr>
          <w:p>
            <w:r>
              <w:rPr>
                <w:rFonts w:ascii="Times New Roman" w:hAnsi="Times New Roman"/>
                <w:sz w:val="20"/>
              </w:rPr>
              <w:t>Gunicorn + Nginx</w:t>
            </w:r>
          </w:p>
        </w:tc>
        <w:tc>
          <w:tcPr>
            <w:tcW w:type="dxa" w:w="1805"/>
            <w:shd w:fill="EEF4FF" w:val="clear"/>
          </w:tcPr>
          <w:p>
            <w:r>
              <w:rPr>
                <w:rFonts w:ascii="Times New Roman" w:hAnsi="Times New Roman"/>
                <w:sz w:val="20"/>
              </w:rPr>
              <w:t>Uvicorn + Nginx</w:t>
            </w:r>
          </w:p>
        </w:tc>
        <w:tc>
          <w:tcPr>
            <w:tcW w:type="dxa" w:w="1805"/>
            <w:shd w:fill="EEF4FF" w:val="clear"/>
          </w:tcPr>
          <w:p>
            <w:r>
              <w:rPr>
                <w:rFonts w:ascii="Times New Roman" w:hAnsi="Times New Roman"/>
                <w:sz w:val="20"/>
              </w:rPr>
              <w:t>PM2 + Nginx</w:t>
            </w:r>
          </w:p>
        </w:tc>
      </w:tr>
      <w:tr>
        <w:tc>
          <w:tcPr>
            <w:tcW w:type="dxa" w:w="1805"/>
            <w:shd w:fill="FFFFFF" w:val="clear"/>
          </w:tcPr>
          <w:p>
            <w:r>
              <w:rPr>
                <w:rFonts w:ascii="Times New Roman" w:hAnsi="Times New Roman"/>
                <w:sz w:val="20"/>
              </w:rPr>
              <w:t>Selected</w:t>
            </w:r>
          </w:p>
        </w:tc>
        <w:tc>
          <w:tcPr>
            <w:tcW w:type="dxa" w:w="1805"/>
            <w:shd w:fill="FFFFFF" w:val="clear"/>
          </w:tcPr>
          <w:p>
            <w:r>
              <w:rPr>
                <w:rFonts w:ascii="Times New Roman" w:hAnsi="Times New Roman"/>
                <w:sz w:val="20"/>
              </w:rPr>
              <w:t>✅ Yes</w:t>
            </w:r>
          </w:p>
        </w:tc>
        <w:tc>
          <w:tcPr>
            <w:tcW w:type="dxa" w:w="1805"/>
            <w:shd w:fill="FFFFFF" w:val="clear"/>
          </w:tcPr>
          <w:p>
            <w:r>
              <w:rPr>
                <w:rFonts w:ascii="Times New Roman" w:hAnsi="Times New Roman"/>
                <w:sz w:val="20"/>
              </w:rPr>
              <w:t>No</w:t>
            </w:r>
          </w:p>
        </w:tc>
        <w:tc>
          <w:tcPr>
            <w:tcW w:type="dxa" w:w="1805"/>
            <w:shd w:fill="FFFFFF" w:val="clear"/>
          </w:tcPr>
          <w:p>
            <w:r>
              <w:rPr>
                <w:rFonts w:ascii="Times New Roman" w:hAnsi="Times New Roman"/>
                <w:sz w:val="20"/>
              </w:rPr>
              <w:t>No</w:t>
            </w:r>
          </w:p>
        </w:tc>
        <w:tc>
          <w:tcPr>
            <w:tcW w:type="dxa" w:w="1805"/>
            <w:shd w:fill="FFFFFF" w:val="clear"/>
          </w:tcPr>
          <w:p>
            <w:r>
              <w:rPr>
                <w:rFonts w:ascii="Times New Roman" w:hAnsi="Times New Roman"/>
                <w:sz w:val="20"/>
              </w:rPr>
              <w:t>No</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5.5 Standards and Protocols</w:t>
      </w:r>
    </w:p>
    <w:p>
      <w:pPr>
        <w:spacing w:line="420" w:lineRule="exact"/>
        <w:jc w:val="both"/>
      </w:pPr>
      <w:r>
        <w:rPr>
          <w:rFonts w:ascii="Times New Roman" w:hAnsi="Times New Roman"/>
          <w:b w:val="0"/>
          <w:i w:val="0"/>
          <w:sz w:val="24"/>
        </w:rPr>
        <w:t>KrishiMitra adheres to a comprehensive set of industry standards and communication protocols that ensure interoperability, security, and reliability of the system. Compliance with these standards is essential for a production-grade application serving sensitive agricultural and financial data [5].</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5.4 Standards and Protocols Applied in KrishiMitra</w:t>
      </w:r>
    </w:p>
    <w:tbl>
      <w:tblPr>
        <w:tblStyle w:val="TableGrid"/>
        <w:tblW w:type="auto" w:w="0"/>
        <w:tblLook w:firstColumn="1" w:firstRow="1" w:lastColumn="0" w:lastRow="0" w:noHBand="0" w:noVBand="1" w:val="04A0"/>
      </w:tblPr>
      <w:tblGrid>
        <w:gridCol w:w="3009"/>
        <w:gridCol w:w="3009"/>
        <w:gridCol w:w="3009"/>
      </w:tblGrid>
      <w:tr>
        <w:tc>
          <w:tcPr>
            <w:tcW w:type="dxa" w:w="3009"/>
            <w:shd w:fill="1F3864" w:val="clear"/>
          </w:tcPr>
          <w:p>
            <w:r>
              <w:rPr>
                <w:rFonts w:ascii="Times New Roman" w:hAnsi="Times New Roman"/>
                <w:b/>
                <w:color w:val="FFFFFF"/>
                <w:sz w:val="20"/>
              </w:rPr>
              <w:t>Standard/Protocol</w:t>
            </w:r>
          </w:p>
        </w:tc>
        <w:tc>
          <w:tcPr>
            <w:tcW w:type="dxa" w:w="3009"/>
            <w:shd w:fill="1F3864" w:val="clear"/>
          </w:tcPr>
          <w:p>
            <w:r>
              <w:rPr>
                <w:rFonts w:ascii="Times New Roman" w:hAnsi="Times New Roman"/>
                <w:b/>
                <w:color w:val="FFFFFF"/>
                <w:sz w:val="20"/>
              </w:rPr>
              <w:t>Category</w:t>
            </w:r>
          </w:p>
        </w:tc>
        <w:tc>
          <w:tcPr>
            <w:tcW w:type="dxa" w:w="3009"/>
            <w:shd w:fill="1F3864" w:val="clear"/>
          </w:tcPr>
          <w:p>
            <w:r>
              <w:rPr>
                <w:rFonts w:ascii="Times New Roman" w:hAnsi="Times New Roman"/>
                <w:b/>
                <w:color w:val="FFFFFF"/>
                <w:sz w:val="20"/>
              </w:rPr>
              <w:t>Application in KrishiMitra</w:t>
            </w:r>
          </w:p>
        </w:tc>
      </w:tr>
      <w:tr>
        <w:tc>
          <w:tcPr>
            <w:tcW w:type="dxa" w:w="3009"/>
            <w:shd w:fill="EEF4FF" w:val="clear"/>
          </w:tcPr>
          <w:p>
            <w:r>
              <w:rPr>
                <w:rFonts w:ascii="Times New Roman" w:hAnsi="Times New Roman"/>
                <w:sz w:val="20"/>
              </w:rPr>
              <w:t>HTTP/HTTPS (RFC 7230-7235)</w:t>
            </w:r>
          </w:p>
        </w:tc>
        <w:tc>
          <w:tcPr>
            <w:tcW w:type="dxa" w:w="3009"/>
            <w:shd w:fill="EEF4FF" w:val="clear"/>
          </w:tcPr>
          <w:p>
            <w:r>
              <w:rPr>
                <w:rFonts w:ascii="Times New Roman" w:hAnsi="Times New Roman"/>
                <w:sz w:val="20"/>
              </w:rPr>
              <w:t>Communication Protocol</w:t>
            </w:r>
          </w:p>
        </w:tc>
        <w:tc>
          <w:tcPr>
            <w:tcW w:type="dxa" w:w="3009"/>
            <w:shd w:fill="EEF4FF" w:val="clear"/>
          </w:tcPr>
          <w:p>
            <w:r>
              <w:rPr>
                <w:rFonts w:ascii="Times New Roman" w:hAnsi="Times New Roman"/>
                <w:sz w:val="20"/>
              </w:rPr>
              <w:t>All Flutter-to-Flask API communication uses HTTP/1.1; HTTPS (TLS 1.2+) required for production deployment to encrypt data in transit</w:t>
            </w:r>
          </w:p>
        </w:tc>
      </w:tr>
      <w:tr>
        <w:tc>
          <w:tcPr>
            <w:tcW w:type="dxa" w:w="3009"/>
            <w:shd w:fill="FFFFFF" w:val="clear"/>
          </w:tcPr>
          <w:p>
            <w:r>
              <w:rPr>
                <w:rFonts w:ascii="Times New Roman" w:hAnsi="Times New Roman"/>
                <w:sz w:val="20"/>
              </w:rPr>
              <w:t>REST (Representational State Transfer)</w:t>
            </w:r>
          </w:p>
        </w:tc>
        <w:tc>
          <w:tcPr>
            <w:tcW w:type="dxa" w:w="3009"/>
            <w:shd w:fill="FFFFFF" w:val="clear"/>
          </w:tcPr>
          <w:p>
            <w:r>
              <w:rPr>
                <w:rFonts w:ascii="Times New Roman" w:hAnsi="Times New Roman"/>
                <w:sz w:val="20"/>
              </w:rPr>
              <w:t>API Architecture</w:t>
            </w:r>
          </w:p>
        </w:tc>
        <w:tc>
          <w:tcPr>
            <w:tcW w:type="dxa" w:w="3009"/>
            <w:shd w:fill="FFFFFF" w:val="clear"/>
          </w:tcPr>
          <w:p>
            <w:r>
              <w:rPr>
                <w:rFonts w:ascii="Times New Roman" w:hAnsi="Times New Roman"/>
                <w:sz w:val="20"/>
              </w:rPr>
              <w:t>All 20+ backend endpoints follow REST principles: stateless, resource-based URLs (/users, /listings, /detect-disease), standard HTTP verbs (GET, POST, PUT, DELETE)</w:t>
            </w:r>
          </w:p>
        </w:tc>
      </w:tr>
      <w:tr>
        <w:tc>
          <w:tcPr>
            <w:tcW w:type="dxa" w:w="3009"/>
            <w:shd w:fill="EEF4FF" w:val="clear"/>
          </w:tcPr>
          <w:p>
            <w:r>
              <w:rPr>
                <w:rFonts w:ascii="Times New Roman" w:hAnsi="Times New Roman"/>
                <w:sz w:val="20"/>
              </w:rPr>
              <w:t>JSON (RFC 8259)</w:t>
            </w:r>
          </w:p>
        </w:tc>
        <w:tc>
          <w:tcPr>
            <w:tcW w:type="dxa" w:w="3009"/>
            <w:shd w:fill="EEF4FF" w:val="clear"/>
          </w:tcPr>
          <w:p>
            <w:r>
              <w:rPr>
                <w:rFonts w:ascii="Times New Roman" w:hAnsi="Times New Roman"/>
                <w:sz w:val="20"/>
              </w:rPr>
              <w:t>Data Format</w:t>
            </w:r>
          </w:p>
        </w:tc>
        <w:tc>
          <w:tcPr>
            <w:tcW w:type="dxa" w:w="3009"/>
            <w:shd w:fill="EEF4FF" w:val="clear"/>
          </w:tcPr>
          <w:p>
            <w:r>
              <w:rPr>
                <w:rFonts w:ascii="Times New Roman" w:hAnsi="Times New Roman"/>
                <w:sz w:val="20"/>
              </w:rPr>
              <w:t>All API request and response bodies are JSON-encoded; consistent schema with 'status', 'data', and 'message' fields</w:t>
            </w:r>
          </w:p>
        </w:tc>
      </w:tr>
      <w:tr>
        <w:tc>
          <w:tcPr>
            <w:tcW w:type="dxa" w:w="3009"/>
            <w:shd w:fill="FFFFFF" w:val="clear"/>
          </w:tcPr>
          <w:p>
            <w:r>
              <w:rPr>
                <w:rFonts w:ascii="Times New Roman" w:hAnsi="Times New Roman"/>
                <w:sz w:val="20"/>
              </w:rPr>
              <w:t>JWT (JSON Web Tokens, RFC 7519)</w:t>
            </w:r>
          </w:p>
        </w:tc>
        <w:tc>
          <w:tcPr>
            <w:tcW w:type="dxa" w:w="3009"/>
            <w:shd w:fill="FFFFFF" w:val="clear"/>
          </w:tcPr>
          <w:p>
            <w:r>
              <w:rPr>
                <w:rFonts w:ascii="Times New Roman" w:hAnsi="Times New Roman"/>
                <w:sz w:val="20"/>
              </w:rPr>
              <w:t>Security</w:t>
            </w:r>
          </w:p>
        </w:tc>
        <w:tc>
          <w:tcPr>
            <w:tcW w:type="dxa" w:w="3009"/>
            <w:shd w:fill="FFFFFF" w:val="clear"/>
          </w:tcPr>
          <w:p>
            <w:r>
              <w:rPr>
                <w:rFonts w:ascii="Times New Roman" w:hAnsi="Times New Roman"/>
                <w:sz w:val="20"/>
              </w:rPr>
              <w:t>Session tokens for authenticated API requests; tokens include user_id, role, and expiry timestamp</w:t>
            </w:r>
          </w:p>
        </w:tc>
      </w:tr>
      <w:tr>
        <w:tc>
          <w:tcPr>
            <w:tcW w:type="dxa" w:w="3009"/>
            <w:shd w:fill="EEF4FF" w:val="clear"/>
          </w:tcPr>
          <w:p>
            <w:r>
              <w:rPr>
                <w:rFonts w:ascii="Times New Roman" w:hAnsi="Times New Roman"/>
                <w:sz w:val="20"/>
              </w:rPr>
              <w:t>bcrypt (IETF RFC 4648)</w:t>
            </w:r>
          </w:p>
        </w:tc>
        <w:tc>
          <w:tcPr>
            <w:tcW w:type="dxa" w:w="3009"/>
            <w:shd w:fill="EEF4FF" w:val="clear"/>
          </w:tcPr>
          <w:p>
            <w:r>
              <w:rPr>
                <w:rFonts w:ascii="Times New Roman" w:hAnsi="Times New Roman"/>
                <w:sz w:val="20"/>
              </w:rPr>
              <w:t>Security</w:t>
            </w:r>
          </w:p>
        </w:tc>
        <w:tc>
          <w:tcPr>
            <w:tcW w:type="dxa" w:w="3009"/>
            <w:shd w:fill="EEF4FF" w:val="clear"/>
          </w:tcPr>
          <w:p>
            <w:r>
              <w:rPr>
                <w:rFonts w:ascii="Times New Roman" w:hAnsi="Times New Roman"/>
                <w:sz w:val="20"/>
              </w:rPr>
              <w:t>Password hashing for user credentials stored in SQLite database; salt rounds = 12</w:t>
            </w:r>
          </w:p>
        </w:tc>
      </w:tr>
      <w:tr>
        <w:tc>
          <w:tcPr>
            <w:tcW w:type="dxa" w:w="3009"/>
            <w:shd w:fill="FFFFFF" w:val="clear"/>
          </w:tcPr>
          <w:p>
            <w:r>
              <w:rPr>
                <w:rFonts w:ascii="Times New Roman" w:hAnsi="Times New Roman"/>
                <w:sz w:val="20"/>
              </w:rPr>
              <w:t>OTP (RFC 6238 — TOTP)</w:t>
            </w:r>
          </w:p>
        </w:tc>
        <w:tc>
          <w:tcPr>
            <w:tcW w:type="dxa" w:w="3009"/>
            <w:shd w:fill="FFFFFF" w:val="clear"/>
          </w:tcPr>
          <w:p>
            <w:r>
              <w:rPr>
                <w:rFonts w:ascii="Times New Roman" w:hAnsi="Times New Roman"/>
                <w:sz w:val="20"/>
              </w:rPr>
              <w:t>Authentication</w:t>
            </w:r>
          </w:p>
        </w:tc>
        <w:tc>
          <w:tcPr>
            <w:tcW w:type="dxa" w:w="3009"/>
            <w:shd w:fill="FFFFFF" w:val="clear"/>
          </w:tcPr>
          <w:p>
            <w:r>
              <w:rPr>
                <w:rFonts w:ascii="Times New Roman" w:hAnsi="Times New Roman"/>
                <w:sz w:val="20"/>
              </w:rPr>
              <w:t>Time-based 6-digit OTP generated server-side with 10-minute expiry; delivered via Fast2SMS SMS gateway</w:t>
            </w:r>
          </w:p>
        </w:tc>
      </w:tr>
      <w:tr>
        <w:tc>
          <w:tcPr>
            <w:tcW w:type="dxa" w:w="3009"/>
            <w:shd w:fill="EEF4FF" w:val="clear"/>
          </w:tcPr>
          <w:p>
            <w:r>
              <w:rPr>
                <w:rFonts w:ascii="Times New Roman" w:hAnsi="Times New Roman"/>
                <w:sz w:val="20"/>
              </w:rPr>
              <w:t>Material Design 3 (Google)</w:t>
            </w:r>
          </w:p>
        </w:tc>
        <w:tc>
          <w:tcPr>
            <w:tcW w:type="dxa" w:w="3009"/>
            <w:shd w:fill="EEF4FF" w:val="clear"/>
          </w:tcPr>
          <w:p>
            <w:r>
              <w:rPr>
                <w:rFonts w:ascii="Times New Roman" w:hAnsi="Times New Roman"/>
                <w:sz w:val="20"/>
              </w:rPr>
              <w:t>UI Standard</w:t>
            </w:r>
          </w:p>
        </w:tc>
        <w:tc>
          <w:tcPr>
            <w:tcW w:type="dxa" w:w="3009"/>
            <w:shd w:fill="EEF4FF" w:val="clear"/>
          </w:tcPr>
          <w:p>
            <w:r>
              <w:rPr>
                <w:rFonts w:ascii="Times New Roman" w:hAnsi="Times New Roman"/>
                <w:sz w:val="20"/>
              </w:rPr>
              <w:t>Flutter frontend follows Material Design 3 guidelines for typography, colour system, component library, and interaction patterns</w:t>
            </w:r>
          </w:p>
        </w:tc>
      </w:tr>
      <w:tr>
        <w:tc>
          <w:tcPr>
            <w:tcW w:type="dxa" w:w="3009"/>
            <w:shd w:fill="FFFFFF" w:val="clear"/>
          </w:tcPr>
          <w:p>
            <w:r>
              <w:rPr>
                <w:rFonts w:ascii="Times New Roman" w:hAnsi="Times New Roman"/>
                <w:sz w:val="20"/>
              </w:rPr>
              <w:t>TensorFlow SavedModel format</w:t>
            </w:r>
          </w:p>
        </w:tc>
        <w:tc>
          <w:tcPr>
            <w:tcW w:type="dxa" w:w="3009"/>
            <w:shd w:fill="FFFFFF" w:val="clear"/>
          </w:tcPr>
          <w:p>
            <w:r>
              <w:rPr>
                <w:rFonts w:ascii="Times New Roman" w:hAnsi="Times New Roman"/>
                <w:sz w:val="20"/>
              </w:rPr>
              <w:t>AI/ML Standard</w:t>
            </w:r>
          </w:p>
        </w:tc>
        <w:tc>
          <w:tcPr>
            <w:tcW w:type="dxa" w:w="3009"/>
            <w:shd w:fill="FFFFFF" w:val="clear"/>
          </w:tcPr>
          <w:p>
            <w:r>
              <w:rPr>
                <w:rFonts w:ascii="Times New Roman" w:hAnsi="Times New Roman"/>
                <w:sz w:val="20"/>
              </w:rPr>
              <w:t>CNN disease detection model serialised in TensorFlow SavedModel format for portable deployment and version management</w:t>
            </w:r>
          </w:p>
        </w:tc>
      </w:tr>
      <w:tr>
        <w:tc>
          <w:tcPr>
            <w:tcW w:type="dxa" w:w="3009"/>
            <w:shd w:fill="EEF4FF" w:val="clear"/>
          </w:tcPr>
          <w:p>
            <w:r>
              <w:rPr>
                <w:rFonts w:ascii="Times New Roman" w:hAnsi="Times New Roman"/>
                <w:sz w:val="20"/>
              </w:rPr>
              <w:t>ISO/IEC 27001</w:t>
            </w:r>
          </w:p>
        </w:tc>
        <w:tc>
          <w:tcPr>
            <w:tcW w:type="dxa" w:w="3009"/>
            <w:shd w:fill="EEF4FF" w:val="clear"/>
          </w:tcPr>
          <w:p>
            <w:r>
              <w:rPr>
                <w:rFonts w:ascii="Times New Roman" w:hAnsi="Times New Roman"/>
                <w:sz w:val="20"/>
              </w:rPr>
              <w:t>Information Security</w:t>
            </w:r>
          </w:p>
        </w:tc>
        <w:tc>
          <w:tcPr>
            <w:tcW w:type="dxa" w:w="3009"/>
            <w:shd w:fill="EEF4FF" w:val="clear"/>
          </w:tcPr>
          <w:p>
            <w:r>
              <w:rPr>
                <w:rFonts w:ascii="Times New Roman" w:hAnsi="Times New Roman"/>
                <w:sz w:val="20"/>
              </w:rPr>
              <w:t>Security controls applied: access control, cryptography (bcrypt, HTTPS), logging, and incident response planning</w:t>
            </w:r>
          </w:p>
        </w:tc>
      </w:tr>
      <w:tr>
        <w:tc>
          <w:tcPr>
            <w:tcW w:type="dxa" w:w="3009"/>
            <w:shd w:fill="FFFFFF" w:val="clear"/>
          </w:tcPr>
          <w:p>
            <w:r>
              <w:rPr>
                <w:rFonts w:ascii="Times New Roman" w:hAnsi="Times New Roman"/>
                <w:sz w:val="20"/>
              </w:rPr>
              <w:t>DPDPA 2023 (India)</w:t>
            </w:r>
          </w:p>
        </w:tc>
        <w:tc>
          <w:tcPr>
            <w:tcW w:type="dxa" w:w="3009"/>
            <w:shd w:fill="FFFFFF" w:val="clear"/>
          </w:tcPr>
          <w:p>
            <w:r>
              <w:rPr>
                <w:rFonts w:ascii="Times New Roman" w:hAnsi="Times New Roman"/>
                <w:sz w:val="20"/>
              </w:rPr>
              <w:t>Data Privacy Law</w:t>
            </w:r>
          </w:p>
        </w:tc>
        <w:tc>
          <w:tcPr>
            <w:tcW w:type="dxa" w:w="3009"/>
            <w:shd w:fill="FFFFFF" w:val="clear"/>
          </w:tcPr>
          <w:p>
            <w:r>
              <w:rPr>
                <w:rFonts w:ascii="Times New Roman" w:hAnsi="Times New Roman"/>
                <w:sz w:val="20"/>
              </w:rPr>
              <w:t>User phone numbers collected with consent; stored securely; OTP not logged; no third-party data sharing; privacy policy displayed at registration</w:t>
            </w:r>
          </w:p>
        </w:tc>
      </w:tr>
      <w:tr>
        <w:tc>
          <w:tcPr>
            <w:tcW w:type="dxa" w:w="3009"/>
            <w:shd w:fill="EEF4FF" w:val="clear"/>
          </w:tcPr>
          <w:p>
            <w:r>
              <w:rPr>
                <w:rFonts w:ascii="Times New Roman" w:hAnsi="Times New Roman"/>
                <w:sz w:val="20"/>
              </w:rPr>
              <w:t>OpenAPI 3.0 (Swagger)</w:t>
            </w:r>
          </w:p>
        </w:tc>
        <w:tc>
          <w:tcPr>
            <w:tcW w:type="dxa" w:w="3009"/>
            <w:shd w:fill="EEF4FF" w:val="clear"/>
          </w:tcPr>
          <w:p>
            <w:r>
              <w:rPr>
                <w:rFonts w:ascii="Times New Roman" w:hAnsi="Times New Roman"/>
                <w:sz w:val="20"/>
              </w:rPr>
              <w:t>API Documentation</w:t>
            </w:r>
          </w:p>
        </w:tc>
        <w:tc>
          <w:tcPr>
            <w:tcW w:type="dxa" w:w="3009"/>
            <w:shd w:fill="EEF4FF" w:val="clear"/>
          </w:tcPr>
          <w:p>
            <w:r>
              <w:rPr>
                <w:rFonts w:ascii="Times New Roman" w:hAnsi="Times New Roman"/>
                <w:sz w:val="20"/>
              </w:rPr>
              <w:t>API endpoints documented in OpenAPI 3.0 format for developer reference and Postman import</w:t>
            </w:r>
          </w:p>
        </w:tc>
      </w:tr>
    </w:tbl>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5.6 System Architecture — Three-Tier Model</w:t>
      </w:r>
    </w:p>
    <w:p>
      <w:pPr>
        <w:spacing w:line="420" w:lineRule="exact"/>
        <w:jc w:val="both"/>
      </w:pPr>
      <w:r>
        <w:rPr>
          <w:rFonts w:ascii="Times New Roman" w:hAnsi="Times New Roman"/>
          <w:b w:val="0"/>
          <w:i w:val="0"/>
          <w:sz w:val="24"/>
        </w:rPr>
        <w:t>Figure 5.3 illustrates the three-tier system architecture of KrishiMitra. The Presentation Tier consists of the Flutter mobile application, which includes 15 screens organised around a bottom navigation bar. The Application Logic Tier is the Flask REST API backend, which hosts all business logic and AI inference. The Data Tier consists of the SQLite database managed via SQLAlchemy ORM, containing seven tables: users, listings, purchases, messages, finance_records, calendar_tasks, and soil_results. This architecture enforces strict separation of concerns: the Flutter client is purely a presentation layer with no business logic; all intelligence resides in the Flask backend; the database is accessed exclusively through the ORM, ensuring schema integrity [6].</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5.3: Three-Tier System Architecture of KrishiMitra</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5.7 Use Case Diagram</w:t>
      </w:r>
    </w:p>
    <w:p>
      <w:pPr>
        <w:spacing w:line="420" w:lineRule="exact"/>
        <w:jc w:val="both"/>
      </w:pPr>
      <w:r>
        <w:rPr>
          <w:rFonts w:ascii="Times New Roman" w:hAnsi="Times New Roman"/>
          <w:b w:val="0"/>
          <w:i w:val="0"/>
          <w:sz w:val="24"/>
        </w:rPr>
        <w:t>Figure 5.4 presents the Use Case Diagram for KrishiMitra. The system has three actors: Farmer, Buyer, and System (representing automated background processes). The Farmer actor can perform: Register/Login (OTP), Detect Disease, Analyse Soil, View Weather Advisory, List Crop for Sale, Chat with Buyer, Track Finances, View Farming Calendar, Consult AI Chatbot, and Access Government Schemes. The Buyer actor can perform: Register/Login (OTP), Browse Crop Listings, Purchase Crop, Chat with Farmer, and View Crop Details. The System actor performs: Generate OTP, Send SMS, Train ML Models (during setup), and Fetch Weather Data. Key include relationships exist between Login and Generate OTP, and between Detect Disease and Process CNN Inference [7].</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5.4: Use Case Diagram for KrishiMitra</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5.8 Data Flow Diagram — Context Level (Level 0)</w:t>
      </w:r>
    </w:p>
    <w:p>
      <w:pPr>
        <w:spacing w:line="420" w:lineRule="exact"/>
        <w:jc w:val="both"/>
      </w:pPr>
      <w:r>
        <w:rPr>
          <w:rFonts w:ascii="Times New Roman" w:hAnsi="Times New Roman"/>
          <w:b w:val="0"/>
          <w:i w:val="0"/>
          <w:sz w:val="24"/>
        </w:rPr>
        <w:t>Figure 5.5 shows the Level 0 Data Flow Diagram (Context Diagram) for KrishiMitra. At the context level, KrishiMitra is represented as a single process (the System) interacting with four external entities: (1) Farmer — provides crop images, soil parameters, queries, and financial data; receives disease reports, crop recommendations, weather advisories, chatbot responses, and marketplace listings; (2) Buyer — submits search queries and purchase requests; receives listing details and purchase confirmations; (3) Fast2SMS Gateway — receives OTP delivery requests from the system; sends OTP SMS to users; (4) OpenWeatherMap API — receives location-based weather requests; returns current conditions and 5-day forecasts [8].</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5.5: Level 0 Data Flow Diagram (Context Diagram) for KrishiMitra</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5.9 Data Flow Diagram — Level 1</w:t>
      </w:r>
    </w:p>
    <w:p>
      <w:pPr>
        <w:spacing w:line="420" w:lineRule="exact"/>
        <w:jc w:val="both"/>
      </w:pPr>
      <w:r>
        <w:rPr>
          <w:rFonts w:ascii="Times New Roman" w:hAnsi="Times New Roman"/>
          <w:b w:val="0"/>
          <w:i w:val="0"/>
          <w:sz w:val="24"/>
        </w:rPr>
        <w:t>Figure 5.6 presents the Level 1 Data Flow Diagram, which decomposes the KrishiMitra system into its seven primary processes: (P1) Authentication Manager, (P2) Disease Detection Engine, (P3) Soil Analysis Engine, (P4) Weather Advisory Module, (P5) Marketplace Manager, (P6) AI Chatbot Interface, and (P7) Farm Management Hub. Each process interacts with the central SQLite Data Store and with external entities as appropriate. The Authentication Manager (P1) handles all OTP generation, verification, and session management. The Disease Detection Engine (P2) receives image data from the Farmer, passes it to the CNN model, and returns a structured diagnostic report. The Soil Analysis Engine (P3) applies the KNN algorithm to soil parameter inputs and returns crop recommendations. The Marketplace Manager (P5) mediates all transactions between Farmers and Buyers, including listing creation, purchase requests, and chat message routing [9].</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5.6: Level 1 Data Flow Diagram for KrishiMitra</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5.10 Communication Model</w:t>
      </w:r>
    </w:p>
    <w:p>
      <w:pPr>
        <w:spacing w:line="420" w:lineRule="exact"/>
        <w:jc w:val="both"/>
      </w:pPr>
      <w:r>
        <w:rPr>
          <w:rFonts w:ascii="Times New Roman" w:hAnsi="Times New Roman"/>
          <w:b w:val="0"/>
          <w:i w:val="0"/>
          <w:sz w:val="24"/>
        </w:rPr>
        <w:t>KrishiMitra employs the Request-Response communication model for all interactions between the Flutter mobile client and the Flask backend. In this model, the Flutter client (acting as the requester) initiates all communication by sending an HTTP request to a specific API endpoint. The Flask server (acting as the responder) processes the request synchronously and returns an HTTP response containing the result as a JSON payload. This model is appropriate for KrishiMitra because all AI inference operations (CNN disease detection, KNN soil recommendation) are request-driven — they are triggered by explicit user actions (submitting an image, entering soil parameters) rather than by continuous data streams [10].</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2"/>
        </w:rPr>
        <w:t>Figure 5.7: Request-Response Communication Model for KrishiMitra</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in-app marketplace chat feature uses a polling-based quasi-real-time communication pattern, where the Flutter client polls the /messages/{listing_id} endpoint every 5 seconds to retrieve new messages. This approach avoids the complexity of WebSocket implementation while providing acceptable message latency for agricultural negotiation use cases. A full WebSocket (publish-subscribe) model is identified as a future enhancement in Chapter 9.</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5.11 Database Design</w:t>
      </w:r>
    </w:p>
    <w:p>
      <w:pPr>
        <w:spacing w:line="420" w:lineRule="exact"/>
        <w:jc w:val="both"/>
      </w:pPr>
      <w:r>
        <w:rPr>
          <w:rFonts w:ascii="Times New Roman" w:hAnsi="Times New Roman"/>
          <w:b w:val="0"/>
          <w:i w:val="0"/>
          <w:sz w:val="24"/>
        </w:rPr>
        <w:t>Table 5.5 presents the complete database schema for KrishiMitra's SQLite database, implemented using SQLAlchemy ORM. The database consists of seven tables with clearly defined primary keys, foreign key relationships, and data type constraints. The schema was designed to be normalised to 3NF (Third Normal Form) to eliminate data redundancy while maintaining query efficiency for the expected data volumes.</w:t>
      </w:r>
    </w:p>
    <w:p>
      <w:pPr>
        <w:spacing w:line="420" w:lineRule="exact"/>
        <w:jc w:val="left"/>
      </w:pPr>
      <w:r>
        <w:rPr>
          <w:rFonts w:ascii="Times New Roman" w:hAnsi="Times New Roman"/>
          <w:b w:val="0"/>
          <w:i w:val="0"/>
          <w:sz w:val="24"/>
        </w:rPr>
      </w:r>
    </w:p>
    <w:p>
      <w:pPr>
        <w:jc w:val="center"/>
      </w:pPr>
      <w:r>
        <w:rPr>
          <w:rFonts w:ascii="Times New Roman" w:hAnsi="Times New Roman"/>
          <w:b/>
          <w:sz w:val="22"/>
        </w:rPr>
        <w:t>Table 5.5 KrishiMitra Database Schema</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1F3864" w:val="clear"/>
          </w:tcPr>
          <w:p>
            <w:r>
              <w:rPr>
                <w:rFonts w:ascii="Times New Roman" w:hAnsi="Times New Roman"/>
                <w:b/>
                <w:color w:val="FFFFFF"/>
                <w:sz w:val="20"/>
              </w:rPr>
              <w:t>Table</w:t>
            </w:r>
          </w:p>
        </w:tc>
        <w:tc>
          <w:tcPr>
            <w:tcW w:type="dxa" w:w="1805"/>
            <w:shd w:fill="1F3864" w:val="clear"/>
          </w:tcPr>
          <w:p>
            <w:r>
              <w:rPr>
                <w:rFonts w:ascii="Times New Roman" w:hAnsi="Times New Roman"/>
                <w:b/>
                <w:color w:val="FFFFFF"/>
                <w:sz w:val="20"/>
              </w:rPr>
              <w:t>Column</w:t>
            </w:r>
          </w:p>
        </w:tc>
        <w:tc>
          <w:tcPr>
            <w:tcW w:type="dxa" w:w="1805"/>
            <w:shd w:fill="1F3864" w:val="clear"/>
          </w:tcPr>
          <w:p>
            <w:r>
              <w:rPr>
                <w:rFonts w:ascii="Times New Roman" w:hAnsi="Times New Roman"/>
                <w:b/>
                <w:color w:val="FFFFFF"/>
                <w:sz w:val="20"/>
              </w:rPr>
              <w:t>Data Type</w:t>
            </w:r>
          </w:p>
        </w:tc>
        <w:tc>
          <w:tcPr>
            <w:tcW w:type="dxa" w:w="1805"/>
            <w:shd w:fill="1F3864" w:val="clear"/>
          </w:tcPr>
          <w:p>
            <w:r>
              <w:rPr>
                <w:rFonts w:ascii="Times New Roman" w:hAnsi="Times New Roman"/>
                <w:b/>
                <w:color w:val="FFFFFF"/>
                <w:sz w:val="20"/>
              </w:rPr>
              <w:t>Constraint</w:t>
            </w:r>
          </w:p>
        </w:tc>
        <w:tc>
          <w:tcPr>
            <w:tcW w:type="dxa" w:w="1805"/>
            <w:shd w:fill="1F3864" w:val="clear"/>
          </w:tcPr>
          <w:p>
            <w:r>
              <w:rPr>
                <w:rFonts w:ascii="Times New Roman" w:hAnsi="Times New Roman"/>
                <w:b/>
                <w:color w:val="FFFFFF"/>
                <w:sz w:val="20"/>
              </w:rPr>
              <w:t>Description</w:t>
            </w:r>
          </w:p>
        </w:tc>
      </w:tr>
      <w:tr>
        <w:tc>
          <w:tcPr>
            <w:tcW w:type="dxa" w:w="1805"/>
            <w:shd w:fill="EEF4FF" w:val="clear"/>
          </w:tcPr>
          <w:p>
            <w:r>
              <w:rPr>
                <w:rFonts w:ascii="Times New Roman" w:hAnsi="Times New Roman"/>
                <w:sz w:val="20"/>
              </w:rPr>
              <w:t>users</w:t>
            </w:r>
          </w:p>
        </w:tc>
        <w:tc>
          <w:tcPr>
            <w:tcW w:type="dxa" w:w="1805"/>
            <w:shd w:fill="EEF4FF" w:val="clear"/>
          </w:tcPr>
          <w:p>
            <w:r>
              <w:rPr>
                <w:rFonts w:ascii="Times New Roman" w:hAnsi="Times New Roman"/>
                <w:sz w:val="20"/>
              </w:rPr>
              <w:t>id</w:t>
            </w:r>
          </w:p>
        </w:tc>
        <w:tc>
          <w:tcPr>
            <w:tcW w:type="dxa" w:w="1805"/>
            <w:shd w:fill="EEF4FF" w:val="clear"/>
          </w:tcPr>
          <w:p>
            <w:r>
              <w:rPr>
                <w:rFonts w:ascii="Times New Roman" w:hAnsi="Times New Roman"/>
                <w:sz w:val="20"/>
              </w:rPr>
              <w:t>Integer</w:t>
            </w:r>
          </w:p>
        </w:tc>
        <w:tc>
          <w:tcPr>
            <w:tcW w:type="dxa" w:w="1805"/>
            <w:shd w:fill="EEF4FF" w:val="clear"/>
          </w:tcPr>
          <w:p>
            <w:r>
              <w:rPr>
                <w:rFonts w:ascii="Times New Roman" w:hAnsi="Times New Roman"/>
                <w:sz w:val="20"/>
              </w:rPr>
              <w:t>PRIMARY KEY, AUTO</w:t>
            </w:r>
          </w:p>
        </w:tc>
        <w:tc>
          <w:tcPr>
            <w:tcW w:type="dxa" w:w="1805"/>
            <w:shd w:fill="EEF4FF" w:val="clear"/>
          </w:tcPr>
          <w:p>
            <w:r>
              <w:rPr>
                <w:rFonts w:ascii="Times New Roman" w:hAnsi="Times New Roman"/>
                <w:sz w:val="20"/>
              </w:rPr>
              <w:t>Unique user identifier</w:t>
            </w:r>
          </w:p>
        </w:tc>
      </w:tr>
      <w:tr>
        <w:tc>
          <w:tcPr>
            <w:tcW w:type="dxa" w:w="1805"/>
            <w:shd w:fill="FFFFFF" w:val="clear"/>
          </w:tcPr>
          <w:p>
            <w:r>
              <w:rPr>
                <w:rFonts w:ascii="Times New Roman" w:hAnsi="Times New Roman"/>
                <w:sz w:val="20"/>
              </w:rPr>
              <w:t>users</w:t>
            </w:r>
          </w:p>
        </w:tc>
        <w:tc>
          <w:tcPr>
            <w:tcW w:type="dxa" w:w="1805"/>
            <w:shd w:fill="FFFFFF" w:val="clear"/>
          </w:tcPr>
          <w:p>
            <w:r>
              <w:rPr>
                <w:rFonts w:ascii="Times New Roman" w:hAnsi="Times New Roman"/>
                <w:sz w:val="20"/>
              </w:rPr>
              <w:t>phone</w:t>
            </w:r>
          </w:p>
        </w:tc>
        <w:tc>
          <w:tcPr>
            <w:tcW w:type="dxa" w:w="1805"/>
            <w:shd w:fill="FFFFFF" w:val="clear"/>
          </w:tcPr>
          <w:p>
            <w:r>
              <w:rPr>
                <w:rFonts w:ascii="Times New Roman" w:hAnsi="Times New Roman"/>
                <w:sz w:val="20"/>
              </w:rPr>
              <w:t>String(15)</w:t>
            </w:r>
          </w:p>
        </w:tc>
        <w:tc>
          <w:tcPr>
            <w:tcW w:type="dxa" w:w="1805"/>
            <w:shd w:fill="FFFFFF" w:val="clear"/>
          </w:tcPr>
          <w:p>
            <w:r>
              <w:rPr>
                <w:rFonts w:ascii="Times New Roman" w:hAnsi="Times New Roman"/>
                <w:sz w:val="20"/>
              </w:rPr>
              <w:t>UNIQUE, NOT NULL</w:t>
            </w:r>
          </w:p>
        </w:tc>
        <w:tc>
          <w:tcPr>
            <w:tcW w:type="dxa" w:w="1805"/>
            <w:shd w:fill="FFFFFF" w:val="clear"/>
          </w:tcPr>
          <w:p>
            <w:r>
              <w:rPr>
                <w:rFonts w:ascii="Times New Roman" w:hAnsi="Times New Roman"/>
                <w:sz w:val="20"/>
              </w:rPr>
              <w:t>Phone number used for OTP authentication</w:t>
            </w:r>
          </w:p>
        </w:tc>
      </w:tr>
      <w:tr>
        <w:tc>
          <w:tcPr>
            <w:tcW w:type="dxa" w:w="1805"/>
            <w:shd w:fill="EEF4FF" w:val="clear"/>
          </w:tcPr>
          <w:p>
            <w:r>
              <w:rPr>
                <w:rFonts w:ascii="Times New Roman" w:hAnsi="Times New Roman"/>
                <w:sz w:val="20"/>
              </w:rPr>
              <w:t>users</w:t>
            </w:r>
          </w:p>
        </w:tc>
        <w:tc>
          <w:tcPr>
            <w:tcW w:type="dxa" w:w="1805"/>
            <w:shd w:fill="EEF4FF" w:val="clear"/>
          </w:tcPr>
          <w:p>
            <w:r>
              <w:rPr>
                <w:rFonts w:ascii="Times New Roman" w:hAnsi="Times New Roman"/>
                <w:sz w:val="20"/>
              </w:rPr>
              <w:t>name</w:t>
            </w:r>
          </w:p>
        </w:tc>
        <w:tc>
          <w:tcPr>
            <w:tcW w:type="dxa" w:w="1805"/>
            <w:shd w:fill="EEF4FF" w:val="clear"/>
          </w:tcPr>
          <w:p>
            <w:r>
              <w:rPr>
                <w:rFonts w:ascii="Times New Roman" w:hAnsi="Times New Roman"/>
                <w:sz w:val="20"/>
              </w:rPr>
              <w:t>String(100)</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User's display name</w:t>
            </w:r>
          </w:p>
        </w:tc>
      </w:tr>
      <w:tr>
        <w:tc>
          <w:tcPr>
            <w:tcW w:type="dxa" w:w="1805"/>
            <w:shd w:fill="FFFFFF" w:val="clear"/>
          </w:tcPr>
          <w:p>
            <w:r>
              <w:rPr>
                <w:rFonts w:ascii="Times New Roman" w:hAnsi="Times New Roman"/>
                <w:sz w:val="20"/>
              </w:rPr>
              <w:t>users</w:t>
            </w:r>
          </w:p>
        </w:tc>
        <w:tc>
          <w:tcPr>
            <w:tcW w:type="dxa" w:w="1805"/>
            <w:shd w:fill="FFFFFF" w:val="clear"/>
          </w:tcPr>
          <w:p>
            <w:r>
              <w:rPr>
                <w:rFonts w:ascii="Times New Roman" w:hAnsi="Times New Roman"/>
                <w:sz w:val="20"/>
              </w:rPr>
              <w:t>role</w:t>
            </w:r>
          </w:p>
        </w:tc>
        <w:tc>
          <w:tcPr>
            <w:tcW w:type="dxa" w:w="1805"/>
            <w:shd w:fill="FFFFFF" w:val="clear"/>
          </w:tcPr>
          <w:p>
            <w:r>
              <w:rPr>
                <w:rFonts w:ascii="Times New Roman" w:hAnsi="Times New Roman"/>
                <w:sz w:val="20"/>
              </w:rPr>
              <w:t>String(10)</w:t>
            </w:r>
          </w:p>
        </w:tc>
        <w:tc>
          <w:tcPr>
            <w:tcW w:type="dxa" w:w="1805"/>
            <w:shd w:fill="FFFFFF" w:val="clear"/>
          </w:tcPr>
          <w:p>
            <w:r>
              <w:rPr>
                <w:rFonts w:ascii="Times New Roman" w:hAnsi="Times New Roman"/>
                <w:sz w:val="20"/>
              </w:rPr>
              <w:t>NOT NULL</w:t>
            </w:r>
          </w:p>
        </w:tc>
        <w:tc>
          <w:tcPr>
            <w:tcW w:type="dxa" w:w="1805"/>
            <w:shd w:fill="FFFFFF" w:val="clear"/>
          </w:tcPr>
          <w:p>
            <w:r>
              <w:rPr>
                <w:rFonts w:ascii="Times New Roman" w:hAnsi="Times New Roman"/>
                <w:sz w:val="20"/>
              </w:rPr>
              <w:t>'farmer' or 'buyer'</w:t>
            </w:r>
          </w:p>
        </w:tc>
      </w:tr>
      <w:tr>
        <w:tc>
          <w:tcPr>
            <w:tcW w:type="dxa" w:w="1805"/>
            <w:shd w:fill="EEF4FF" w:val="clear"/>
          </w:tcPr>
          <w:p>
            <w:r>
              <w:rPr>
                <w:rFonts w:ascii="Times New Roman" w:hAnsi="Times New Roman"/>
                <w:sz w:val="20"/>
              </w:rPr>
              <w:t>users</w:t>
            </w:r>
          </w:p>
        </w:tc>
        <w:tc>
          <w:tcPr>
            <w:tcW w:type="dxa" w:w="1805"/>
            <w:shd w:fill="EEF4FF" w:val="clear"/>
          </w:tcPr>
          <w:p>
            <w:r>
              <w:rPr>
                <w:rFonts w:ascii="Times New Roman" w:hAnsi="Times New Roman"/>
                <w:sz w:val="20"/>
              </w:rPr>
              <w:t>password_hash</w:t>
            </w:r>
          </w:p>
        </w:tc>
        <w:tc>
          <w:tcPr>
            <w:tcW w:type="dxa" w:w="1805"/>
            <w:shd w:fill="EEF4FF" w:val="clear"/>
          </w:tcPr>
          <w:p>
            <w:r>
              <w:rPr>
                <w:rFonts w:ascii="Times New Roman" w:hAnsi="Times New Roman"/>
                <w:sz w:val="20"/>
              </w:rPr>
              <w:t>String(255)</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bcrypt-hashed password</w:t>
            </w:r>
          </w:p>
        </w:tc>
      </w:tr>
      <w:tr>
        <w:tc>
          <w:tcPr>
            <w:tcW w:type="dxa" w:w="1805"/>
            <w:shd w:fill="FFFFFF" w:val="clear"/>
          </w:tcPr>
          <w:p>
            <w:r>
              <w:rPr>
                <w:rFonts w:ascii="Times New Roman" w:hAnsi="Times New Roman"/>
                <w:sz w:val="20"/>
              </w:rPr>
              <w:t>users</w:t>
            </w:r>
          </w:p>
        </w:tc>
        <w:tc>
          <w:tcPr>
            <w:tcW w:type="dxa" w:w="1805"/>
            <w:shd w:fill="FFFFFF" w:val="clear"/>
          </w:tcPr>
          <w:p>
            <w:r>
              <w:rPr>
                <w:rFonts w:ascii="Times New Roman" w:hAnsi="Times New Roman"/>
                <w:sz w:val="20"/>
              </w:rPr>
              <w:t>created_at</w:t>
            </w:r>
          </w:p>
        </w:tc>
        <w:tc>
          <w:tcPr>
            <w:tcW w:type="dxa" w:w="1805"/>
            <w:shd w:fill="FFFFFF" w:val="clear"/>
          </w:tcPr>
          <w:p>
            <w:r>
              <w:rPr>
                <w:rFonts w:ascii="Times New Roman" w:hAnsi="Times New Roman"/>
                <w:sz w:val="20"/>
              </w:rPr>
              <w:t>DateTime</w:t>
            </w:r>
          </w:p>
        </w:tc>
        <w:tc>
          <w:tcPr>
            <w:tcW w:type="dxa" w:w="1805"/>
            <w:shd w:fill="FFFFFF" w:val="clear"/>
          </w:tcPr>
          <w:p>
            <w:r>
              <w:rPr>
                <w:rFonts w:ascii="Times New Roman" w:hAnsi="Times New Roman"/>
                <w:sz w:val="20"/>
              </w:rPr>
              <w:t>DEFAULT NOW()</w:t>
            </w:r>
          </w:p>
        </w:tc>
        <w:tc>
          <w:tcPr>
            <w:tcW w:type="dxa" w:w="1805"/>
            <w:shd w:fill="FFFFFF" w:val="clear"/>
          </w:tcPr>
          <w:p>
            <w:r>
              <w:rPr>
                <w:rFonts w:ascii="Times New Roman" w:hAnsi="Times New Roman"/>
                <w:sz w:val="20"/>
              </w:rPr>
              <w:t>Account creation timestamp</w:t>
            </w:r>
          </w:p>
        </w:tc>
      </w:tr>
      <w:tr>
        <w:tc>
          <w:tcPr>
            <w:tcW w:type="dxa" w:w="1805"/>
            <w:shd w:fill="EEF4FF" w:val="clear"/>
          </w:tcPr>
          <w:p>
            <w:r>
              <w:rPr>
                <w:rFonts w:ascii="Times New Roman" w:hAnsi="Times New Roman"/>
                <w:sz w:val="20"/>
              </w:rPr>
              <w:t>listings</w:t>
            </w:r>
          </w:p>
        </w:tc>
        <w:tc>
          <w:tcPr>
            <w:tcW w:type="dxa" w:w="1805"/>
            <w:shd w:fill="EEF4FF" w:val="clear"/>
          </w:tcPr>
          <w:p>
            <w:r>
              <w:rPr>
                <w:rFonts w:ascii="Times New Roman" w:hAnsi="Times New Roman"/>
                <w:sz w:val="20"/>
              </w:rPr>
              <w:t>id</w:t>
            </w:r>
          </w:p>
        </w:tc>
        <w:tc>
          <w:tcPr>
            <w:tcW w:type="dxa" w:w="1805"/>
            <w:shd w:fill="EEF4FF" w:val="clear"/>
          </w:tcPr>
          <w:p>
            <w:r>
              <w:rPr>
                <w:rFonts w:ascii="Times New Roman" w:hAnsi="Times New Roman"/>
                <w:sz w:val="20"/>
              </w:rPr>
              <w:t>Integer</w:t>
            </w:r>
          </w:p>
        </w:tc>
        <w:tc>
          <w:tcPr>
            <w:tcW w:type="dxa" w:w="1805"/>
            <w:shd w:fill="EEF4FF" w:val="clear"/>
          </w:tcPr>
          <w:p>
            <w:r>
              <w:rPr>
                <w:rFonts w:ascii="Times New Roman" w:hAnsi="Times New Roman"/>
                <w:sz w:val="20"/>
              </w:rPr>
              <w:t>PRIMARY KEY, AUTO</w:t>
            </w:r>
          </w:p>
        </w:tc>
        <w:tc>
          <w:tcPr>
            <w:tcW w:type="dxa" w:w="1805"/>
            <w:shd w:fill="EEF4FF" w:val="clear"/>
          </w:tcPr>
          <w:p>
            <w:r>
              <w:rPr>
                <w:rFonts w:ascii="Times New Roman" w:hAnsi="Times New Roman"/>
                <w:sz w:val="20"/>
              </w:rPr>
              <w:t>Crop listing identifier</w:t>
            </w:r>
          </w:p>
        </w:tc>
      </w:tr>
      <w:tr>
        <w:tc>
          <w:tcPr>
            <w:tcW w:type="dxa" w:w="1805"/>
            <w:shd w:fill="FFFFFF" w:val="clear"/>
          </w:tcPr>
          <w:p>
            <w:r>
              <w:rPr>
                <w:rFonts w:ascii="Times New Roman" w:hAnsi="Times New Roman"/>
                <w:sz w:val="20"/>
              </w:rPr>
              <w:t>listings</w:t>
            </w:r>
          </w:p>
        </w:tc>
        <w:tc>
          <w:tcPr>
            <w:tcW w:type="dxa" w:w="1805"/>
            <w:shd w:fill="FFFFFF" w:val="clear"/>
          </w:tcPr>
          <w:p>
            <w:r>
              <w:rPr>
                <w:rFonts w:ascii="Times New Roman" w:hAnsi="Times New Roman"/>
                <w:sz w:val="20"/>
              </w:rPr>
              <w:t>farmer_id</w:t>
            </w:r>
          </w:p>
        </w:tc>
        <w:tc>
          <w:tcPr>
            <w:tcW w:type="dxa" w:w="1805"/>
            <w:shd w:fill="FFFFFF" w:val="clear"/>
          </w:tcPr>
          <w:p>
            <w:r>
              <w:rPr>
                <w:rFonts w:ascii="Times New Roman" w:hAnsi="Times New Roman"/>
                <w:sz w:val="20"/>
              </w:rPr>
              <w:t>Integer</w:t>
            </w:r>
          </w:p>
        </w:tc>
        <w:tc>
          <w:tcPr>
            <w:tcW w:type="dxa" w:w="1805"/>
            <w:shd w:fill="FFFFFF" w:val="clear"/>
          </w:tcPr>
          <w:p>
            <w:r>
              <w:rPr>
                <w:rFonts w:ascii="Times New Roman" w:hAnsi="Times New Roman"/>
                <w:sz w:val="20"/>
              </w:rPr>
              <w:t>FK → users.id</w:t>
            </w:r>
          </w:p>
        </w:tc>
        <w:tc>
          <w:tcPr>
            <w:tcW w:type="dxa" w:w="1805"/>
            <w:shd w:fill="FFFFFF" w:val="clear"/>
          </w:tcPr>
          <w:p>
            <w:r>
              <w:rPr>
                <w:rFonts w:ascii="Times New Roman" w:hAnsi="Times New Roman"/>
                <w:sz w:val="20"/>
              </w:rPr>
              <w:t>Farmer who created listing</w:t>
            </w:r>
          </w:p>
        </w:tc>
      </w:tr>
      <w:tr>
        <w:tc>
          <w:tcPr>
            <w:tcW w:type="dxa" w:w="1805"/>
            <w:shd w:fill="EEF4FF" w:val="clear"/>
          </w:tcPr>
          <w:p>
            <w:r>
              <w:rPr>
                <w:rFonts w:ascii="Times New Roman" w:hAnsi="Times New Roman"/>
                <w:sz w:val="20"/>
              </w:rPr>
              <w:t>listings</w:t>
            </w:r>
          </w:p>
        </w:tc>
        <w:tc>
          <w:tcPr>
            <w:tcW w:type="dxa" w:w="1805"/>
            <w:shd w:fill="EEF4FF" w:val="clear"/>
          </w:tcPr>
          <w:p>
            <w:r>
              <w:rPr>
                <w:rFonts w:ascii="Times New Roman" w:hAnsi="Times New Roman"/>
                <w:sz w:val="20"/>
              </w:rPr>
              <w:t>crop_name</w:t>
            </w:r>
          </w:p>
        </w:tc>
        <w:tc>
          <w:tcPr>
            <w:tcW w:type="dxa" w:w="1805"/>
            <w:shd w:fill="EEF4FF" w:val="clear"/>
          </w:tcPr>
          <w:p>
            <w:r>
              <w:rPr>
                <w:rFonts w:ascii="Times New Roman" w:hAnsi="Times New Roman"/>
                <w:sz w:val="20"/>
              </w:rPr>
              <w:t>String(100)</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Name of crop being sold</w:t>
            </w:r>
          </w:p>
        </w:tc>
      </w:tr>
      <w:tr>
        <w:tc>
          <w:tcPr>
            <w:tcW w:type="dxa" w:w="1805"/>
            <w:shd w:fill="FFFFFF" w:val="clear"/>
          </w:tcPr>
          <w:p>
            <w:r>
              <w:rPr>
                <w:rFonts w:ascii="Times New Roman" w:hAnsi="Times New Roman"/>
                <w:sz w:val="20"/>
              </w:rPr>
              <w:t>listings</w:t>
            </w:r>
          </w:p>
        </w:tc>
        <w:tc>
          <w:tcPr>
            <w:tcW w:type="dxa" w:w="1805"/>
            <w:shd w:fill="FFFFFF" w:val="clear"/>
          </w:tcPr>
          <w:p>
            <w:r>
              <w:rPr>
                <w:rFonts w:ascii="Times New Roman" w:hAnsi="Times New Roman"/>
                <w:sz w:val="20"/>
              </w:rPr>
              <w:t>quantity_kg</w:t>
            </w:r>
          </w:p>
        </w:tc>
        <w:tc>
          <w:tcPr>
            <w:tcW w:type="dxa" w:w="1805"/>
            <w:shd w:fill="FFFFFF" w:val="clear"/>
          </w:tcPr>
          <w:p>
            <w:r>
              <w:rPr>
                <w:rFonts w:ascii="Times New Roman" w:hAnsi="Times New Roman"/>
                <w:sz w:val="20"/>
              </w:rPr>
              <w:t>Float</w:t>
            </w:r>
          </w:p>
        </w:tc>
        <w:tc>
          <w:tcPr>
            <w:tcW w:type="dxa" w:w="1805"/>
            <w:shd w:fill="FFFFFF" w:val="clear"/>
          </w:tcPr>
          <w:p>
            <w:r>
              <w:rPr>
                <w:rFonts w:ascii="Times New Roman" w:hAnsi="Times New Roman"/>
                <w:sz w:val="20"/>
              </w:rPr>
              <w:t>NOT NULL</w:t>
            </w:r>
          </w:p>
        </w:tc>
        <w:tc>
          <w:tcPr>
            <w:tcW w:type="dxa" w:w="1805"/>
            <w:shd w:fill="FFFFFF" w:val="clear"/>
          </w:tcPr>
          <w:p>
            <w:r>
              <w:rPr>
                <w:rFonts w:ascii="Times New Roman" w:hAnsi="Times New Roman"/>
                <w:sz w:val="20"/>
              </w:rPr>
              <w:t>Quantity available in kg</w:t>
            </w:r>
          </w:p>
        </w:tc>
      </w:tr>
      <w:tr>
        <w:tc>
          <w:tcPr>
            <w:tcW w:type="dxa" w:w="1805"/>
            <w:shd w:fill="EEF4FF" w:val="clear"/>
          </w:tcPr>
          <w:p>
            <w:r>
              <w:rPr>
                <w:rFonts w:ascii="Times New Roman" w:hAnsi="Times New Roman"/>
                <w:sz w:val="20"/>
              </w:rPr>
              <w:t>listings</w:t>
            </w:r>
          </w:p>
        </w:tc>
        <w:tc>
          <w:tcPr>
            <w:tcW w:type="dxa" w:w="1805"/>
            <w:shd w:fill="EEF4FF" w:val="clear"/>
          </w:tcPr>
          <w:p>
            <w:r>
              <w:rPr>
                <w:rFonts w:ascii="Times New Roman" w:hAnsi="Times New Roman"/>
                <w:sz w:val="20"/>
              </w:rPr>
              <w:t>price_per_kg</w:t>
            </w:r>
          </w:p>
        </w:tc>
        <w:tc>
          <w:tcPr>
            <w:tcW w:type="dxa" w:w="1805"/>
            <w:shd w:fill="EEF4FF" w:val="clear"/>
          </w:tcPr>
          <w:p>
            <w:r>
              <w:rPr>
                <w:rFonts w:ascii="Times New Roman" w:hAnsi="Times New Roman"/>
                <w:sz w:val="20"/>
              </w:rPr>
              <w:t>Float</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Asking price per kg (INR)</w:t>
            </w:r>
          </w:p>
        </w:tc>
      </w:tr>
      <w:tr>
        <w:tc>
          <w:tcPr>
            <w:tcW w:type="dxa" w:w="1805"/>
            <w:shd w:fill="FFFFFF" w:val="clear"/>
          </w:tcPr>
          <w:p>
            <w:r>
              <w:rPr>
                <w:rFonts w:ascii="Times New Roman" w:hAnsi="Times New Roman"/>
                <w:sz w:val="20"/>
              </w:rPr>
              <w:t>listings</w:t>
            </w:r>
          </w:p>
        </w:tc>
        <w:tc>
          <w:tcPr>
            <w:tcW w:type="dxa" w:w="1805"/>
            <w:shd w:fill="FFFFFF" w:val="clear"/>
          </w:tcPr>
          <w:p>
            <w:r>
              <w:rPr>
                <w:rFonts w:ascii="Times New Roman" w:hAnsi="Times New Roman"/>
                <w:sz w:val="20"/>
              </w:rPr>
              <w:t>status</w:t>
            </w:r>
          </w:p>
        </w:tc>
        <w:tc>
          <w:tcPr>
            <w:tcW w:type="dxa" w:w="1805"/>
            <w:shd w:fill="FFFFFF" w:val="clear"/>
          </w:tcPr>
          <w:p>
            <w:r>
              <w:rPr>
                <w:rFonts w:ascii="Times New Roman" w:hAnsi="Times New Roman"/>
                <w:sz w:val="20"/>
              </w:rPr>
              <w:t>String(20)</w:t>
            </w:r>
          </w:p>
        </w:tc>
        <w:tc>
          <w:tcPr>
            <w:tcW w:type="dxa" w:w="1805"/>
            <w:shd w:fill="FFFFFF" w:val="clear"/>
          </w:tcPr>
          <w:p>
            <w:r>
              <w:rPr>
                <w:rFonts w:ascii="Times New Roman" w:hAnsi="Times New Roman"/>
                <w:sz w:val="20"/>
              </w:rPr>
              <w:t>DEFAULT 'available'</w:t>
            </w:r>
          </w:p>
        </w:tc>
        <w:tc>
          <w:tcPr>
            <w:tcW w:type="dxa" w:w="1805"/>
            <w:shd w:fill="FFFFFF" w:val="clear"/>
          </w:tcPr>
          <w:p>
            <w:r>
              <w:rPr>
                <w:rFonts w:ascii="Times New Roman" w:hAnsi="Times New Roman"/>
                <w:sz w:val="20"/>
              </w:rPr>
              <w:t>available/purchased/confirmed/completed</w:t>
            </w:r>
          </w:p>
        </w:tc>
      </w:tr>
      <w:tr>
        <w:tc>
          <w:tcPr>
            <w:tcW w:type="dxa" w:w="1805"/>
            <w:shd w:fill="EEF4FF" w:val="clear"/>
          </w:tcPr>
          <w:p>
            <w:r>
              <w:rPr>
                <w:rFonts w:ascii="Times New Roman" w:hAnsi="Times New Roman"/>
                <w:sz w:val="20"/>
              </w:rPr>
              <w:t>purchases</w:t>
            </w:r>
          </w:p>
        </w:tc>
        <w:tc>
          <w:tcPr>
            <w:tcW w:type="dxa" w:w="1805"/>
            <w:shd w:fill="EEF4FF" w:val="clear"/>
          </w:tcPr>
          <w:p>
            <w:r>
              <w:rPr>
                <w:rFonts w:ascii="Times New Roman" w:hAnsi="Times New Roman"/>
                <w:sz w:val="20"/>
              </w:rPr>
              <w:t>id</w:t>
            </w:r>
          </w:p>
        </w:tc>
        <w:tc>
          <w:tcPr>
            <w:tcW w:type="dxa" w:w="1805"/>
            <w:shd w:fill="EEF4FF" w:val="clear"/>
          </w:tcPr>
          <w:p>
            <w:r>
              <w:rPr>
                <w:rFonts w:ascii="Times New Roman" w:hAnsi="Times New Roman"/>
                <w:sz w:val="20"/>
              </w:rPr>
              <w:t>Integer</w:t>
            </w:r>
          </w:p>
        </w:tc>
        <w:tc>
          <w:tcPr>
            <w:tcW w:type="dxa" w:w="1805"/>
            <w:shd w:fill="EEF4FF" w:val="clear"/>
          </w:tcPr>
          <w:p>
            <w:r>
              <w:rPr>
                <w:rFonts w:ascii="Times New Roman" w:hAnsi="Times New Roman"/>
                <w:sz w:val="20"/>
              </w:rPr>
              <w:t>PRIMARY KEY, AUTO</w:t>
            </w:r>
          </w:p>
        </w:tc>
        <w:tc>
          <w:tcPr>
            <w:tcW w:type="dxa" w:w="1805"/>
            <w:shd w:fill="EEF4FF" w:val="clear"/>
          </w:tcPr>
          <w:p>
            <w:r>
              <w:rPr>
                <w:rFonts w:ascii="Times New Roman" w:hAnsi="Times New Roman"/>
                <w:sz w:val="20"/>
              </w:rPr>
              <w:t>Purchase transaction identifier</w:t>
            </w:r>
          </w:p>
        </w:tc>
      </w:tr>
      <w:tr>
        <w:tc>
          <w:tcPr>
            <w:tcW w:type="dxa" w:w="1805"/>
            <w:shd w:fill="FFFFFF" w:val="clear"/>
          </w:tcPr>
          <w:p>
            <w:r>
              <w:rPr>
                <w:rFonts w:ascii="Times New Roman" w:hAnsi="Times New Roman"/>
                <w:sz w:val="20"/>
              </w:rPr>
              <w:t>purchases</w:t>
            </w:r>
          </w:p>
        </w:tc>
        <w:tc>
          <w:tcPr>
            <w:tcW w:type="dxa" w:w="1805"/>
            <w:shd w:fill="FFFFFF" w:val="clear"/>
          </w:tcPr>
          <w:p>
            <w:r>
              <w:rPr>
                <w:rFonts w:ascii="Times New Roman" w:hAnsi="Times New Roman"/>
                <w:sz w:val="20"/>
              </w:rPr>
              <w:t>listing_id</w:t>
            </w:r>
          </w:p>
        </w:tc>
        <w:tc>
          <w:tcPr>
            <w:tcW w:type="dxa" w:w="1805"/>
            <w:shd w:fill="FFFFFF" w:val="clear"/>
          </w:tcPr>
          <w:p>
            <w:r>
              <w:rPr>
                <w:rFonts w:ascii="Times New Roman" w:hAnsi="Times New Roman"/>
                <w:sz w:val="20"/>
              </w:rPr>
              <w:t>Integer</w:t>
            </w:r>
          </w:p>
        </w:tc>
        <w:tc>
          <w:tcPr>
            <w:tcW w:type="dxa" w:w="1805"/>
            <w:shd w:fill="FFFFFF" w:val="clear"/>
          </w:tcPr>
          <w:p>
            <w:r>
              <w:rPr>
                <w:rFonts w:ascii="Times New Roman" w:hAnsi="Times New Roman"/>
                <w:sz w:val="20"/>
              </w:rPr>
              <w:t>FK → listings.id</w:t>
            </w:r>
          </w:p>
        </w:tc>
        <w:tc>
          <w:tcPr>
            <w:tcW w:type="dxa" w:w="1805"/>
            <w:shd w:fill="FFFFFF" w:val="clear"/>
          </w:tcPr>
          <w:p>
            <w:r>
              <w:rPr>
                <w:rFonts w:ascii="Times New Roman" w:hAnsi="Times New Roman"/>
                <w:sz w:val="20"/>
              </w:rPr>
              <w:t>Associated listing</w:t>
            </w:r>
          </w:p>
        </w:tc>
      </w:tr>
      <w:tr>
        <w:tc>
          <w:tcPr>
            <w:tcW w:type="dxa" w:w="1805"/>
            <w:shd w:fill="EEF4FF" w:val="clear"/>
          </w:tcPr>
          <w:p>
            <w:r>
              <w:rPr>
                <w:rFonts w:ascii="Times New Roman" w:hAnsi="Times New Roman"/>
                <w:sz w:val="20"/>
              </w:rPr>
              <w:t>purchases</w:t>
            </w:r>
          </w:p>
        </w:tc>
        <w:tc>
          <w:tcPr>
            <w:tcW w:type="dxa" w:w="1805"/>
            <w:shd w:fill="EEF4FF" w:val="clear"/>
          </w:tcPr>
          <w:p>
            <w:r>
              <w:rPr>
                <w:rFonts w:ascii="Times New Roman" w:hAnsi="Times New Roman"/>
                <w:sz w:val="20"/>
              </w:rPr>
              <w:t>buyer_id</w:t>
            </w:r>
          </w:p>
        </w:tc>
        <w:tc>
          <w:tcPr>
            <w:tcW w:type="dxa" w:w="1805"/>
            <w:shd w:fill="EEF4FF" w:val="clear"/>
          </w:tcPr>
          <w:p>
            <w:r>
              <w:rPr>
                <w:rFonts w:ascii="Times New Roman" w:hAnsi="Times New Roman"/>
                <w:sz w:val="20"/>
              </w:rPr>
              <w:t>Integer</w:t>
            </w:r>
          </w:p>
        </w:tc>
        <w:tc>
          <w:tcPr>
            <w:tcW w:type="dxa" w:w="1805"/>
            <w:shd w:fill="EEF4FF" w:val="clear"/>
          </w:tcPr>
          <w:p>
            <w:r>
              <w:rPr>
                <w:rFonts w:ascii="Times New Roman" w:hAnsi="Times New Roman"/>
                <w:sz w:val="20"/>
              </w:rPr>
              <w:t>FK → users.id</w:t>
            </w:r>
          </w:p>
        </w:tc>
        <w:tc>
          <w:tcPr>
            <w:tcW w:type="dxa" w:w="1805"/>
            <w:shd w:fill="EEF4FF" w:val="clear"/>
          </w:tcPr>
          <w:p>
            <w:r>
              <w:rPr>
                <w:rFonts w:ascii="Times New Roman" w:hAnsi="Times New Roman"/>
                <w:sz w:val="20"/>
              </w:rPr>
              <w:t>Buyer who initiated purchase</w:t>
            </w:r>
          </w:p>
        </w:tc>
      </w:tr>
      <w:tr>
        <w:tc>
          <w:tcPr>
            <w:tcW w:type="dxa" w:w="1805"/>
            <w:shd w:fill="FFFFFF" w:val="clear"/>
          </w:tcPr>
          <w:p>
            <w:r>
              <w:rPr>
                <w:rFonts w:ascii="Times New Roman" w:hAnsi="Times New Roman"/>
                <w:sz w:val="20"/>
              </w:rPr>
              <w:t>purchases</w:t>
            </w:r>
          </w:p>
        </w:tc>
        <w:tc>
          <w:tcPr>
            <w:tcW w:type="dxa" w:w="1805"/>
            <w:shd w:fill="FFFFFF" w:val="clear"/>
          </w:tcPr>
          <w:p>
            <w:r>
              <w:rPr>
                <w:rFonts w:ascii="Times New Roman" w:hAnsi="Times New Roman"/>
                <w:sz w:val="20"/>
              </w:rPr>
              <w:t>quantity_kg</w:t>
            </w:r>
          </w:p>
        </w:tc>
        <w:tc>
          <w:tcPr>
            <w:tcW w:type="dxa" w:w="1805"/>
            <w:shd w:fill="FFFFFF" w:val="clear"/>
          </w:tcPr>
          <w:p>
            <w:r>
              <w:rPr>
                <w:rFonts w:ascii="Times New Roman" w:hAnsi="Times New Roman"/>
                <w:sz w:val="20"/>
              </w:rPr>
              <w:t>Float</w:t>
            </w:r>
          </w:p>
        </w:tc>
        <w:tc>
          <w:tcPr>
            <w:tcW w:type="dxa" w:w="1805"/>
            <w:shd w:fill="FFFFFF" w:val="clear"/>
          </w:tcPr>
          <w:p>
            <w:r>
              <w:rPr>
                <w:rFonts w:ascii="Times New Roman" w:hAnsi="Times New Roman"/>
                <w:sz w:val="20"/>
              </w:rPr>
              <w:t>NOT NULL</w:t>
            </w:r>
          </w:p>
        </w:tc>
        <w:tc>
          <w:tcPr>
            <w:tcW w:type="dxa" w:w="1805"/>
            <w:shd w:fill="FFFFFF" w:val="clear"/>
          </w:tcPr>
          <w:p>
            <w:r>
              <w:rPr>
                <w:rFonts w:ascii="Times New Roman" w:hAnsi="Times New Roman"/>
                <w:sz w:val="20"/>
              </w:rPr>
              <w:t>Quantity purchased</w:t>
            </w:r>
          </w:p>
        </w:tc>
      </w:tr>
      <w:tr>
        <w:tc>
          <w:tcPr>
            <w:tcW w:type="dxa" w:w="1805"/>
            <w:shd w:fill="EEF4FF" w:val="clear"/>
          </w:tcPr>
          <w:p>
            <w:r>
              <w:rPr>
                <w:rFonts w:ascii="Times New Roman" w:hAnsi="Times New Roman"/>
                <w:sz w:val="20"/>
              </w:rPr>
              <w:t>purchases</w:t>
            </w:r>
          </w:p>
        </w:tc>
        <w:tc>
          <w:tcPr>
            <w:tcW w:type="dxa" w:w="1805"/>
            <w:shd w:fill="EEF4FF" w:val="clear"/>
          </w:tcPr>
          <w:p>
            <w:r>
              <w:rPr>
                <w:rFonts w:ascii="Times New Roman" w:hAnsi="Times New Roman"/>
                <w:sz w:val="20"/>
              </w:rPr>
              <w:t>total_price</w:t>
            </w:r>
          </w:p>
        </w:tc>
        <w:tc>
          <w:tcPr>
            <w:tcW w:type="dxa" w:w="1805"/>
            <w:shd w:fill="EEF4FF" w:val="clear"/>
          </w:tcPr>
          <w:p>
            <w:r>
              <w:rPr>
                <w:rFonts w:ascii="Times New Roman" w:hAnsi="Times New Roman"/>
                <w:sz w:val="20"/>
              </w:rPr>
              <w:t>Float</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Total transaction value (INR)</w:t>
            </w:r>
          </w:p>
        </w:tc>
      </w:tr>
      <w:tr>
        <w:tc>
          <w:tcPr>
            <w:tcW w:type="dxa" w:w="1805"/>
            <w:shd w:fill="FFFFFF" w:val="clear"/>
          </w:tcPr>
          <w:p>
            <w:r>
              <w:rPr>
                <w:rFonts w:ascii="Times New Roman" w:hAnsi="Times New Roman"/>
                <w:sz w:val="20"/>
              </w:rPr>
              <w:t>messages</w:t>
            </w:r>
          </w:p>
        </w:tc>
        <w:tc>
          <w:tcPr>
            <w:tcW w:type="dxa" w:w="1805"/>
            <w:shd w:fill="FFFFFF" w:val="clear"/>
          </w:tcPr>
          <w:p>
            <w:r>
              <w:rPr>
                <w:rFonts w:ascii="Times New Roman" w:hAnsi="Times New Roman"/>
                <w:sz w:val="20"/>
              </w:rPr>
              <w:t>id</w:t>
            </w:r>
          </w:p>
        </w:tc>
        <w:tc>
          <w:tcPr>
            <w:tcW w:type="dxa" w:w="1805"/>
            <w:shd w:fill="FFFFFF" w:val="clear"/>
          </w:tcPr>
          <w:p>
            <w:r>
              <w:rPr>
                <w:rFonts w:ascii="Times New Roman" w:hAnsi="Times New Roman"/>
                <w:sz w:val="20"/>
              </w:rPr>
              <w:t>Integer</w:t>
            </w:r>
          </w:p>
        </w:tc>
        <w:tc>
          <w:tcPr>
            <w:tcW w:type="dxa" w:w="1805"/>
            <w:shd w:fill="FFFFFF" w:val="clear"/>
          </w:tcPr>
          <w:p>
            <w:r>
              <w:rPr>
                <w:rFonts w:ascii="Times New Roman" w:hAnsi="Times New Roman"/>
                <w:sz w:val="20"/>
              </w:rPr>
              <w:t>PRIMARY KEY, AUTO</w:t>
            </w:r>
          </w:p>
        </w:tc>
        <w:tc>
          <w:tcPr>
            <w:tcW w:type="dxa" w:w="1805"/>
            <w:shd w:fill="FFFFFF" w:val="clear"/>
          </w:tcPr>
          <w:p>
            <w:r>
              <w:rPr>
                <w:rFonts w:ascii="Times New Roman" w:hAnsi="Times New Roman"/>
                <w:sz w:val="20"/>
              </w:rPr>
              <w:t>Message identifier</w:t>
            </w:r>
          </w:p>
        </w:tc>
      </w:tr>
      <w:tr>
        <w:tc>
          <w:tcPr>
            <w:tcW w:type="dxa" w:w="1805"/>
            <w:shd w:fill="EEF4FF" w:val="clear"/>
          </w:tcPr>
          <w:p>
            <w:r>
              <w:rPr>
                <w:rFonts w:ascii="Times New Roman" w:hAnsi="Times New Roman"/>
                <w:sz w:val="20"/>
              </w:rPr>
              <w:t>messages</w:t>
            </w:r>
          </w:p>
        </w:tc>
        <w:tc>
          <w:tcPr>
            <w:tcW w:type="dxa" w:w="1805"/>
            <w:shd w:fill="EEF4FF" w:val="clear"/>
          </w:tcPr>
          <w:p>
            <w:r>
              <w:rPr>
                <w:rFonts w:ascii="Times New Roman" w:hAnsi="Times New Roman"/>
                <w:sz w:val="20"/>
              </w:rPr>
              <w:t>listing_id</w:t>
            </w:r>
          </w:p>
        </w:tc>
        <w:tc>
          <w:tcPr>
            <w:tcW w:type="dxa" w:w="1805"/>
            <w:shd w:fill="EEF4FF" w:val="clear"/>
          </w:tcPr>
          <w:p>
            <w:r>
              <w:rPr>
                <w:rFonts w:ascii="Times New Roman" w:hAnsi="Times New Roman"/>
                <w:sz w:val="20"/>
              </w:rPr>
              <w:t>Integer</w:t>
            </w:r>
          </w:p>
        </w:tc>
        <w:tc>
          <w:tcPr>
            <w:tcW w:type="dxa" w:w="1805"/>
            <w:shd w:fill="EEF4FF" w:val="clear"/>
          </w:tcPr>
          <w:p>
            <w:r>
              <w:rPr>
                <w:rFonts w:ascii="Times New Roman" w:hAnsi="Times New Roman"/>
                <w:sz w:val="20"/>
              </w:rPr>
              <w:t>FK → listings.id</w:t>
            </w:r>
          </w:p>
        </w:tc>
        <w:tc>
          <w:tcPr>
            <w:tcW w:type="dxa" w:w="1805"/>
            <w:shd w:fill="EEF4FF" w:val="clear"/>
          </w:tcPr>
          <w:p>
            <w:r>
              <w:rPr>
                <w:rFonts w:ascii="Times New Roman" w:hAnsi="Times New Roman"/>
                <w:sz w:val="20"/>
              </w:rPr>
              <w:t>Associated listing/negotiation</w:t>
            </w:r>
          </w:p>
        </w:tc>
      </w:tr>
      <w:tr>
        <w:tc>
          <w:tcPr>
            <w:tcW w:type="dxa" w:w="1805"/>
            <w:shd w:fill="FFFFFF" w:val="clear"/>
          </w:tcPr>
          <w:p>
            <w:r>
              <w:rPr>
                <w:rFonts w:ascii="Times New Roman" w:hAnsi="Times New Roman"/>
                <w:sz w:val="20"/>
              </w:rPr>
              <w:t>messages</w:t>
            </w:r>
          </w:p>
        </w:tc>
        <w:tc>
          <w:tcPr>
            <w:tcW w:type="dxa" w:w="1805"/>
            <w:shd w:fill="FFFFFF" w:val="clear"/>
          </w:tcPr>
          <w:p>
            <w:r>
              <w:rPr>
                <w:rFonts w:ascii="Times New Roman" w:hAnsi="Times New Roman"/>
                <w:sz w:val="20"/>
              </w:rPr>
              <w:t>sender_id</w:t>
            </w:r>
          </w:p>
        </w:tc>
        <w:tc>
          <w:tcPr>
            <w:tcW w:type="dxa" w:w="1805"/>
            <w:shd w:fill="FFFFFF" w:val="clear"/>
          </w:tcPr>
          <w:p>
            <w:r>
              <w:rPr>
                <w:rFonts w:ascii="Times New Roman" w:hAnsi="Times New Roman"/>
                <w:sz w:val="20"/>
              </w:rPr>
              <w:t>Integer</w:t>
            </w:r>
          </w:p>
        </w:tc>
        <w:tc>
          <w:tcPr>
            <w:tcW w:type="dxa" w:w="1805"/>
            <w:shd w:fill="FFFFFF" w:val="clear"/>
          </w:tcPr>
          <w:p>
            <w:r>
              <w:rPr>
                <w:rFonts w:ascii="Times New Roman" w:hAnsi="Times New Roman"/>
                <w:sz w:val="20"/>
              </w:rPr>
              <w:t>FK → users.id</w:t>
            </w:r>
          </w:p>
        </w:tc>
        <w:tc>
          <w:tcPr>
            <w:tcW w:type="dxa" w:w="1805"/>
            <w:shd w:fill="FFFFFF" w:val="clear"/>
          </w:tcPr>
          <w:p>
            <w:r>
              <w:rPr>
                <w:rFonts w:ascii="Times New Roman" w:hAnsi="Times New Roman"/>
                <w:sz w:val="20"/>
              </w:rPr>
              <w:t>Message sender</w:t>
            </w:r>
          </w:p>
        </w:tc>
      </w:tr>
      <w:tr>
        <w:tc>
          <w:tcPr>
            <w:tcW w:type="dxa" w:w="1805"/>
            <w:shd w:fill="EEF4FF" w:val="clear"/>
          </w:tcPr>
          <w:p>
            <w:r>
              <w:rPr>
                <w:rFonts w:ascii="Times New Roman" w:hAnsi="Times New Roman"/>
                <w:sz w:val="20"/>
              </w:rPr>
              <w:t>messages</w:t>
            </w:r>
          </w:p>
        </w:tc>
        <w:tc>
          <w:tcPr>
            <w:tcW w:type="dxa" w:w="1805"/>
            <w:shd w:fill="EEF4FF" w:val="clear"/>
          </w:tcPr>
          <w:p>
            <w:r>
              <w:rPr>
                <w:rFonts w:ascii="Times New Roman" w:hAnsi="Times New Roman"/>
                <w:sz w:val="20"/>
              </w:rPr>
              <w:t>content</w:t>
            </w:r>
          </w:p>
        </w:tc>
        <w:tc>
          <w:tcPr>
            <w:tcW w:type="dxa" w:w="1805"/>
            <w:shd w:fill="EEF4FF" w:val="clear"/>
          </w:tcPr>
          <w:p>
            <w:r>
              <w:rPr>
                <w:rFonts w:ascii="Times New Roman" w:hAnsi="Times New Roman"/>
                <w:sz w:val="20"/>
              </w:rPr>
              <w:t>Text</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Message body</w:t>
            </w:r>
          </w:p>
        </w:tc>
      </w:tr>
      <w:tr>
        <w:tc>
          <w:tcPr>
            <w:tcW w:type="dxa" w:w="1805"/>
            <w:shd w:fill="FFFFFF" w:val="clear"/>
          </w:tcPr>
          <w:p>
            <w:r>
              <w:rPr>
                <w:rFonts w:ascii="Times New Roman" w:hAnsi="Times New Roman"/>
                <w:sz w:val="20"/>
              </w:rPr>
              <w:t>messages</w:t>
            </w:r>
          </w:p>
        </w:tc>
        <w:tc>
          <w:tcPr>
            <w:tcW w:type="dxa" w:w="1805"/>
            <w:shd w:fill="FFFFFF" w:val="clear"/>
          </w:tcPr>
          <w:p>
            <w:r>
              <w:rPr>
                <w:rFonts w:ascii="Times New Roman" w:hAnsi="Times New Roman"/>
                <w:sz w:val="20"/>
              </w:rPr>
              <w:t>timestamp</w:t>
            </w:r>
          </w:p>
        </w:tc>
        <w:tc>
          <w:tcPr>
            <w:tcW w:type="dxa" w:w="1805"/>
            <w:shd w:fill="FFFFFF" w:val="clear"/>
          </w:tcPr>
          <w:p>
            <w:r>
              <w:rPr>
                <w:rFonts w:ascii="Times New Roman" w:hAnsi="Times New Roman"/>
                <w:sz w:val="20"/>
              </w:rPr>
              <w:t>DateTime</w:t>
            </w:r>
          </w:p>
        </w:tc>
        <w:tc>
          <w:tcPr>
            <w:tcW w:type="dxa" w:w="1805"/>
            <w:shd w:fill="FFFFFF" w:val="clear"/>
          </w:tcPr>
          <w:p>
            <w:r>
              <w:rPr>
                <w:rFonts w:ascii="Times New Roman" w:hAnsi="Times New Roman"/>
                <w:sz w:val="20"/>
              </w:rPr>
              <w:t>DEFAULT NOW()</w:t>
            </w:r>
          </w:p>
        </w:tc>
        <w:tc>
          <w:tcPr>
            <w:tcW w:type="dxa" w:w="1805"/>
            <w:shd w:fill="FFFFFF" w:val="clear"/>
          </w:tcPr>
          <w:p>
            <w:r>
              <w:rPr>
                <w:rFonts w:ascii="Times New Roman" w:hAnsi="Times New Roman"/>
                <w:sz w:val="20"/>
              </w:rPr>
              <w:t>Message timestamp</w:t>
            </w:r>
          </w:p>
        </w:tc>
      </w:tr>
      <w:tr>
        <w:tc>
          <w:tcPr>
            <w:tcW w:type="dxa" w:w="1805"/>
            <w:shd w:fill="EEF4FF" w:val="clear"/>
          </w:tcPr>
          <w:p>
            <w:r>
              <w:rPr>
                <w:rFonts w:ascii="Times New Roman" w:hAnsi="Times New Roman"/>
                <w:sz w:val="20"/>
              </w:rPr>
              <w:t>finance_records</w:t>
            </w:r>
          </w:p>
        </w:tc>
        <w:tc>
          <w:tcPr>
            <w:tcW w:type="dxa" w:w="1805"/>
            <w:shd w:fill="EEF4FF" w:val="clear"/>
          </w:tcPr>
          <w:p>
            <w:r>
              <w:rPr>
                <w:rFonts w:ascii="Times New Roman" w:hAnsi="Times New Roman"/>
                <w:sz w:val="20"/>
              </w:rPr>
              <w:t>id</w:t>
            </w:r>
          </w:p>
        </w:tc>
        <w:tc>
          <w:tcPr>
            <w:tcW w:type="dxa" w:w="1805"/>
            <w:shd w:fill="EEF4FF" w:val="clear"/>
          </w:tcPr>
          <w:p>
            <w:r>
              <w:rPr>
                <w:rFonts w:ascii="Times New Roman" w:hAnsi="Times New Roman"/>
                <w:sz w:val="20"/>
              </w:rPr>
              <w:t>Integer</w:t>
            </w:r>
          </w:p>
        </w:tc>
        <w:tc>
          <w:tcPr>
            <w:tcW w:type="dxa" w:w="1805"/>
            <w:shd w:fill="EEF4FF" w:val="clear"/>
          </w:tcPr>
          <w:p>
            <w:r>
              <w:rPr>
                <w:rFonts w:ascii="Times New Roman" w:hAnsi="Times New Roman"/>
                <w:sz w:val="20"/>
              </w:rPr>
              <w:t>PRIMARY KEY, AUTO</w:t>
            </w:r>
          </w:p>
        </w:tc>
        <w:tc>
          <w:tcPr>
            <w:tcW w:type="dxa" w:w="1805"/>
            <w:shd w:fill="EEF4FF" w:val="clear"/>
          </w:tcPr>
          <w:p>
            <w:r>
              <w:rPr>
                <w:rFonts w:ascii="Times New Roman" w:hAnsi="Times New Roman"/>
                <w:sz w:val="20"/>
              </w:rPr>
              <w:t>Financial record identifier</w:t>
            </w:r>
          </w:p>
        </w:tc>
      </w:tr>
      <w:tr>
        <w:tc>
          <w:tcPr>
            <w:tcW w:type="dxa" w:w="1805"/>
            <w:shd w:fill="FFFFFF" w:val="clear"/>
          </w:tcPr>
          <w:p>
            <w:r>
              <w:rPr>
                <w:rFonts w:ascii="Times New Roman" w:hAnsi="Times New Roman"/>
                <w:sz w:val="20"/>
              </w:rPr>
              <w:t>finance_records</w:t>
            </w:r>
          </w:p>
        </w:tc>
        <w:tc>
          <w:tcPr>
            <w:tcW w:type="dxa" w:w="1805"/>
            <w:shd w:fill="FFFFFF" w:val="clear"/>
          </w:tcPr>
          <w:p>
            <w:r>
              <w:rPr>
                <w:rFonts w:ascii="Times New Roman" w:hAnsi="Times New Roman"/>
                <w:sz w:val="20"/>
              </w:rPr>
              <w:t>user_id</w:t>
            </w:r>
          </w:p>
        </w:tc>
        <w:tc>
          <w:tcPr>
            <w:tcW w:type="dxa" w:w="1805"/>
            <w:shd w:fill="FFFFFF" w:val="clear"/>
          </w:tcPr>
          <w:p>
            <w:r>
              <w:rPr>
                <w:rFonts w:ascii="Times New Roman" w:hAnsi="Times New Roman"/>
                <w:sz w:val="20"/>
              </w:rPr>
              <w:t>Integer</w:t>
            </w:r>
          </w:p>
        </w:tc>
        <w:tc>
          <w:tcPr>
            <w:tcW w:type="dxa" w:w="1805"/>
            <w:shd w:fill="FFFFFF" w:val="clear"/>
          </w:tcPr>
          <w:p>
            <w:r>
              <w:rPr>
                <w:rFonts w:ascii="Times New Roman" w:hAnsi="Times New Roman"/>
                <w:sz w:val="20"/>
              </w:rPr>
              <w:t>FK → users.id</w:t>
            </w:r>
          </w:p>
        </w:tc>
        <w:tc>
          <w:tcPr>
            <w:tcW w:type="dxa" w:w="1805"/>
            <w:shd w:fill="FFFFFF" w:val="clear"/>
          </w:tcPr>
          <w:p>
            <w:r>
              <w:rPr>
                <w:rFonts w:ascii="Times New Roman" w:hAnsi="Times New Roman"/>
                <w:sz w:val="20"/>
              </w:rPr>
              <w:t>Associated user (farmer)</w:t>
            </w:r>
          </w:p>
        </w:tc>
      </w:tr>
      <w:tr>
        <w:tc>
          <w:tcPr>
            <w:tcW w:type="dxa" w:w="1805"/>
            <w:shd w:fill="EEF4FF" w:val="clear"/>
          </w:tcPr>
          <w:p>
            <w:r>
              <w:rPr>
                <w:rFonts w:ascii="Times New Roman" w:hAnsi="Times New Roman"/>
                <w:sz w:val="20"/>
              </w:rPr>
              <w:t>finance_records</w:t>
            </w:r>
          </w:p>
        </w:tc>
        <w:tc>
          <w:tcPr>
            <w:tcW w:type="dxa" w:w="1805"/>
            <w:shd w:fill="EEF4FF" w:val="clear"/>
          </w:tcPr>
          <w:p>
            <w:r>
              <w:rPr>
                <w:rFonts w:ascii="Times New Roman" w:hAnsi="Times New Roman"/>
                <w:sz w:val="20"/>
              </w:rPr>
              <w:t>type</w:t>
            </w:r>
          </w:p>
        </w:tc>
        <w:tc>
          <w:tcPr>
            <w:tcW w:type="dxa" w:w="1805"/>
            <w:shd w:fill="EEF4FF" w:val="clear"/>
          </w:tcPr>
          <w:p>
            <w:r>
              <w:rPr>
                <w:rFonts w:ascii="Times New Roman" w:hAnsi="Times New Roman"/>
                <w:sz w:val="20"/>
              </w:rPr>
              <w:t>String(10)</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'income' or 'expense'</w:t>
            </w:r>
          </w:p>
        </w:tc>
      </w:tr>
      <w:tr>
        <w:tc>
          <w:tcPr>
            <w:tcW w:type="dxa" w:w="1805"/>
            <w:shd w:fill="FFFFFF" w:val="clear"/>
          </w:tcPr>
          <w:p>
            <w:r>
              <w:rPr>
                <w:rFonts w:ascii="Times New Roman" w:hAnsi="Times New Roman"/>
                <w:sz w:val="20"/>
              </w:rPr>
              <w:t>finance_records</w:t>
            </w:r>
          </w:p>
        </w:tc>
        <w:tc>
          <w:tcPr>
            <w:tcW w:type="dxa" w:w="1805"/>
            <w:shd w:fill="FFFFFF" w:val="clear"/>
          </w:tcPr>
          <w:p>
            <w:r>
              <w:rPr>
                <w:rFonts w:ascii="Times New Roman" w:hAnsi="Times New Roman"/>
                <w:sz w:val="20"/>
              </w:rPr>
              <w:t>amount</w:t>
            </w:r>
          </w:p>
        </w:tc>
        <w:tc>
          <w:tcPr>
            <w:tcW w:type="dxa" w:w="1805"/>
            <w:shd w:fill="FFFFFF" w:val="clear"/>
          </w:tcPr>
          <w:p>
            <w:r>
              <w:rPr>
                <w:rFonts w:ascii="Times New Roman" w:hAnsi="Times New Roman"/>
                <w:sz w:val="20"/>
              </w:rPr>
              <w:t>Float</w:t>
            </w:r>
          </w:p>
        </w:tc>
        <w:tc>
          <w:tcPr>
            <w:tcW w:type="dxa" w:w="1805"/>
            <w:shd w:fill="FFFFFF" w:val="clear"/>
          </w:tcPr>
          <w:p>
            <w:r>
              <w:rPr>
                <w:rFonts w:ascii="Times New Roman" w:hAnsi="Times New Roman"/>
                <w:sz w:val="20"/>
              </w:rPr>
              <w:t>NOT NULL</w:t>
            </w:r>
          </w:p>
        </w:tc>
        <w:tc>
          <w:tcPr>
            <w:tcW w:type="dxa" w:w="1805"/>
            <w:shd w:fill="FFFFFF" w:val="clear"/>
          </w:tcPr>
          <w:p>
            <w:r>
              <w:rPr>
                <w:rFonts w:ascii="Times New Roman" w:hAnsi="Times New Roman"/>
                <w:sz w:val="20"/>
              </w:rPr>
              <w:t>Amount in INR</w:t>
            </w:r>
          </w:p>
        </w:tc>
      </w:tr>
      <w:tr>
        <w:tc>
          <w:tcPr>
            <w:tcW w:type="dxa" w:w="1805"/>
            <w:shd w:fill="EEF4FF" w:val="clear"/>
          </w:tcPr>
          <w:p>
            <w:r>
              <w:rPr>
                <w:rFonts w:ascii="Times New Roman" w:hAnsi="Times New Roman"/>
                <w:sz w:val="20"/>
              </w:rPr>
              <w:t>finance_records</w:t>
            </w:r>
          </w:p>
        </w:tc>
        <w:tc>
          <w:tcPr>
            <w:tcW w:type="dxa" w:w="1805"/>
            <w:shd w:fill="EEF4FF" w:val="clear"/>
          </w:tcPr>
          <w:p>
            <w:r>
              <w:rPr>
                <w:rFonts w:ascii="Times New Roman" w:hAnsi="Times New Roman"/>
                <w:sz w:val="20"/>
              </w:rPr>
              <w:t>description</w:t>
            </w:r>
          </w:p>
        </w:tc>
        <w:tc>
          <w:tcPr>
            <w:tcW w:type="dxa" w:w="1805"/>
            <w:shd w:fill="EEF4FF" w:val="clear"/>
          </w:tcPr>
          <w:p>
            <w:r>
              <w:rPr>
                <w:rFonts w:ascii="Times New Roman" w:hAnsi="Times New Roman"/>
                <w:sz w:val="20"/>
              </w:rPr>
              <w:t>String(255)</w:t>
            </w:r>
          </w:p>
        </w:tc>
        <w:tc>
          <w:tcPr>
            <w:tcW w:type="dxa" w:w="1805"/>
            <w:shd w:fill="EEF4FF" w:val="clear"/>
          </w:tcPr>
          <w:p>
            <w:r>
              <w:rPr>
                <w:rFonts w:ascii="Times New Roman" w:hAnsi="Times New Roman"/>
                <w:sz w:val="20"/>
              </w:rPr>
            </w:r>
          </w:p>
        </w:tc>
        <w:tc>
          <w:tcPr>
            <w:tcW w:type="dxa" w:w="1805"/>
            <w:shd w:fill="EEF4FF" w:val="clear"/>
          </w:tcPr>
          <w:p>
            <w:r>
              <w:rPr>
                <w:rFonts w:ascii="Times New Roman" w:hAnsi="Times New Roman"/>
                <w:sz w:val="20"/>
              </w:rPr>
              <w:t>Description of transaction</w:t>
            </w:r>
          </w:p>
        </w:tc>
      </w:tr>
      <w:tr>
        <w:tc>
          <w:tcPr>
            <w:tcW w:type="dxa" w:w="1805"/>
            <w:shd w:fill="FFFFFF" w:val="clear"/>
          </w:tcPr>
          <w:p>
            <w:r>
              <w:rPr>
                <w:rFonts w:ascii="Times New Roman" w:hAnsi="Times New Roman"/>
                <w:sz w:val="20"/>
              </w:rPr>
              <w:t>calendar_tasks</w:t>
            </w:r>
          </w:p>
        </w:tc>
        <w:tc>
          <w:tcPr>
            <w:tcW w:type="dxa" w:w="1805"/>
            <w:shd w:fill="FFFFFF" w:val="clear"/>
          </w:tcPr>
          <w:p>
            <w:r>
              <w:rPr>
                <w:rFonts w:ascii="Times New Roman" w:hAnsi="Times New Roman"/>
                <w:sz w:val="20"/>
              </w:rPr>
              <w:t>id</w:t>
            </w:r>
          </w:p>
        </w:tc>
        <w:tc>
          <w:tcPr>
            <w:tcW w:type="dxa" w:w="1805"/>
            <w:shd w:fill="FFFFFF" w:val="clear"/>
          </w:tcPr>
          <w:p>
            <w:r>
              <w:rPr>
                <w:rFonts w:ascii="Times New Roman" w:hAnsi="Times New Roman"/>
                <w:sz w:val="20"/>
              </w:rPr>
              <w:t>Integer</w:t>
            </w:r>
          </w:p>
        </w:tc>
        <w:tc>
          <w:tcPr>
            <w:tcW w:type="dxa" w:w="1805"/>
            <w:shd w:fill="FFFFFF" w:val="clear"/>
          </w:tcPr>
          <w:p>
            <w:r>
              <w:rPr>
                <w:rFonts w:ascii="Times New Roman" w:hAnsi="Times New Roman"/>
                <w:sz w:val="20"/>
              </w:rPr>
              <w:t>PRIMARY KEY, AUTO</w:t>
            </w:r>
          </w:p>
        </w:tc>
        <w:tc>
          <w:tcPr>
            <w:tcW w:type="dxa" w:w="1805"/>
            <w:shd w:fill="FFFFFF" w:val="clear"/>
          </w:tcPr>
          <w:p>
            <w:r>
              <w:rPr>
                <w:rFonts w:ascii="Times New Roman" w:hAnsi="Times New Roman"/>
                <w:sz w:val="20"/>
              </w:rPr>
              <w:t>Calendar task identifier</w:t>
            </w:r>
          </w:p>
        </w:tc>
      </w:tr>
      <w:tr>
        <w:tc>
          <w:tcPr>
            <w:tcW w:type="dxa" w:w="1805"/>
            <w:shd w:fill="EEF4FF" w:val="clear"/>
          </w:tcPr>
          <w:p>
            <w:r>
              <w:rPr>
                <w:rFonts w:ascii="Times New Roman" w:hAnsi="Times New Roman"/>
                <w:sz w:val="20"/>
              </w:rPr>
              <w:t>calendar_tasks</w:t>
            </w:r>
          </w:p>
        </w:tc>
        <w:tc>
          <w:tcPr>
            <w:tcW w:type="dxa" w:w="1805"/>
            <w:shd w:fill="EEF4FF" w:val="clear"/>
          </w:tcPr>
          <w:p>
            <w:r>
              <w:rPr>
                <w:rFonts w:ascii="Times New Roman" w:hAnsi="Times New Roman"/>
                <w:sz w:val="20"/>
              </w:rPr>
              <w:t>user_id</w:t>
            </w:r>
          </w:p>
        </w:tc>
        <w:tc>
          <w:tcPr>
            <w:tcW w:type="dxa" w:w="1805"/>
            <w:shd w:fill="EEF4FF" w:val="clear"/>
          </w:tcPr>
          <w:p>
            <w:r>
              <w:rPr>
                <w:rFonts w:ascii="Times New Roman" w:hAnsi="Times New Roman"/>
                <w:sz w:val="20"/>
              </w:rPr>
              <w:t>Integer</w:t>
            </w:r>
          </w:p>
        </w:tc>
        <w:tc>
          <w:tcPr>
            <w:tcW w:type="dxa" w:w="1805"/>
            <w:shd w:fill="EEF4FF" w:val="clear"/>
          </w:tcPr>
          <w:p>
            <w:r>
              <w:rPr>
                <w:rFonts w:ascii="Times New Roman" w:hAnsi="Times New Roman"/>
                <w:sz w:val="20"/>
              </w:rPr>
              <w:t>FK → users.id</w:t>
            </w:r>
          </w:p>
        </w:tc>
        <w:tc>
          <w:tcPr>
            <w:tcW w:type="dxa" w:w="1805"/>
            <w:shd w:fill="EEF4FF" w:val="clear"/>
          </w:tcPr>
          <w:p>
            <w:r>
              <w:rPr>
                <w:rFonts w:ascii="Times New Roman" w:hAnsi="Times New Roman"/>
                <w:sz w:val="20"/>
              </w:rPr>
              <w:t>Associated farmer</w:t>
            </w:r>
          </w:p>
        </w:tc>
      </w:tr>
      <w:tr>
        <w:tc>
          <w:tcPr>
            <w:tcW w:type="dxa" w:w="1805"/>
            <w:shd w:fill="FFFFFF" w:val="clear"/>
          </w:tcPr>
          <w:p>
            <w:r>
              <w:rPr>
                <w:rFonts w:ascii="Times New Roman" w:hAnsi="Times New Roman"/>
                <w:sz w:val="20"/>
              </w:rPr>
              <w:t>calendar_tasks</w:t>
            </w:r>
          </w:p>
        </w:tc>
        <w:tc>
          <w:tcPr>
            <w:tcW w:type="dxa" w:w="1805"/>
            <w:shd w:fill="FFFFFF" w:val="clear"/>
          </w:tcPr>
          <w:p>
            <w:r>
              <w:rPr>
                <w:rFonts w:ascii="Times New Roman" w:hAnsi="Times New Roman"/>
                <w:sz w:val="20"/>
              </w:rPr>
              <w:t>crop_name</w:t>
            </w:r>
          </w:p>
        </w:tc>
        <w:tc>
          <w:tcPr>
            <w:tcW w:type="dxa" w:w="1805"/>
            <w:shd w:fill="FFFFFF" w:val="clear"/>
          </w:tcPr>
          <w:p>
            <w:r>
              <w:rPr>
                <w:rFonts w:ascii="Times New Roman" w:hAnsi="Times New Roman"/>
                <w:sz w:val="20"/>
              </w:rPr>
              <w:t>String(100)</w:t>
            </w:r>
          </w:p>
        </w:tc>
        <w:tc>
          <w:tcPr>
            <w:tcW w:type="dxa" w:w="1805"/>
            <w:shd w:fill="FFFFFF" w:val="clear"/>
          </w:tcPr>
          <w:p>
            <w:r>
              <w:rPr>
                <w:rFonts w:ascii="Times New Roman" w:hAnsi="Times New Roman"/>
                <w:sz w:val="20"/>
              </w:rPr>
              <w:t>NOT NULL</w:t>
            </w:r>
          </w:p>
        </w:tc>
        <w:tc>
          <w:tcPr>
            <w:tcW w:type="dxa" w:w="1805"/>
            <w:shd w:fill="FFFFFF" w:val="clear"/>
          </w:tcPr>
          <w:p>
            <w:r>
              <w:rPr>
                <w:rFonts w:ascii="Times New Roman" w:hAnsi="Times New Roman"/>
                <w:sz w:val="20"/>
              </w:rPr>
              <w:t>Crop associated with task</w:t>
            </w:r>
          </w:p>
        </w:tc>
      </w:tr>
      <w:tr>
        <w:tc>
          <w:tcPr>
            <w:tcW w:type="dxa" w:w="1805"/>
            <w:shd w:fill="EEF4FF" w:val="clear"/>
          </w:tcPr>
          <w:p>
            <w:r>
              <w:rPr>
                <w:rFonts w:ascii="Times New Roman" w:hAnsi="Times New Roman"/>
                <w:sz w:val="20"/>
              </w:rPr>
              <w:t>calendar_tasks</w:t>
            </w:r>
          </w:p>
        </w:tc>
        <w:tc>
          <w:tcPr>
            <w:tcW w:type="dxa" w:w="1805"/>
            <w:shd w:fill="EEF4FF" w:val="clear"/>
          </w:tcPr>
          <w:p>
            <w:r>
              <w:rPr>
                <w:rFonts w:ascii="Times New Roman" w:hAnsi="Times New Roman"/>
                <w:sz w:val="20"/>
              </w:rPr>
              <w:t>task_description</w:t>
            </w:r>
          </w:p>
        </w:tc>
        <w:tc>
          <w:tcPr>
            <w:tcW w:type="dxa" w:w="1805"/>
            <w:shd w:fill="EEF4FF" w:val="clear"/>
          </w:tcPr>
          <w:p>
            <w:r>
              <w:rPr>
                <w:rFonts w:ascii="Times New Roman" w:hAnsi="Times New Roman"/>
                <w:sz w:val="20"/>
              </w:rPr>
              <w:t>Text</w:t>
            </w:r>
          </w:p>
        </w:tc>
        <w:tc>
          <w:tcPr>
            <w:tcW w:type="dxa" w:w="1805"/>
            <w:shd w:fill="EEF4FF" w:val="clear"/>
          </w:tcPr>
          <w:p>
            <w:r>
              <w:rPr>
                <w:rFonts w:ascii="Times New Roman" w:hAnsi="Times New Roman"/>
                <w:sz w:val="20"/>
              </w:rPr>
              <w:t>NOT NULL</w:t>
            </w:r>
          </w:p>
        </w:tc>
        <w:tc>
          <w:tcPr>
            <w:tcW w:type="dxa" w:w="1805"/>
            <w:shd w:fill="EEF4FF" w:val="clear"/>
          </w:tcPr>
          <w:p>
            <w:r>
              <w:rPr>
                <w:rFonts w:ascii="Times New Roman" w:hAnsi="Times New Roman"/>
                <w:sz w:val="20"/>
              </w:rPr>
              <w:t>Auto-generated task description</w:t>
            </w:r>
          </w:p>
        </w:tc>
      </w:tr>
      <w:tr>
        <w:tc>
          <w:tcPr>
            <w:tcW w:type="dxa" w:w="1805"/>
            <w:shd w:fill="FFFFFF" w:val="clear"/>
          </w:tcPr>
          <w:p>
            <w:r>
              <w:rPr>
                <w:rFonts w:ascii="Times New Roman" w:hAnsi="Times New Roman"/>
                <w:sz w:val="20"/>
              </w:rPr>
              <w:t>calendar_tasks</w:t>
            </w:r>
          </w:p>
        </w:tc>
        <w:tc>
          <w:tcPr>
            <w:tcW w:type="dxa" w:w="1805"/>
            <w:shd w:fill="FFFFFF" w:val="clear"/>
          </w:tcPr>
          <w:p>
            <w:r>
              <w:rPr>
                <w:rFonts w:ascii="Times New Roman" w:hAnsi="Times New Roman"/>
                <w:sz w:val="20"/>
              </w:rPr>
              <w:t>due_date</w:t>
            </w:r>
          </w:p>
        </w:tc>
        <w:tc>
          <w:tcPr>
            <w:tcW w:type="dxa" w:w="1805"/>
            <w:shd w:fill="FFFFFF" w:val="clear"/>
          </w:tcPr>
          <w:p>
            <w:r>
              <w:rPr>
                <w:rFonts w:ascii="Times New Roman" w:hAnsi="Times New Roman"/>
                <w:sz w:val="20"/>
              </w:rPr>
              <w:t>Date</w:t>
            </w:r>
          </w:p>
        </w:tc>
        <w:tc>
          <w:tcPr>
            <w:tcW w:type="dxa" w:w="1805"/>
            <w:shd w:fill="FFFFFF" w:val="clear"/>
          </w:tcPr>
          <w:p>
            <w:r>
              <w:rPr>
                <w:rFonts w:ascii="Times New Roman" w:hAnsi="Times New Roman"/>
                <w:sz w:val="20"/>
              </w:rPr>
              <w:t>NOT NULL</w:t>
            </w:r>
          </w:p>
        </w:tc>
        <w:tc>
          <w:tcPr>
            <w:tcW w:type="dxa" w:w="1805"/>
            <w:shd w:fill="FFFFFF" w:val="clear"/>
          </w:tcPr>
          <w:p>
            <w:r>
              <w:rPr>
                <w:rFonts w:ascii="Times New Roman" w:hAnsi="Times New Roman"/>
                <w:sz w:val="20"/>
              </w:rPr>
              <w:t>Task due date</w:t>
            </w:r>
          </w:p>
        </w:tc>
      </w:tr>
      <w:tr>
        <w:tc>
          <w:tcPr>
            <w:tcW w:type="dxa" w:w="1805"/>
            <w:shd w:fill="EEF4FF" w:val="clear"/>
          </w:tcPr>
          <w:p>
            <w:r>
              <w:rPr>
                <w:rFonts w:ascii="Times New Roman" w:hAnsi="Times New Roman"/>
                <w:sz w:val="20"/>
              </w:rPr>
              <w:t>calendar_tasks</w:t>
            </w:r>
          </w:p>
        </w:tc>
        <w:tc>
          <w:tcPr>
            <w:tcW w:type="dxa" w:w="1805"/>
            <w:shd w:fill="EEF4FF" w:val="clear"/>
          </w:tcPr>
          <w:p>
            <w:r>
              <w:rPr>
                <w:rFonts w:ascii="Times New Roman" w:hAnsi="Times New Roman"/>
                <w:sz w:val="20"/>
              </w:rPr>
              <w:t>completed</w:t>
            </w:r>
          </w:p>
        </w:tc>
        <w:tc>
          <w:tcPr>
            <w:tcW w:type="dxa" w:w="1805"/>
            <w:shd w:fill="EEF4FF" w:val="clear"/>
          </w:tcPr>
          <w:p>
            <w:r>
              <w:rPr>
                <w:rFonts w:ascii="Times New Roman" w:hAnsi="Times New Roman"/>
                <w:sz w:val="20"/>
              </w:rPr>
              <w:t>Boolean</w:t>
            </w:r>
          </w:p>
        </w:tc>
        <w:tc>
          <w:tcPr>
            <w:tcW w:type="dxa" w:w="1805"/>
            <w:shd w:fill="EEF4FF" w:val="clear"/>
          </w:tcPr>
          <w:p>
            <w:r>
              <w:rPr>
                <w:rFonts w:ascii="Times New Roman" w:hAnsi="Times New Roman"/>
                <w:sz w:val="20"/>
              </w:rPr>
              <w:t>DEFAULT False</w:t>
            </w:r>
          </w:p>
        </w:tc>
        <w:tc>
          <w:tcPr>
            <w:tcW w:type="dxa" w:w="1805"/>
            <w:shd w:fill="EEF4FF" w:val="clear"/>
          </w:tcPr>
          <w:p>
            <w:r>
              <w:rPr>
                <w:rFonts w:ascii="Times New Roman" w:hAnsi="Times New Roman"/>
                <w:sz w:val="20"/>
              </w:rPr>
              <w:t>Task completion status</w:t>
            </w:r>
          </w:p>
        </w:tc>
      </w:tr>
    </w:tbl>
    <w:p>
      <w:pPr>
        <w:spacing w:line="420" w:lineRule="exact"/>
        <w:jc w:val="left"/>
      </w:pPr>
      <w:r>
        <w:rPr>
          <w:rFonts w:ascii="Times New Roman" w:hAnsi="Times New Roman"/>
          <w:b w:val="0"/>
          <w:i w:val="0"/>
          <w:sz w:val="24"/>
        </w:rPr>
      </w:r>
    </w:p>
    <w:p>
      <w:r>
        <w:br w:type="page"/>
      </w:r>
    </w:p>
    <w:p>
      <w:pPr>
        <w:spacing w:line="420" w:lineRule="exact"/>
        <w:jc w:val="left"/>
      </w:pPr>
      <w:r>
        <w:rPr>
          <w:rFonts w:ascii="Times New Roman" w:hAnsi="Times New Roman"/>
          <w:b/>
          <w:i w:val="0"/>
          <w:sz w:val="28"/>
        </w:rPr>
        <w:t>References for Chapter 5</w:t>
      </w:r>
    </w:p>
    <w:p>
      <w:pPr>
        <w:spacing w:line="420" w:lineRule="exact"/>
        <w:jc w:val="both"/>
      </w:pPr>
      <w:r>
        <w:rPr>
          <w:rFonts w:ascii="Times New Roman" w:hAnsi="Times New Roman"/>
          <w:b w:val="0"/>
          <w:i w:val="0"/>
          <w:sz w:val="24"/>
        </w:rPr>
        <w:t>[1] Pressman, R. S. and Maxim, B. R. (2020). Software Engineering: A Practitioner's Approach, 9th ed. McGraw-Hill Education.</w:t>
      </w:r>
    </w:p>
    <w:p>
      <w:pPr>
        <w:spacing w:line="420" w:lineRule="exact"/>
        <w:jc w:val="both"/>
      </w:pPr>
      <w:r>
        <w:rPr>
          <w:rFonts w:ascii="Times New Roman" w:hAnsi="Times New Roman"/>
          <w:b w:val="0"/>
          <w:i w:val="0"/>
          <w:sz w:val="24"/>
        </w:rPr>
        <w:t>[2] Fowler, M. (2002). Patterns of Enterprise Application Architecture. Addison-Wesley Professional.</w:t>
      </w:r>
    </w:p>
    <w:p>
      <w:pPr>
        <w:spacing w:line="420" w:lineRule="exact"/>
        <w:jc w:val="both"/>
      </w:pPr>
      <w:r>
        <w:rPr>
          <w:rFonts w:ascii="Times New Roman" w:hAnsi="Times New Roman"/>
          <w:b w:val="0"/>
          <w:i w:val="0"/>
          <w:sz w:val="24"/>
        </w:rPr>
        <w:t>[3] Google LLC (2024). Flutter Documentation. Available: https://flutter.dev/docs</w:t>
      </w:r>
    </w:p>
    <w:p>
      <w:pPr>
        <w:spacing w:line="420" w:lineRule="exact"/>
        <w:jc w:val="both"/>
      </w:pPr>
      <w:r>
        <w:rPr>
          <w:rFonts w:ascii="Times New Roman" w:hAnsi="Times New Roman"/>
          <w:b w:val="0"/>
          <w:i w:val="0"/>
          <w:sz w:val="24"/>
        </w:rPr>
        <w:t>[4] Freeman, E., Robson, E., Bates, B. and Sierra, K. (2004). Head First Design Patterns. O'Reilly Media.</w:t>
      </w:r>
    </w:p>
    <w:p>
      <w:pPr>
        <w:spacing w:line="420" w:lineRule="exact"/>
        <w:jc w:val="both"/>
      </w:pPr>
      <w:r>
        <w:rPr>
          <w:rFonts w:ascii="Times New Roman" w:hAnsi="Times New Roman"/>
          <w:b w:val="0"/>
          <w:i w:val="0"/>
          <w:sz w:val="24"/>
        </w:rPr>
        <w:t>[5] IETF (2022). RFC 7230: Hypertext Transfer Protocol (HTTP/1.1). Internet Engineering Task Force.</w:t>
      </w:r>
    </w:p>
    <w:p>
      <w:pPr>
        <w:spacing w:line="420" w:lineRule="exact"/>
        <w:jc w:val="both"/>
      </w:pPr>
      <w:r>
        <w:rPr>
          <w:rFonts w:ascii="Times New Roman" w:hAnsi="Times New Roman"/>
          <w:b w:val="0"/>
          <w:i w:val="0"/>
          <w:sz w:val="24"/>
        </w:rPr>
        <w:t>[6] Microsoft (2023). Three-tier application architecture. Azure Architecture Center. Available: https://learn.microsoft.com/en-us/azure/architecture</w:t>
      </w:r>
    </w:p>
    <w:p>
      <w:pPr>
        <w:spacing w:line="420" w:lineRule="exact"/>
        <w:jc w:val="both"/>
      </w:pPr>
      <w:r>
        <w:rPr>
          <w:rFonts w:ascii="Times New Roman" w:hAnsi="Times New Roman"/>
          <w:b w:val="0"/>
          <w:i w:val="0"/>
          <w:sz w:val="24"/>
        </w:rPr>
        <w:t>[7] Jacobson, I., Booch, G. and Rumbaugh, J. (1999). The Unified Software Development Process. Addison-Wesley.</w:t>
      </w:r>
    </w:p>
    <w:p>
      <w:pPr>
        <w:spacing w:line="420" w:lineRule="exact"/>
        <w:jc w:val="both"/>
      </w:pPr>
      <w:r>
        <w:rPr>
          <w:rFonts w:ascii="Times New Roman" w:hAnsi="Times New Roman"/>
          <w:b w:val="0"/>
          <w:i w:val="0"/>
          <w:sz w:val="24"/>
        </w:rPr>
        <w:t>[8] Yourdon, E. (1989). Modern Structured Analysis. Prentice Hall.</w:t>
      </w:r>
    </w:p>
    <w:p>
      <w:pPr>
        <w:spacing w:line="420" w:lineRule="exact"/>
        <w:jc w:val="both"/>
      </w:pPr>
      <w:r>
        <w:rPr>
          <w:rFonts w:ascii="Times New Roman" w:hAnsi="Times New Roman"/>
          <w:b w:val="0"/>
          <w:i w:val="0"/>
          <w:sz w:val="24"/>
        </w:rPr>
        <w:t>[9] Kamilaris, A. and Prenafeta-Boldu, F. X. (2018). Deep learning in agriculture: A survey. Computers and Electronics in Agriculture, 147, pp. 70–90.</w:t>
      </w:r>
    </w:p>
    <w:p>
      <w:pPr>
        <w:spacing w:line="420" w:lineRule="exact"/>
        <w:jc w:val="both"/>
      </w:pPr>
      <w:r>
        <w:rPr>
          <w:rFonts w:ascii="Times New Roman" w:hAnsi="Times New Roman"/>
          <w:b w:val="0"/>
          <w:i w:val="0"/>
          <w:sz w:val="24"/>
        </w:rPr>
        <w:t>[10] Fielding, R. T. (2000). Architectural Styles and the Design of Network-based Software Architectures. Doctoral dissertation, University of California, Irvine.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