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FE2D" w14:textId="011EAE63" w:rsidR="00372FB1" w:rsidRDefault="00E06512">
      <w:pPr>
        <w:spacing w:after="80"/>
      </w:pPr>
      <w:r>
        <w:rPr>
          <w:b/>
          <w:color w:val="1F4E79"/>
          <w:sz w:val="44"/>
        </w:rPr>
        <w:t xml:space="preserve">Risk </w:t>
      </w:r>
      <w:r w:rsidR="002C5236">
        <w:rPr>
          <w:b/>
          <w:color w:val="1F4E79"/>
          <w:sz w:val="44"/>
        </w:rPr>
        <w:t>&amp; Compliance:</w:t>
      </w:r>
    </w:p>
    <w:p w14:paraId="562FC29F" w14:textId="06C6CC97" w:rsidR="4CAFAE8B" w:rsidRDefault="4CAFAE8B" w:rsidP="22E1CE10">
      <w:pPr>
        <w:spacing w:after="80"/>
        <w:rPr>
          <w:b/>
          <w:bCs/>
          <w:i/>
          <w:iCs/>
          <w:color w:val="595959" w:themeColor="text1" w:themeTint="A6"/>
          <w:sz w:val="18"/>
          <w:szCs w:val="18"/>
        </w:rPr>
      </w:pP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1195"/>
        <w:gridCol w:w="2011"/>
        <w:gridCol w:w="1899"/>
        <w:gridCol w:w="1289"/>
        <w:gridCol w:w="1498"/>
        <w:gridCol w:w="1350"/>
        <w:gridCol w:w="954"/>
      </w:tblGrid>
      <w:tr w:rsidR="4CAFAE8B" w14:paraId="3F9ACE6B" w14:textId="77777777" w:rsidTr="008B324B">
        <w:trPr>
          <w:trHeight w:val="300"/>
          <w:tblHeader/>
        </w:trPr>
        <w:tc>
          <w:tcPr>
            <w:tcW w:w="0" w:type="auto"/>
          </w:tcPr>
          <w:p w14:paraId="046E506C" w14:textId="43997BE9" w:rsidR="4FA722ED" w:rsidRDefault="4FA722ED" w:rsidP="4CAFAE8B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4CAFAE8B">
              <w:rPr>
                <w:b/>
                <w:bCs/>
                <w:i/>
                <w:iCs/>
                <w:sz w:val="24"/>
                <w:szCs w:val="24"/>
              </w:rPr>
              <w:t>SUB MODULES</w:t>
            </w:r>
          </w:p>
        </w:tc>
        <w:tc>
          <w:tcPr>
            <w:tcW w:w="0" w:type="auto"/>
          </w:tcPr>
          <w:p w14:paraId="633F636D" w14:textId="3D3B252D" w:rsidR="58A15E80" w:rsidRDefault="58A15E80" w:rsidP="069FEE80">
            <w:r w:rsidRPr="069FEE80">
              <w:rPr>
                <w:b/>
                <w:bCs/>
                <w:i/>
                <w:iCs/>
                <w:sz w:val="24"/>
                <w:szCs w:val="24"/>
              </w:rPr>
              <w:t xml:space="preserve">Probable </w:t>
            </w:r>
            <w:r w:rsidR="008B324B">
              <w:rPr>
                <w:b/>
                <w:bCs/>
                <w:i/>
                <w:iCs/>
                <w:sz w:val="24"/>
                <w:szCs w:val="24"/>
              </w:rPr>
              <w:t>Risk</w:t>
            </w:r>
          </w:p>
        </w:tc>
        <w:tc>
          <w:tcPr>
            <w:tcW w:w="0" w:type="auto"/>
          </w:tcPr>
          <w:p w14:paraId="35BC712B" w14:textId="6699277E" w:rsidR="4FA722ED" w:rsidRDefault="4FA722ED" w:rsidP="4CAFAE8B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4CAFAE8B">
              <w:rPr>
                <w:b/>
                <w:bCs/>
                <w:i/>
                <w:iCs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5757DDBC" w14:textId="4C6B96E6" w:rsidR="4FA722ED" w:rsidRDefault="4FA722ED" w:rsidP="4CAFAE8B">
            <w:r w:rsidRPr="4CAFAE8B">
              <w:rPr>
                <w:b/>
                <w:bCs/>
                <w:i/>
                <w:iCs/>
                <w:sz w:val="24"/>
                <w:szCs w:val="24"/>
              </w:rPr>
              <w:t>IMPACT ON PROJECT AND IMPACT ON OTHER PARAMETERS</w:t>
            </w:r>
          </w:p>
        </w:tc>
        <w:tc>
          <w:tcPr>
            <w:tcW w:w="0" w:type="auto"/>
          </w:tcPr>
          <w:p w14:paraId="58DB50F2" w14:textId="03527602" w:rsidR="4FA722ED" w:rsidRDefault="4FA722ED" w:rsidP="4CAFAE8B">
            <w:r w:rsidRPr="4CAFAE8B">
              <w:rPr>
                <w:b/>
                <w:bCs/>
                <w:i/>
                <w:iCs/>
                <w:sz w:val="24"/>
                <w:szCs w:val="24"/>
              </w:rPr>
              <w:t>WORKFLOW</w:t>
            </w:r>
          </w:p>
        </w:tc>
        <w:tc>
          <w:tcPr>
            <w:tcW w:w="0" w:type="auto"/>
          </w:tcPr>
          <w:p w14:paraId="5E287FC3" w14:textId="17C0E7B2" w:rsidR="4FA722ED" w:rsidRDefault="4FA722ED" w:rsidP="4CAFAE8B">
            <w:r w:rsidRPr="4CAFAE8B">
              <w:rPr>
                <w:b/>
                <w:bCs/>
                <w:i/>
                <w:iCs/>
                <w:sz w:val="24"/>
                <w:szCs w:val="24"/>
              </w:rPr>
              <w:t>SUPPORTING DOCUMENTS – SCHEDULES, CONTRACTUAL, ETC.</w:t>
            </w:r>
          </w:p>
        </w:tc>
        <w:tc>
          <w:tcPr>
            <w:tcW w:w="0" w:type="auto"/>
          </w:tcPr>
          <w:p w14:paraId="0124BFEE" w14:textId="634107E2" w:rsidR="4F329C4B" w:rsidRDefault="4F329C4B" w:rsidP="68429475">
            <w:r w:rsidRPr="68429475">
              <w:rPr>
                <w:b/>
                <w:bCs/>
                <w:i/>
                <w:iCs/>
                <w:sz w:val="24"/>
                <w:szCs w:val="24"/>
              </w:rPr>
              <w:t>BY</w:t>
            </w:r>
          </w:p>
        </w:tc>
      </w:tr>
      <w:tr w:rsidR="4CAFAE8B" w14:paraId="3AB8A654" w14:textId="77777777" w:rsidTr="008B324B">
        <w:trPr>
          <w:trHeight w:val="300"/>
        </w:trPr>
        <w:tc>
          <w:tcPr>
            <w:tcW w:w="0" w:type="auto"/>
          </w:tcPr>
          <w:p w14:paraId="6F11E130" w14:textId="1921B0AC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Land Acquisition &amp; Utility Shifting</w:t>
            </w:r>
          </w:p>
        </w:tc>
        <w:tc>
          <w:tcPr>
            <w:tcW w:w="0" w:type="auto"/>
          </w:tcPr>
          <w:p w14:paraId="67D68540" w14:textId="3FBB32AD" w:rsidR="60467C9B" w:rsidRDefault="60467C9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>• Land disputes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 • Encumbrances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 • Utility shifting delays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 • Relocation challenges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 • Equipment needs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 • Timeline pressure</w:t>
            </w:r>
          </w:p>
        </w:tc>
        <w:tc>
          <w:tcPr>
            <w:tcW w:w="0" w:type="auto"/>
          </w:tcPr>
          <w:p w14:paraId="2D74198E" w14:textId="1C3BE70A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Ensure timely handover of encumbrance</w:t>
            </w:r>
            <w:r>
              <w:noBreakHyphen/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free land and relocation of utilities</w:t>
            </w:r>
          </w:p>
        </w:tc>
        <w:tc>
          <w:tcPr>
            <w:tcW w:w="0" w:type="auto"/>
          </w:tcPr>
          <w:p w14:paraId="71EFB69C" w14:textId="39258514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Delays in land handover stall mobilization, affect progress, increase costs</w:t>
            </w:r>
          </w:p>
        </w:tc>
        <w:tc>
          <w:tcPr>
            <w:tcW w:w="0" w:type="auto"/>
          </w:tcPr>
          <w:p w14:paraId="1ECBEFA5" w14:textId="116ADBF7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Coordination with Revenue Dept., Utility agencies → Joint verification → Clearance certificate → Site handover</w:t>
            </w:r>
          </w:p>
        </w:tc>
        <w:tc>
          <w:tcPr>
            <w:tcW w:w="0" w:type="auto"/>
          </w:tcPr>
          <w:p w14:paraId="348900F1" w14:textId="5E7F1A31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EPC AM 41A: Section 2.1, Clause 2.1.3 (ROW availability), Page 12</w:t>
            </w:r>
          </w:p>
        </w:tc>
        <w:tc>
          <w:tcPr>
            <w:tcW w:w="0" w:type="auto"/>
          </w:tcPr>
          <w:p w14:paraId="54981E78" w14:textId="093B8AE3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MSIDC and AE</w:t>
            </w:r>
          </w:p>
        </w:tc>
      </w:tr>
      <w:tr w:rsidR="23A40FF1" w14:paraId="28BC2DA7" w14:textId="77777777" w:rsidTr="008B324B">
        <w:trPr>
          <w:trHeight w:val="300"/>
        </w:trPr>
        <w:tc>
          <w:tcPr>
            <w:tcW w:w="0" w:type="auto"/>
          </w:tcPr>
          <w:p w14:paraId="4CCFCE22" w14:textId="46179896" w:rsidR="652BEAC4" w:rsidRDefault="652BEAC4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Utility Shifting</w:t>
            </w:r>
          </w:p>
        </w:tc>
        <w:tc>
          <w:tcPr>
            <w:tcW w:w="0" w:type="auto"/>
          </w:tcPr>
          <w:p w14:paraId="3C615B1B" w14:textId="28342001" w:rsidR="43F3DBD1" w:rsidRDefault="43F3DBD1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 in utility identification and mapping </w:t>
            </w:r>
          </w:p>
          <w:p w14:paraId="276EFD1E" w14:textId="289D8E18" w:rsidR="43F3DBD1" w:rsidRDefault="43F3DBD1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Inaccurate underground utility data </w:t>
            </w:r>
          </w:p>
          <w:p w14:paraId="2C3E72D1" w14:textId="27553A94" w:rsidR="43F3DBD1" w:rsidRDefault="43F3DBD1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 in approvals/NOCs from utility agencies </w:t>
            </w:r>
          </w:p>
          <w:p w14:paraId="3AEE8D5E" w14:textId="0BC9327D" w:rsidR="43F3DBD1" w:rsidRDefault="43F3DBD1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Relocation challenges due to space constraints </w:t>
            </w:r>
          </w:p>
          <w:p w14:paraId="1B6001D0" w14:textId="03973066" w:rsidR="43F3DBD1" w:rsidRDefault="43F3DBD1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Damage to existing utility lines during excavation </w:t>
            </w:r>
          </w:p>
          <w:p w14:paraId="41DA7E4D" w14:textId="1B34C7BD" w:rsidR="43F3DBD1" w:rsidRDefault="43F3DBD1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Coordination gaps among departments/agencies </w:t>
            </w:r>
          </w:p>
          <w:p w14:paraId="7255AE30" w14:textId="797CD846" w:rsidR="43F3DBD1" w:rsidRDefault="43F3DBD1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Insufficient budget for shifting works </w:t>
            </w:r>
          </w:p>
          <w:p w14:paraId="1F8F0D3E" w14:textId="6D830436" w:rsidR="43F3DBD1" w:rsidRDefault="43F3DBD1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Non-availability of utility shifting materials/equipment </w:t>
            </w:r>
          </w:p>
          <w:p w14:paraId="1942FEB8" w14:textId="27F648D8" w:rsidR="43F3DBD1" w:rsidRDefault="43F3DBD1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Public inconvenience and traffic disruptions </w:t>
            </w:r>
          </w:p>
          <w:p w14:paraId="60960E2E" w14:textId="5B5FBD39" w:rsidR="43F3DBD1" w:rsidRDefault="43F3DBD1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 in restoration and re-commissioning of utilities </w:t>
            </w:r>
          </w:p>
          <w:p w14:paraId="7CA06BFF" w14:textId="5C57E67A" w:rsidR="43F3DBD1" w:rsidRDefault="43F3DBD1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lastRenderedPageBreak/>
              <w:t xml:space="preserve">• Safety hazards during shifting operations </w:t>
            </w:r>
          </w:p>
          <w:p w14:paraId="2BCAB478" w14:textId="5C35982A" w:rsidR="43F3DBD1" w:rsidRDefault="43F3DBD1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>• Timeline pressure affecting project progress</w:t>
            </w:r>
          </w:p>
        </w:tc>
        <w:tc>
          <w:tcPr>
            <w:tcW w:w="0" w:type="auto"/>
          </w:tcPr>
          <w:p w14:paraId="419C071C" w14:textId="6DF489F8" w:rsidR="652BEAC4" w:rsidRDefault="652BEAC4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Ensure timely relocation of utilities</w:t>
            </w:r>
          </w:p>
        </w:tc>
        <w:tc>
          <w:tcPr>
            <w:tcW w:w="0" w:type="auto"/>
          </w:tcPr>
          <w:p w14:paraId="62E8045D" w14:textId="35360F16" w:rsidR="652BEAC4" w:rsidRDefault="652BEAC4" w:rsidP="23A40FF1">
            <w:proofErr w:type="gramStart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Delay</w:t>
            </w:r>
            <w:proofErr w:type="gramEnd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in utility relocations will lead to delays in execution of project works.</w:t>
            </w:r>
          </w:p>
        </w:tc>
        <w:tc>
          <w:tcPr>
            <w:tcW w:w="0" w:type="auto"/>
          </w:tcPr>
          <w:p w14:paraId="1B5732D2" w14:textId="05E3C13F" w:rsidR="652BEAC4" w:rsidRDefault="652BEAC4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Coordination with Utility agencies → Joint verification → Clearance certificate </w:t>
            </w:r>
          </w:p>
        </w:tc>
        <w:tc>
          <w:tcPr>
            <w:tcW w:w="0" w:type="auto"/>
          </w:tcPr>
          <w:p w14:paraId="73935833" w14:textId="5CE3DF2B" w:rsidR="23A40FF1" w:rsidRDefault="23A40FF1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0" w:type="auto"/>
          </w:tcPr>
          <w:p w14:paraId="7A490ADC" w14:textId="2AAA1EBE" w:rsidR="652BEAC4" w:rsidRDefault="652BEAC4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EPC Contractor</w:t>
            </w:r>
          </w:p>
        </w:tc>
      </w:tr>
      <w:tr w:rsidR="23A40FF1" w14:paraId="5C977C86" w14:textId="77777777" w:rsidTr="008B324B">
        <w:trPr>
          <w:trHeight w:val="300"/>
        </w:trPr>
        <w:tc>
          <w:tcPr>
            <w:tcW w:w="0" w:type="auto"/>
          </w:tcPr>
          <w:p w14:paraId="49F228CE" w14:textId="2A03F3DC" w:rsidR="317F73F9" w:rsidRDefault="317F73F9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Third party permissions. </w:t>
            </w:r>
            <w:proofErr w:type="spellStart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Eg.</w:t>
            </w:r>
            <w:proofErr w:type="spellEnd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Forest Clearance, PUC clearance, </w:t>
            </w:r>
            <w:r w:rsidR="14D7A933" w:rsidRPr="23A40FF1">
              <w:rPr>
                <w:rFonts w:ascii="Aptos Narrow" w:eastAsia="Aptos Narrow" w:hAnsi="Aptos Narrow" w:cs="Aptos Narrow"/>
                <w:color w:val="000000" w:themeColor="text1"/>
              </w:rPr>
              <w:t>Labor</w:t>
            </w:r>
            <w:r w:rsidR="48759BAC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r w:rsidR="071A8AAA" w:rsidRPr="23A40FF1">
              <w:rPr>
                <w:rFonts w:ascii="Aptos Narrow" w:eastAsia="Aptos Narrow" w:hAnsi="Aptos Narrow" w:cs="Aptos Narrow"/>
                <w:color w:val="000000" w:themeColor="text1"/>
              </w:rPr>
              <w:t>License,</w:t>
            </w:r>
            <w:r w:rsidR="01CBD46E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etc.</w:t>
            </w:r>
          </w:p>
        </w:tc>
        <w:tc>
          <w:tcPr>
            <w:tcW w:w="0" w:type="auto"/>
          </w:tcPr>
          <w:p w14:paraId="38D8B988" w14:textId="422C3D82" w:rsidR="2FBEBA56" w:rsidRDefault="2FBEBA56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 in drawing submissions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Frequent design revisions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Non-compliance with IRC/MoRTH standards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Delayed approval from Authority/AE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Coordination gaps between design and execution teams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>• Incomplete drawings/documentation</w:t>
            </w:r>
          </w:p>
        </w:tc>
        <w:tc>
          <w:tcPr>
            <w:tcW w:w="0" w:type="auto"/>
          </w:tcPr>
          <w:p w14:paraId="6953A1DB" w14:textId="66435C44" w:rsidR="01CBD46E" w:rsidRDefault="01CBD46E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Obtain timely approvals during mobilization/development period</w:t>
            </w:r>
          </w:p>
        </w:tc>
        <w:tc>
          <w:tcPr>
            <w:tcW w:w="0" w:type="auto"/>
          </w:tcPr>
          <w:p w14:paraId="1268E757" w14:textId="4615DF25" w:rsidR="01CBD46E" w:rsidRDefault="01CBD46E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Delays in getting permissions will delay </w:t>
            </w:r>
            <w:r w:rsidR="4F52115F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the </w:t>
            </w:r>
            <w:proofErr w:type="gramStart"/>
            <w:r w:rsidR="4F52115F" w:rsidRPr="23A40FF1">
              <w:rPr>
                <w:rFonts w:ascii="Aptos Narrow" w:eastAsia="Aptos Narrow" w:hAnsi="Aptos Narrow" w:cs="Aptos Narrow"/>
                <w:color w:val="000000" w:themeColor="text1"/>
              </w:rPr>
              <w:t>works</w:t>
            </w:r>
            <w:proofErr w:type="gramEnd"/>
            <w:r w:rsidR="4F52115F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and impact the progress.</w:t>
            </w:r>
          </w:p>
        </w:tc>
        <w:tc>
          <w:tcPr>
            <w:tcW w:w="0" w:type="auto"/>
          </w:tcPr>
          <w:p w14:paraId="20593C17" w14:textId="4F3E1B66" w:rsidR="539A021D" w:rsidRDefault="539A021D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EPC Contractor c</w:t>
            </w:r>
            <w:r w:rsidR="4F52115F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oordination with respective </w:t>
            </w:r>
            <w:r w:rsidR="536DA933" w:rsidRPr="23A40FF1">
              <w:rPr>
                <w:rFonts w:ascii="Aptos Narrow" w:eastAsia="Aptos Narrow" w:hAnsi="Aptos Narrow" w:cs="Aptos Narrow"/>
                <w:color w:val="000000" w:themeColor="text1"/>
              </w:rPr>
              <w:t>agencies →</w:t>
            </w:r>
            <w:r w:rsidR="4F52115F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get permissions</w:t>
            </w:r>
          </w:p>
        </w:tc>
        <w:tc>
          <w:tcPr>
            <w:tcW w:w="0" w:type="auto"/>
          </w:tcPr>
          <w:p w14:paraId="31FCAE95" w14:textId="57369BB0" w:rsidR="5F644721" w:rsidRDefault="5F644721" w:rsidP="22E1CE10">
            <w:pPr>
              <w:rPr>
                <w:rFonts w:ascii="Aptos Narrow" w:eastAsia="Aptos Narrow" w:hAnsi="Aptos Narrow" w:cs="Aptos Narrow"/>
                <w:color w:val="FF0000"/>
              </w:rPr>
            </w:pPr>
          </w:p>
        </w:tc>
        <w:tc>
          <w:tcPr>
            <w:tcW w:w="0" w:type="auto"/>
          </w:tcPr>
          <w:p w14:paraId="1DF98CB3" w14:textId="4D41B528" w:rsidR="5F644721" w:rsidRDefault="5F64472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MSRDC and EPC Contractor</w:t>
            </w:r>
          </w:p>
        </w:tc>
      </w:tr>
      <w:tr w:rsidR="23A40FF1" w14:paraId="5F2354E9" w14:textId="77777777" w:rsidTr="008B324B">
        <w:trPr>
          <w:trHeight w:val="300"/>
        </w:trPr>
        <w:tc>
          <w:tcPr>
            <w:tcW w:w="0" w:type="auto"/>
          </w:tcPr>
          <w:p w14:paraId="22F8C3B2" w14:textId="0E4962D0" w:rsidR="4C8AC0D7" w:rsidRDefault="4C8AC0D7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Survey Data and TBMs correctness</w:t>
            </w:r>
          </w:p>
        </w:tc>
        <w:tc>
          <w:tcPr>
            <w:tcW w:w="0" w:type="auto"/>
          </w:tcPr>
          <w:p w14:paraId="26D7E7F3" w14:textId="576DD98A" w:rsidR="50EA2E98" w:rsidRDefault="50EA2E9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Incorrect or inaccurate survey data </w:t>
            </w:r>
          </w:p>
          <w:p w14:paraId="7771598F" w14:textId="7F10D951" w:rsidR="50EA2E98" w:rsidRDefault="50EA2E9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Disturbance/damage of Temporary </w:t>
            </w:r>
            <w:proofErr w:type="gramStart"/>
            <w:r w:rsidRPr="069FEE80">
              <w:rPr>
                <w:rFonts w:ascii="Aptos Narrow" w:eastAsia="Aptos Narrow" w:hAnsi="Aptos Narrow" w:cs="Aptos Narrow"/>
                <w:color w:val="7030A0"/>
              </w:rPr>
              <w:t>Bench Marks</w:t>
            </w:r>
            <w:proofErr w:type="gramEnd"/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 (TBMs) </w:t>
            </w:r>
          </w:p>
          <w:p w14:paraId="20E9C913" w14:textId="24D1F485" w:rsidR="50EA2E98" w:rsidRDefault="50EA2E9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Errors in coordinates, levels, and alignments </w:t>
            </w:r>
          </w:p>
          <w:p w14:paraId="2D762D47" w14:textId="5BA8E878" w:rsidR="50EA2E98" w:rsidRDefault="50EA2E9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Inadequate site verification and validation </w:t>
            </w:r>
          </w:p>
          <w:p w14:paraId="31D5F4E4" w14:textId="5B55D6FB" w:rsidR="50EA2E98" w:rsidRDefault="50EA2E9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Mismatch between survey data and actual ground conditions </w:t>
            </w:r>
          </w:p>
          <w:p w14:paraId="771DC988" w14:textId="3F4A47F5" w:rsidR="50EA2E98" w:rsidRDefault="50EA2E9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Use of uncalibrated or faulty survey instruments </w:t>
            </w:r>
          </w:p>
          <w:p w14:paraId="5E35F9B3" w14:textId="3C2ED3A2" w:rsidR="50EA2E98" w:rsidRDefault="50EA2E9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Lack of proper referencing and documentation of TBMs </w:t>
            </w:r>
          </w:p>
          <w:p w14:paraId="1C9D9215" w14:textId="2E8E1EB3" w:rsidR="50EA2E98" w:rsidRDefault="50EA2E9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lastRenderedPageBreak/>
              <w:t xml:space="preserve">• Human errors during data collection and recording </w:t>
            </w:r>
          </w:p>
          <w:p w14:paraId="68C290F9" w14:textId="18DC99F8" w:rsidR="50EA2E98" w:rsidRDefault="50EA2E9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 in updating revised survey information </w:t>
            </w:r>
          </w:p>
          <w:p w14:paraId="6AEE6ECC" w14:textId="1D9C1040" w:rsidR="50EA2E98" w:rsidRDefault="50EA2E9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Inconsistency between design drawings and survey data </w:t>
            </w:r>
          </w:p>
          <w:p w14:paraId="468D6B40" w14:textId="5D0D8DA2" w:rsidR="50EA2E98" w:rsidRDefault="50EA2E9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Loss of TBM due to construction activities or natural causes </w:t>
            </w:r>
          </w:p>
          <w:p w14:paraId="5681B995" w14:textId="5490B598" w:rsidR="50EA2E98" w:rsidRDefault="50EA2E9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Poor inter-departmental coordination for survey handover </w:t>
            </w:r>
          </w:p>
          <w:p w14:paraId="3FF3ECF4" w14:textId="309BFDBD" w:rsidR="50EA2E98" w:rsidRDefault="50EA2E9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Inadequate control points and benchmarks </w:t>
            </w:r>
          </w:p>
          <w:p w14:paraId="0077BD6F" w14:textId="3FE4143D" w:rsidR="50EA2E98" w:rsidRDefault="50EA2E9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Errors in GIS/DPMS integration and digital mapping </w:t>
            </w:r>
          </w:p>
          <w:p w14:paraId="365F721D" w14:textId="2BB60F62" w:rsidR="50EA2E98" w:rsidRDefault="50EA2E9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>• Rework and alignment corrections due to faulty survey inputs</w:t>
            </w:r>
          </w:p>
        </w:tc>
        <w:tc>
          <w:tcPr>
            <w:tcW w:w="0" w:type="auto"/>
          </w:tcPr>
          <w:p w14:paraId="6467A0D1" w14:textId="77B9255A" w:rsidR="4CF392A8" w:rsidRDefault="4CF392A8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EPC Contractor shall verify and confirm the c</w:t>
            </w:r>
            <w:r w:rsidR="4C8AC0D7" w:rsidRPr="23A40FF1">
              <w:rPr>
                <w:rFonts w:ascii="Aptos Narrow" w:eastAsia="Aptos Narrow" w:hAnsi="Aptos Narrow" w:cs="Aptos Narrow"/>
                <w:color w:val="000000" w:themeColor="text1"/>
              </w:rPr>
              <w:t>orrectness of survey data</w:t>
            </w:r>
            <w:r w:rsidR="443E0D84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provided by the Employer.</w:t>
            </w:r>
          </w:p>
        </w:tc>
        <w:tc>
          <w:tcPr>
            <w:tcW w:w="0" w:type="auto"/>
          </w:tcPr>
          <w:p w14:paraId="258C410D" w14:textId="11F8228E" w:rsidR="443E0D84" w:rsidRDefault="443E0D84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Deviations/ settlements in TBMS will adversely impact the permanent works</w:t>
            </w:r>
          </w:p>
        </w:tc>
        <w:tc>
          <w:tcPr>
            <w:tcW w:w="0" w:type="auto"/>
          </w:tcPr>
          <w:p w14:paraId="36904CFA" w14:textId="006BE178" w:rsidR="443E0D84" w:rsidRDefault="443E0D84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Survey data from Employer → EPC contractor to verify and confirm</w:t>
            </w:r>
            <w:r w:rsidR="00C8F9F9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gramStart"/>
            <w:r w:rsidR="00C8F9F9" w:rsidRPr="23A40FF1">
              <w:rPr>
                <w:rFonts w:ascii="Aptos Narrow" w:eastAsia="Aptos Narrow" w:hAnsi="Aptos Narrow" w:cs="Aptos Narrow"/>
                <w:color w:val="000000" w:themeColor="text1"/>
              </w:rPr>
              <w:t>along  coordination</w:t>
            </w:r>
            <w:proofErr w:type="gramEnd"/>
            <w:r w:rsidR="00C8F9F9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with interface contractors</w:t>
            </w:r>
          </w:p>
        </w:tc>
        <w:tc>
          <w:tcPr>
            <w:tcW w:w="0" w:type="auto"/>
          </w:tcPr>
          <w:p w14:paraId="59A2244F" w14:textId="4F725AAF" w:rsidR="23A40FF1" w:rsidRDefault="23A40FF1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0" w:type="auto"/>
          </w:tcPr>
          <w:p w14:paraId="24ED2DA2" w14:textId="4D41B528" w:rsidR="7ADF5F94" w:rsidRDefault="7ADF5F94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MSRDC and EPC Contractor</w:t>
            </w:r>
          </w:p>
          <w:p w14:paraId="0FEE5DF8" w14:textId="19772DEF" w:rsidR="23A40FF1" w:rsidRDefault="23A40FF1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</w:tr>
      <w:tr w:rsidR="23A40FF1" w14:paraId="729E0B7C" w14:textId="77777777" w:rsidTr="008B324B">
        <w:trPr>
          <w:trHeight w:val="300"/>
        </w:trPr>
        <w:tc>
          <w:tcPr>
            <w:tcW w:w="0" w:type="auto"/>
          </w:tcPr>
          <w:p w14:paraId="1BF715DD" w14:textId="3E815604" w:rsidR="7DBA56A9" w:rsidRDefault="7DBA56A9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Interface system works</w:t>
            </w:r>
            <w:r w:rsidR="20EE81B1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requirements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incorporation in civil / structural drawings</w:t>
            </w:r>
          </w:p>
        </w:tc>
        <w:tc>
          <w:tcPr>
            <w:tcW w:w="0" w:type="auto"/>
          </w:tcPr>
          <w:p w14:paraId="5C0755BC" w14:textId="4D7602DD" w:rsidR="042345DB" w:rsidRDefault="042345D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Incomplete incorporation of interface requirements in drawings </w:t>
            </w:r>
          </w:p>
          <w:p w14:paraId="72681BED" w14:textId="572A70D1" w:rsidR="042345DB" w:rsidRDefault="042345D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Lack of coordination between civil, structural, and system teams </w:t>
            </w:r>
          </w:p>
          <w:p w14:paraId="18A8B736" w14:textId="38B06898" w:rsidR="042345DB" w:rsidRDefault="042345D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Mismatch between system design and structural provisions </w:t>
            </w:r>
          </w:p>
          <w:p w14:paraId="6CC2A527" w14:textId="180FFDE7" w:rsidR="042345DB" w:rsidRDefault="042345D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Delayed receipt of interface inputs from stakeholders </w:t>
            </w:r>
          </w:p>
          <w:p w14:paraId="2BFAA0AE" w14:textId="4A75AA1F" w:rsidR="042345DB" w:rsidRDefault="042345D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lastRenderedPageBreak/>
              <w:t xml:space="preserve">• Frequent revisions in interface requirements </w:t>
            </w:r>
          </w:p>
          <w:p w14:paraId="625189CB" w14:textId="1A1E2B55" w:rsidR="042345DB" w:rsidRDefault="042345D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Inadequate space allocation for utilities/equipment </w:t>
            </w:r>
          </w:p>
          <w:p w14:paraId="0689F6CB" w14:textId="435E9405" w:rsidR="042345DB" w:rsidRDefault="042345D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Clash between structural elements and system components </w:t>
            </w:r>
          </w:p>
          <w:p w14:paraId="4D042C36" w14:textId="6C35D38D" w:rsidR="042345DB" w:rsidRDefault="042345D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Non-compliance with technical standards/specifications </w:t>
            </w:r>
          </w:p>
          <w:p w14:paraId="5C650996" w14:textId="24AF8C14" w:rsidR="042345DB" w:rsidRDefault="042345D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Errors in embedded items, sleeves, or openings details </w:t>
            </w:r>
          </w:p>
          <w:p w14:paraId="5A4923B9" w14:textId="1901B85C" w:rsidR="042345DB" w:rsidRDefault="042345D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Delayed approval of revised drawings </w:t>
            </w:r>
          </w:p>
          <w:p w14:paraId="6F795BF0" w14:textId="500DD653" w:rsidR="042345DB" w:rsidRDefault="042345D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Communication gaps </w:t>
            </w:r>
            <w:proofErr w:type="gramStart"/>
            <w:r w:rsidRPr="069FEE80">
              <w:rPr>
                <w:rFonts w:ascii="Aptos Narrow" w:eastAsia="Aptos Narrow" w:hAnsi="Aptos Narrow" w:cs="Aptos Narrow"/>
                <w:color w:val="7030A0"/>
              </w:rPr>
              <w:t>among</w:t>
            </w:r>
            <w:proofErr w:type="gramEnd"/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 consultants and contractors </w:t>
            </w:r>
          </w:p>
          <w:p w14:paraId="6EF29525" w14:textId="120AAC33" w:rsidR="042345DB" w:rsidRDefault="042345D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Use of outdated interface drawings at site </w:t>
            </w:r>
          </w:p>
          <w:p w14:paraId="1DD31E44" w14:textId="02F0E59C" w:rsidR="042345DB" w:rsidRDefault="042345D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Difficulty in future maintenance/accessibility provisions </w:t>
            </w:r>
          </w:p>
          <w:p w14:paraId="6DD80389" w14:textId="52CFEBE7" w:rsidR="042345DB" w:rsidRDefault="042345D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Rework due to missed interface provisions during execution </w:t>
            </w:r>
          </w:p>
          <w:p w14:paraId="159ED75F" w14:textId="2D138DD7" w:rsidR="042345DB" w:rsidRDefault="042345D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>• Delays impacting downstream installation and commissioning activities</w:t>
            </w:r>
          </w:p>
        </w:tc>
        <w:tc>
          <w:tcPr>
            <w:tcW w:w="0" w:type="auto"/>
          </w:tcPr>
          <w:p w14:paraId="235F55E4" w14:textId="7DA14305" w:rsidR="4D3952D2" w:rsidRDefault="4D3952D2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Interfacing works requirements such as interchanges, utility services</w:t>
            </w:r>
            <w:r w:rsidR="791B840B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  <w:r w:rsidR="19E5CE37" w:rsidRPr="23A40FF1">
              <w:rPr>
                <w:rFonts w:ascii="Aptos Narrow" w:eastAsia="Aptos Narrow" w:hAnsi="Aptos Narrow" w:cs="Aptos Narrow"/>
                <w:color w:val="000000" w:themeColor="text1"/>
              </w:rPr>
              <w:t>SCADA,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and </w:t>
            </w:r>
            <w:r w:rsidR="1541BC97" w:rsidRPr="23A40FF1">
              <w:rPr>
                <w:rFonts w:ascii="Aptos Narrow" w:eastAsia="Aptos Narrow" w:hAnsi="Aptos Narrow" w:cs="Aptos Narrow"/>
                <w:color w:val="000000" w:themeColor="text1"/>
              </w:rPr>
              <w:t>HTMS,</w:t>
            </w:r>
            <w:r w:rsidR="2CFF3977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r w:rsidR="054BC80F" w:rsidRPr="23A40FF1">
              <w:rPr>
                <w:rFonts w:ascii="Aptos Narrow" w:eastAsia="Aptos Narrow" w:hAnsi="Aptos Narrow" w:cs="Aptos Narrow"/>
                <w:color w:val="000000" w:themeColor="text1"/>
              </w:rPr>
              <w:t>etc.</w:t>
            </w:r>
          </w:p>
        </w:tc>
        <w:tc>
          <w:tcPr>
            <w:tcW w:w="0" w:type="auto"/>
          </w:tcPr>
          <w:p w14:paraId="4116AEBB" w14:textId="2B570081" w:rsidR="1D4E8DB5" w:rsidRDefault="1D4E8DB5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Delay in coordination and data </w:t>
            </w:r>
            <w:r w:rsidR="6B13A3D9" w:rsidRPr="23A40FF1">
              <w:rPr>
                <w:rFonts w:ascii="Aptos Narrow" w:eastAsia="Aptos Narrow" w:hAnsi="Aptos Narrow" w:cs="Aptos Narrow"/>
                <w:color w:val="000000" w:themeColor="text1"/>
              </w:rPr>
              <w:t>incorporation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will delay in </w:t>
            </w:r>
            <w:r w:rsidR="1BFAAD35" w:rsidRPr="23A40FF1">
              <w:rPr>
                <w:rFonts w:ascii="Aptos Narrow" w:eastAsia="Aptos Narrow" w:hAnsi="Aptos Narrow" w:cs="Aptos Narrow"/>
                <w:color w:val="000000" w:themeColor="text1"/>
              </w:rPr>
              <w:t>drawings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submission</w:t>
            </w:r>
            <w:r w:rsidR="2CD6A909" w:rsidRPr="23A40FF1">
              <w:rPr>
                <w:rFonts w:ascii="Aptos Narrow" w:eastAsia="Aptos Narrow" w:hAnsi="Aptos Narrow" w:cs="Aptos Narrow"/>
                <w:color w:val="000000" w:themeColor="text1"/>
              </w:rPr>
              <w:t>,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and execution of works and may</w:t>
            </w:r>
            <w:r w:rsidR="317972C7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cause reworks.</w:t>
            </w:r>
          </w:p>
        </w:tc>
        <w:tc>
          <w:tcPr>
            <w:tcW w:w="0" w:type="auto"/>
          </w:tcPr>
          <w:p w14:paraId="6AA8B581" w14:textId="760FD776" w:rsidR="4520CC32" w:rsidRDefault="4520CC32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Employer</w:t>
            </w:r>
            <w:r w:rsidR="078F7601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CA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→ EPC Contractor (</w:t>
            </w:r>
            <w:r w:rsidR="45AB159E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Civil Design 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Team </w:t>
            </w:r>
            <w:r w:rsidR="188855BE" w:rsidRPr="23A40FF1">
              <w:rPr>
                <w:rFonts w:ascii="Aptos Narrow" w:eastAsia="Aptos Narrow" w:hAnsi="Aptos Narrow" w:cs="Aptos Narrow"/>
                <w:color w:val="000000" w:themeColor="text1"/>
              </w:rPr>
              <w:t>&amp;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System Interface works)</w:t>
            </w:r>
            <w:r w:rsidR="33683A04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+ Third Party Works</w:t>
            </w:r>
            <w:r w:rsidR="73C5B6DD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like interchanges etc.</w:t>
            </w:r>
          </w:p>
        </w:tc>
        <w:tc>
          <w:tcPr>
            <w:tcW w:w="0" w:type="auto"/>
          </w:tcPr>
          <w:p w14:paraId="3103A76D" w14:textId="7D2ACBB3" w:rsidR="33683A04" w:rsidRDefault="33683A04" w:rsidP="22E1CE10">
            <w:pPr>
              <w:rPr>
                <w:rFonts w:ascii="Aptos Narrow" w:eastAsia="Aptos Narrow" w:hAnsi="Aptos Narrow" w:cs="Aptos Narrow"/>
                <w:color w:val="FF0000"/>
              </w:rPr>
            </w:pPr>
          </w:p>
        </w:tc>
        <w:tc>
          <w:tcPr>
            <w:tcW w:w="0" w:type="auto"/>
          </w:tcPr>
          <w:p w14:paraId="40F12C58" w14:textId="4D41B528" w:rsidR="2F707D21" w:rsidRDefault="2F707D2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MSRDC and EPC Contractor</w:t>
            </w:r>
          </w:p>
          <w:p w14:paraId="2CA66414" w14:textId="67AECB14" w:rsidR="23A40FF1" w:rsidRDefault="23A40FF1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</w:tr>
      <w:tr w:rsidR="23A40FF1" w14:paraId="65F1CA74" w14:textId="77777777" w:rsidTr="008B324B">
        <w:trPr>
          <w:trHeight w:val="300"/>
        </w:trPr>
        <w:tc>
          <w:tcPr>
            <w:tcW w:w="0" w:type="auto"/>
          </w:tcPr>
          <w:p w14:paraId="5AEDBCBC" w14:textId="6B526CB9" w:rsidR="7280CA45" w:rsidRDefault="7280CA45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Draft Work </w:t>
            </w:r>
            <w:proofErr w:type="spellStart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Programme</w:t>
            </w:r>
            <w:proofErr w:type="spellEnd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(DWP) / Baseline Schedule</w:t>
            </w:r>
          </w:p>
        </w:tc>
        <w:tc>
          <w:tcPr>
            <w:tcW w:w="0" w:type="auto"/>
          </w:tcPr>
          <w:p w14:paraId="1E8B70E1" w14:textId="38050A21" w:rsidR="5ED586D5" w:rsidRDefault="5ED586D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 in submission of DWP/Baseline Schedule </w:t>
            </w:r>
          </w:p>
          <w:p w14:paraId="0CF2FAB7" w14:textId="7A8C010F" w:rsidR="5ED586D5" w:rsidRDefault="5ED586D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Unrealistic timelines and milestones </w:t>
            </w:r>
          </w:p>
          <w:p w14:paraId="29E5BCBE" w14:textId="728F3A06" w:rsidR="5ED586D5" w:rsidRDefault="5ED586D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lastRenderedPageBreak/>
              <w:t xml:space="preserve">• Inadequate resource planning and allocation </w:t>
            </w:r>
          </w:p>
          <w:p w14:paraId="625A4959" w14:textId="2C58DACD" w:rsidR="5ED586D5" w:rsidRDefault="5ED586D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Improper sequencing of activities </w:t>
            </w:r>
          </w:p>
          <w:p w14:paraId="76F515AF" w14:textId="2941AACA" w:rsidR="5ED586D5" w:rsidRDefault="5ED586D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Non-integration of land acquisition and utility shifting timelines </w:t>
            </w:r>
          </w:p>
          <w:p w14:paraId="0942A3AE" w14:textId="3798AC81" w:rsidR="5ED586D5" w:rsidRDefault="5ED586D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Frequent revisions to baseline schedule </w:t>
            </w:r>
          </w:p>
          <w:p w14:paraId="5F68B36D" w14:textId="233B14B0" w:rsidR="5ED586D5" w:rsidRDefault="5ED586D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Lack of coordination among stakeholders </w:t>
            </w:r>
          </w:p>
          <w:p w14:paraId="788D6980" w14:textId="081AA1E6" w:rsidR="5ED586D5" w:rsidRDefault="5ED586D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Failure to identify critical path activities </w:t>
            </w:r>
          </w:p>
          <w:p w14:paraId="0267F647" w14:textId="7D05319F" w:rsidR="5ED586D5" w:rsidRDefault="5ED586D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Inaccurate productivity assumptions </w:t>
            </w:r>
          </w:p>
          <w:p w14:paraId="52F70847" w14:textId="3B50B016" w:rsidR="5ED586D5" w:rsidRDefault="5ED586D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 in approval of work </w:t>
            </w:r>
            <w:proofErr w:type="spellStart"/>
            <w:r w:rsidRPr="069FEE80">
              <w:rPr>
                <w:rFonts w:ascii="Aptos Narrow" w:eastAsia="Aptos Narrow" w:hAnsi="Aptos Narrow" w:cs="Aptos Narrow"/>
                <w:color w:val="7030A0"/>
              </w:rPr>
              <w:t>programme</w:t>
            </w:r>
            <w:proofErr w:type="spellEnd"/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 </w:t>
            </w:r>
          </w:p>
          <w:p w14:paraId="6A1862AB" w14:textId="415A1518" w:rsidR="5ED586D5" w:rsidRDefault="5ED586D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Non-alignment with contractual milestones and CA provisions </w:t>
            </w:r>
          </w:p>
          <w:p w14:paraId="3E68A7AE" w14:textId="64B08880" w:rsidR="5ED586D5" w:rsidRDefault="5ED586D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Absence of risk mitigation and contingency planning </w:t>
            </w:r>
          </w:p>
          <w:p w14:paraId="18CD07E4" w14:textId="6734816C" w:rsidR="5ED586D5" w:rsidRDefault="5ED586D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Poor monitoring and updating of schedule progress </w:t>
            </w:r>
          </w:p>
          <w:p w14:paraId="6ABFA22A" w14:textId="1B255BCA" w:rsidR="5ED586D5" w:rsidRDefault="5ED586D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Inadequate consideration of seasonal/weather impacts </w:t>
            </w:r>
          </w:p>
          <w:p w14:paraId="41D12439" w14:textId="48DDA565" w:rsidR="5ED586D5" w:rsidRDefault="5ED586D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>• Mismatch between planned vs actual progress execution</w:t>
            </w:r>
          </w:p>
        </w:tc>
        <w:tc>
          <w:tcPr>
            <w:tcW w:w="0" w:type="auto"/>
          </w:tcPr>
          <w:p w14:paraId="13F9F784" w14:textId="73375FE6" w:rsidR="7280CA45" w:rsidRDefault="7280CA45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A valid DWP/Baseline Schedule complying with Project Milestones or KPIs is required.</w:t>
            </w:r>
          </w:p>
        </w:tc>
        <w:tc>
          <w:tcPr>
            <w:tcW w:w="0" w:type="auto"/>
          </w:tcPr>
          <w:p w14:paraId="37EFDB2D" w14:textId="29AABEE8" w:rsidR="7280CA45" w:rsidRDefault="7280CA45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DWP or baseline schedule without proper </w:t>
            </w:r>
            <w:r w:rsidR="2C1D608A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activity </w:t>
            </w:r>
            <w:r w:rsidR="15C53E2D" w:rsidRPr="23A40FF1">
              <w:rPr>
                <w:rFonts w:ascii="Aptos Narrow" w:eastAsia="Aptos Narrow" w:hAnsi="Aptos Narrow" w:cs="Aptos Narrow"/>
                <w:color w:val="000000" w:themeColor="text1"/>
              </w:rPr>
              <w:t>sequencing,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r w:rsidR="47B9ABC3" w:rsidRPr="23A40FF1">
              <w:rPr>
                <w:rFonts w:ascii="Aptos Narrow" w:eastAsia="Aptos Narrow" w:hAnsi="Aptos Narrow" w:cs="Aptos Narrow"/>
                <w:color w:val="000000" w:themeColor="text1"/>
              </w:rPr>
              <w:t>duration</w:t>
            </w:r>
            <w:r w:rsidR="48324597" w:rsidRPr="23A40FF1">
              <w:rPr>
                <w:rFonts w:ascii="Aptos Narrow" w:eastAsia="Aptos Narrow" w:hAnsi="Aptos Narrow" w:cs="Aptos Narrow"/>
                <w:color w:val="000000" w:themeColor="text1"/>
              </w:rPr>
              <w:t>,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float</w:t>
            </w:r>
            <w:r w:rsidR="1AF98224" w:rsidRPr="23A40FF1">
              <w:rPr>
                <w:rFonts w:ascii="Aptos Narrow" w:eastAsia="Aptos Narrow" w:hAnsi="Aptos Narrow" w:cs="Aptos Narrow"/>
                <w:color w:val="000000" w:themeColor="text1"/>
              </w:rPr>
              <w:t>,</w:t>
            </w:r>
            <w:r w:rsidR="5C18526F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r w:rsidR="50A992B2" w:rsidRPr="23A40FF1">
              <w:rPr>
                <w:rFonts w:ascii="Aptos Narrow" w:eastAsia="Aptos Narrow" w:hAnsi="Aptos Narrow" w:cs="Aptos Narrow"/>
                <w:color w:val="000000" w:themeColor="text1"/>
              </w:rPr>
              <w:t>and critical</w:t>
            </w:r>
            <w:r w:rsidR="53457EB4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path 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results delay of </w:t>
            </w:r>
            <w:proofErr w:type="gramStart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works</w:t>
            </w:r>
            <w:proofErr w:type="gramEnd"/>
            <w:r w:rsidR="25ADD263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and achievement of KPIs</w:t>
            </w:r>
          </w:p>
        </w:tc>
        <w:tc>
          <w:tcPr>
            <w:tcW w:w="0" w:type="auto"/>
          </w:tcPr>
          <w:p w14:paraId="1F79B038" w14:textId="71778DD1" w:rsidR="5927921C" w:rsidRDefault="5927921C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EPC Contractor</w:t>
            </w:r>
            <w:r w:rsidR="1FAF44F9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="1FAF44F9" w:rsidRPr="23A40FF1">
              <w:rPr>
                <w:rFonts w:ascii="Aptos Narrow" w:eastAsia="Aptos Narrow" w:hAnsi="Aptos Narrow" w:cs="Aptos Narrow"/>
                <w:color w:val="000000" w:themeColor="text1"/>
              </w:rPr>
              <w:t>programme</w:t>
            </w:r>
            <w:proofErr w:type="spellEnd"/>
            <w:r w:rsidR="1FAF44F9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submission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→ AE</w:t>
            </w:r>
            <w:r w:rsidR="3AE1BD97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review and approval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r w:rsidR="61C79E69" w:rsidRPr="23A40FF1">
              <w:rPr>
                <w:rFonts w:ascii="Aptos Narrow" w:eastAsia="Aptos Narrow" w:hAnsi="Aptos Narrow" w:cs="Aptos Narrow"/>
                <w:color w:val="000000" w:themeColor="text1"/>
              </w:rPr>
              <w:t>→ Information to the Employer</w:t>
            </w:r>
          </w:p>
        </w:tc>
        <w:tc>
          <w:tcPr>
            <w:tcW w:w="0" w:type="auto"/>
          </w:tcPr>
          <w:p w14:paraId="4C9C7605" w14:textId="1E40AAF3" w:rsidR="23A40FF1" w:rsidRDefault="23A40FF1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0" w:type="auto"/>
          </w:tcPr>
          <w:p w14:paraId="60C656EA" w14:textId="340365FC" w:rsidR="5927921C" w:rsidRDefault="5927921C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EPC Contractor, AE</w:t>
            </w:r>
          </w:p>
        </w:tc>
      </w:tr>
      <w:tr w:rsidR="4CAFAE8B" w14:paraId="799E0D07" w14:textId="77777777" w:rsidTr="008B324B">
        <w:trPr>
          <w:trHeight w:val="300"/>
        </w:trPr>
        <w:tc>
          <w:tcPr>
            <w:tcW w:w="0" w:type="auto"/>
          </w:tcPr>
          <w:p w14:paraId="108D0800" w14:textId="744FC404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Design &amp; Drawing Approvals</w:t>
            </w:r>
          </w:p>
        </w:tc>
        <w:tc>
          <w:tcPr>
            <w:tcW w:w="0" w:type="auto"/>
          </w:tcPr>
          <w:p w14:paraId="0BA3C7CC" w14:textId="79C0D39E" w:rsidR="3F9830E9" w:rsidRDefault="3F9830E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 in submission of drawings by </w:t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lastRenderedPageBreak/>
              <w:t xml:space="preserve">contractor/consultant </w:t>
            </w:r>
          </w:p>
          <w:p w14:paraId="64E708AF" w14:textId="5D1AA764" w:rsidR="3F9830E9" w:rsidRDefault="3F9830E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Incomplete or incorrect drawings </w:t>
            </w:r>
          </w:p>
          <w:p w14:paraId="5D76C8C8" w14:textId="61939CEE" w:rsidR="3F9830E9" w:rsidRDefault="3F9830E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Frequent design revisions and changes </w:t>
            </w:r>
          </w:p>
          <w:p w14:paraId="753BD0BC" w14:textId="7DFA11F6" w:rsidR="3F9830E9" w:rsidRDefault="3F9830E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Non-compliance with IRC/MoRTH/IS standards </w:t>
            </w:r>
          </w:p>
          <w:p w14:paraId="03FD6312" w14:textId="5ED3F52D" w:rsidR="3F9830E9" w:rsidRDefault="3F9830E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Delayed review and approval by Authority/AE </w:t>
            </w:r>
          </w:p>
          <w:p w14:paraId="17407E08" w14:textId="40ED8591" w:rsidR="3F9830E9" w:rsidRDefault="3F9830E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Lack of coordination between design and site teams </w:t>
            </w:r>
          </w:p>
          <w:p w14:paraId="2A599F70" w14:textId="020C8156" w:rsidR="3F9830E9" w:rsidRDefault="3F9830E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Errors in structural calculations/design assumptions </w:t>
            </w:r>
          </w:p>
          <w:p w14:paraId="06266B89" w14:textId="4D5BB449" w:rsidR="3F9830E9" w:rsidRDefault="3F9830E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 in approval of revised drawings </w:t>
            </w:r>
          </w:p>
          <w:p w14:paraId="5D1A3B07" w14:textId="10689F23" w:rsidR="3F9830E9" w:rsidRDefault="3F9830E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Mismatch between drawings and site conditions </w:t>
            </w:r>
          </w:p>
          <w:p w14:paraId="1853835C" w14:textId="25080A1E" w:rsidR="3F9830E9" w:rsidRDefault="3F9830E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Pending comments/observations not complied with </w:t>
            </w:r>
          </w:p>
          <w:p w14:paraId="40AA1909" w14:textId="3ADAA0A6" w:rsidR="3F9830E9" w:rsidRDefault="3F9830E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Inadequate geotechnical or survey data </w:t>
            </w:r>
          </w:p>
          <w:p w14:paraId="1C631F5B" w14:textId="656C22AC" w:rsidR="3F9830E9" w:rsidRDefault="3F9830E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Delays in obtaining third-party/NHAI/utility approvals </w:t>
            </w:r>
          </w:p>
          <w:p w14:paraId="5705922C" w14:textId="1A186318" w:rsidR="3F9830E9" w:rsidRDefault="3F9830E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Ambiguity in specifications and design criteria </w:t>
            </w:r>
          </w:p>
          <w:p w14:paraId="557621D9" w14:textId="77806AE5" w:rsidR="3F9830E9" w:rsidRDefault="3F9830E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Use of outdated drawing revisions at site </w:t>
            </w:r>
          </w:p>
          <w:p w14:paraId="5691E66F" w14:textId="69C52866" w:rsidR="3F9830E9" w:rsidRDefault="3F9830E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>• Delayed issuance of “Good for Construction (GFC)” drawings</w:t>
            </w:r>
          </w:p>
        </w:tc>
        <w:tc>
          <w:tcPr>
            <w:tcW w:w="0" w:type="auto"/>
          </w:tcPr>
          <w:p w14:paraId="0B149FB3" w14:textId="08F446CE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 xml:space="preserve">Timely review and approval of GADs, structural 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drawings, and revisions</w:t>
            </w:r>
          </w:p>
        </w:tc>
        <w:tc>
          <w:tcPr>
            <w:tcW w:w="0" w:type="auto"/>
          </w:tcPr>
          <w:p w14:paraId="496F77C2" w14:textId="41B78345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 xml:space="preserve">Delay in approvals halts execution, 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impacts progress monitoring</w:t>
            </w:r>
          </w:p>
        </w:tc>
        <w:tc>
          <w:tcPr>
            <w:tcW w:w="0" w:type="auto"/>
          </w:tcPr>
          <w:p w14:paraId="5C12B5E7" w14:textId="7CFEB614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 xml:space="preserve">Submission by EPC → Review by AE/IE → Approval by 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Authority → Issue for construction</w:t>
            </w:r>
          </w:p>
        </w:tc>
        <w:tc>
          <w:tcPr>
            <w:tcW w:w="0" w:type="auto"/>
          </w:tcPr>
          <w:p w14:paraId="58955838" w14:textId="5E24782D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 xml:space="preserve">EPC AM 41A: Section 3.2, Clause 3.2.5 (Design 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submission &amp; approval), Page 18</w:t>
            </w:r>
          </w:p>
        </w:tc>
        <w:tc>
          <w:tcPr>
            <w:tcW w:w="0" w:type="auto"/>
          </w:tcPr>
          <w:p w14:paraId="7D6A099C" w14:textId="077B70A4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MSIDC and AE</w:t>
            </w:r>
          </w:p>
        </w:tc>
      </w:tr>
      <w:tr w:rsidR="23A40FF1" w14:paraId="39169F74" w14:textId="77777777" w:rsidTr="008B324B">
        <w:trPr>
          <w:trHeight w:val="300"/>
        </w:trPr>
        <w:tc>
          <w:tcPr>
            <w:tcW w:w="0" w:type="auto"/>
          </w:tcPr>
          <w:p w14:paraId="78A89864" w14:textId="0202EE40" w:rsidR="4773C2E7" w:rsidRDefault="4773C2E7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 xml:space="preserve">Change of Scope in compliance </w:t>
            </w:r>
            <w:proofErr w:type="gramStart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to</w:t>
            </w:r>
            <w:proofErr w:type="gramEnd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the CA and </w:t>
            </w:r>
            <w:proofErr w:type="spellStart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Codal</w:t>
            </w:r>
            <w:proofErr w:type="spellEnd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provisions</w:t>
            </w:r>
            <w:r w:rsidR="32E73000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and Guidelines</w:t>
            </w:r>
          </w:p>
        </w:tc>
        <w:tc>
          <w:tcPr>
            <w:tcW w:w="0" w:type="auto"/>
          </w:tcPr>
          <w:p w14:paraId="3C35B77A" w14:textId="71A34A73" w:rsidR="5EFCABA4" w:rsidRDefault="5EFCABA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 in approval of change of scope proposals </w:t>
            </w:r>
          </w:p>
          <w:p w14:paraId="4D70161D" w14:textId="0829A4C9" w:rsidR="5EFCABA4" w:rsidRDefault="5EFCABA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Non-compliance with Contract Agreement (CA) provisions </w:t>
            </w:r>
          </w:p>
          <w:p w14:paraId="239C9D91" w14:textId="7972DDDB" w:rsidR="5EFCABA4" w:rsidRDefault="5EFCABA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Violation of </w:t>
            </w:r>
            <w:proofErr w:type="spellStart"/>
            <w:r w:rsidRPr="069FEE80">
              <w:rPr>
                <w:rFonts w:ascii="Aptos Narrow" w:eastAsia="Aptos Narrow" w:hAnsi="Aptos Narrow" w:cs="Aptos Narrow"/>
                <w:color w:val="7030A0"/>
              </w:rPr>
              <w:t>codal</w:t>
            </w:r>
            <w:proofErr w:type="spellEnd"/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 guidelines and statutory norms </w:t>
            </w:r>
          </w:p>
          <w:p w14:paraId="0509C336" w14:textId="1ADE7A44" w:rsidR="5EFCABA4" w:rsidRDefault="5EFCABA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Inadequate justification/documentation for scope change </w:t>
            </w:r>
          </w:p>
          <w:p w14:paraId="10051B8C" w14:textId="1F2B061C" w:rsidR="5EFCABA4" w:rsidRDefault="5EFCABA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Cost escalation beyond approved limits </w:t>
            </w:r>
          </w:p>
          <w:p w14:paraId="1880D21C" w14:textId="2C4D2780" w:rsidR="5EFCABA4" w:rsidRDefault="5EFCABA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Disputes over revised quantities and rates </w:t>
            </w:r>
          </w:p>
          <w:p w14:paraId="6B82222A" w14:textId="554D001F" w:rsidR="5EFCABA4" w:rsidRDefault="5EFCABA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Delays in revised drawings/design approvals </w:t>
            </w:r>
          </w:p>
          <w:p w14:paraId="52DC32BE" w14:textId="2433591B" w:rsidR="5EFCABA4" w:rsidRDefault="5EFCABA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Impact on project timelines and milestones </w:t>
            </w:r>
          </w:p>
          <w:p w14:paraId="74720409" w14:textId="22A2A095" w:rsidR="5EFCABA4" w:rsidRDefault="5EFCABA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Funding and budget allocation constraints </w:t>
            </w:r>
          </w:p>
          <w:p w14:paraId="139E14F7" w14:textId="0B08D953" w:rsidR="5EFCABA4" w:rsidRDefault="5EFCABA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Lack of stakeholder coordination and concurrence </w:t>
            </w:r>
          </w:p>
          <w:p w14:paraId="469B27F2" w14:textId="61AD9C28" w:rsidR="5EFCABA4" w:rsidRDefault="5EFCABA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Frequent scope changes causing execution disruptions </w:t>
            </w:r>
          </w:p>
          <w:p w14:paraId="62A8FFC8" w14:textId="0B286194" w:rsidR="5EFCABA4" w:rsidRDefault="5EFCABA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Risk of audit observations and compliance issues </w:t>
            </w:r>
          </w:p>
          <w:p w14:paraId="3289F920" w14:textId="1FFF4F43" w:rsidR="5EFCABA4" w:rsidRDefault="5EFCABA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Delayed amendment/supplementary agreement execution </w:t>
            </w:r>
          </w:p>
          <w:p w14:paraId="4CC19A08" w14:textId="7118DB01" w:rsidR="5EFCABA4" w:rsidRDefault="5EFCABA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Rework and wastage due to revised scope </w:t>
            </w:r>
          </w:p>
          <w:p w14:paraId="34B219E7" w14:textId="72ADA64A" w:rsidR="5EFCABA4" w:rsidRDefault="5EFCABA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lastRenderedPageBreak/>
              <w:t>• Ambiguity in interpretation of contractual clauses</w:t>
            </w:r>
          </w:p>
        </w:tc>
        <w:tc>
          <w:tcPr>
            <w:tcW w:w="0" w:type="auto"/>
          </w:tcPr>
          <w:p w14:paraId="2527C5AD" w14:textId="1811B5D4" w:rsidR="1DD4141E" w:rsidRDefault="1DD4141E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Defined scope and meeti</w:t>
            </w:r>
            <w:r w:rsidR="00BBF019" w:rsidRPr="23A40FF1">
              <w:rPr>
                <w:rFonts w:ascii="Aptos Narrow" w:eastAsia="Aptos Narrow" w:hAnsi="Aptos Narrow" w:cs="Aptos Narrow"/>
                <w:color w:val="000000" w:themeColor="text1"/>
              </w:rPr>
              <w:t>ng the stakeholder requirements for proper functioning of the project.</w:t>
            </w:r>
          </w:p>
        </w:tc>
        <w:tc>
          <w:tcPr>
            <w:tcW w:w="0" w:type="auto"/>
          </w:tcPr>
          <w:p w14:paraId="0A61108C" w14:textId="1143D2FF" w:rsidR="1DD4141E" w:rsidRDefault="1DD4141E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Cost and Time implications (Saving or Expenses)</w:t>
            </w:r>
          </w:p>
        </w:tc>
        <w:tc>
          <w:tcPr>
            <w:tcW w:w="0" w:type="auto"/>
          </w:tcPr>
          <w:p w14:paraId="612A4635" w14:textId="730AC89B" w:rsidR="66EB5E05" w:rsidRDefault="66EB5E05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P</w:t>
            </w:r>
            <w:r w:rsidR="4DCF26BE" w:rsidRPr="23A40FF1">
              <w:rPr>
                <w:rFonts w:ascii="Aptos Narrow" w:eastAsia="Aptos Narrow" w:hAnsi="Aptos Narrow" w:cs="Aptos Narrow"/>
                <w:color w:val="000000" w:themeColor="text1"/>
              </w:rPr>
              <w:t>roject</w:t>
            </w:r>
            <w:r w:rsidR="7482804B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r w:rsidR="42E33DF0" w:rsidRPr="23A40FF1">
              <w:rPr>
                <w:rFonts w:ascii="Aptos Narrow" w:eastAsia="Aptos Narrow" w:hAnsi="Aptos Narrow" w:cs="Aptos Narrow"/>
                <w:color w:val="000000" w:themeColor="text1"/>
              </w:rPr>
              <w:t>requirements asper</w:t>
            </w:r>
            <w:r w:rsidR="10AA59EE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the Employer instructions</w:t>
            </w:r>
            <w:r w:rsidR="7482804B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/ EPC </w:t>
            </w:r>
            <w:r w:rsidR="28F9407B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Contractor requests </w:t>
            </w:r>
            <w:r w:rsidR="7482804B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→ AE review and recommendation to the Employer’s </w:t>
            </w:r>
            <w:r w:rsidR="2A314FD9" w:rsidRPr="23A40FF1">
              <w:rPr>
                <w:rFonts w:ascii="Aptos Narrow" w:eastAsia="Aptos Narrow" w:hAnsi="Aptos Narrow" w:cs="Aptos Narrow"/>
                <w:color w:val="000000" w:themeColor="text1"/>
              </w:rPr>
              <w:t>concurrence</w:t>
            </w:r>
            <w:r w:rsidR="7482804B" w:rsidRPr="23A40FF1">
              <w:rPr>
                <w:rFonts w:ascii="Aptos Narrow" w:eastAsia="Aptos Narrow" w:hAnsi="Aptos Narrow" w:cs="Aptos Narrow"/>
                <w:color w:val="000000" w:themeColor="text1"/>
              </w:rPr>
              <w:t>.</w:t>
            </w:r>
          </w:p>
        </w:tc>
        <w:tc>
          <w:tcPr>
            <w:tcW w:w="0" w:type="auto"/>
          </w:tcPr>
          <w:p w14:paraId="6FF2DC4E" w14:textId="07DCD282" w:rsidR="23A40FF1" w:rsidRDefault="23A40FF1" w:rsidP="22E1CE10">
            <w:pPr>
              <w:rPr>
                <w:rFonts w:ascii="Aptos Narrow" w:eastAsia="Aptos Narrow" w:hAnsi="Aptos Narrow" w:cs="Aptos Narrow"/>
                <w:color w:val="FF0000"/>
              </w:rPr>
            </w:pPr>
          </w:p>
        </w:tc>
        <w:tc>
          <w:tcPr>
            <w:tcW w:w="0" w:type="auto"/>
          </w:tcPr>
          <w:p w14:paraId="499D5CBD" w14:textId="2E9B4762" w:rsidR="43491E10" w:rsidRDefault="43491E10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Employer, </w:t>
            </w:r>
          </w:p>
          <w:p w14:paraId="203DA9E2" w14:textId="24F5AD91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EPC Contractor, </w:t>
            </w:r>
          </w:p>
          <w:p w14:paraId="61D5737A" w14:textId="32786185" w:rsidR="23A40FF1" w:rsidRDefault="23A40FF1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AE </w:t>
            </w:r>
          </w:p>
        </w:tc>
      </w:tr>
      <w:tr w:rsidR="4CAFAE8B" w14:paraId="46F398F1" w14:textId="77777777" w:rsidTr="008B324B">
        <w:trPr>
          <w:trHeight w:val="300"/>
        </w:trPr>
        <w:tc>
          <w:tcPr>
            <w:tcW w:w="0" w:type="auto"/>
          </w:tcPr>
          <w:p w14:paraId="5FC2153B" w14:textId="1825D356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Material Quality &amp; Testing (IT</w:t>
            </w:r>
            <w:r w:rsidR="29957854" w:rsidRPr="23A40FF1">
              <w:rPr>
                <w:rFonts w:ascii="Aptos Narrow" w:eastAsia="Aptos Narrow" w:hAnsi="Aptos Narrow" w:cs="Aptos Narrow"/>
                <w:color w:val="000000" w:themeColor="text1"/>
              </w:rPr>
              <w:t>F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  <w:p w14:paraId="4538DED7" w14:textId="605A69E2" w:rsidR="23A40FF1" w:rsidRDefault="23A40FF1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48A96A6C" w14:textId="467A7CBF" w:rsidR="40238AF8" w:rsidRDefault="40238AF8" w:rsidP="23A40FF1">
            <w:pPr>
              <w:rPr>
                <w:rFonts w:ascii="Aptos Narrow" w:eastAsia="Aptos Narrow" w:hAnsi="Aptos Narrow" w:cs="Aptos Narrow"/>
                <w:color w:val="F79646" w:themeColor="accent6"/>
              </w:rPr>
            </w:pPr>
            <w:r w:rsidRPr="23A40FF1">
              <w:rPr>
                <w:rFonts w:ascii="Aptos Narrow" w:eastAsia="Aptos Narrow" w:hAnsi="Aptos Narrow" w:cs="Aptos Narrow"/>
                <w:color w:val="F79646" w:themeColor="accent6"/>
              </w:rPr>
              <w:t>Inspection Test Plans &amp; RFIs</w:t>
            </w:r>
          </w:p>
        </w:tc>
        <w:tc>
          <w:tcPr>
            <w:tcW w:w="0" w:type="auto"/>
          </w:tcPr>
          <w:p w14:paraId="09A1871C" w14:textId="63B87C2B" w:rsidR="39653006" w:rsidRDefault="39653006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Failed material tests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 in sample approvals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</w:t>
            </w:r>
            <w:proofErr w:type="gramStart"/>
            <w:r w:rsidRPr="069FEE80">
              <w:rPr>
                <w:rFonts w:ascii="Aptos Narrow" w:eastAsia="Aptos Narrow" w:hAnsi="Aptos Narrow" w:cs="Aptos Narrow"/>
                <w:color w:val="7030A0"/>
              </w:rPr>
              <w:t>Non-availability</w:t>
            </w:r>
            <w:proofErr w:type="gramEnd"/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 of testing equipment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Inadequate laboratory facilities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Data entry/reporting delays in DPMS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>• Use of non-approved materials</w:t>
            </w:r>
          </w:p>
        </w:tc>
        <w:tc>
          <w:tcPr>
            <w:tcW w:w="0" w:type="auto"/>
          </w:tcPr>
          <w:p w14:paraId="68448CDB" w14:textId="408E2170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Ensure compliance with MoRTH/IRC standards through lab &amp; field tests</w:t>
            </w:r>
          </w:p>
        </w:tc>
        <w:tc>
          <w:tcPr>
            <w:tcW w:w="0" w:type="auto"/>
          </w:tcPr>
          <w:p w14:paraId="195AC610" w14:textId="0C3B1988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Failed tests delay </w:t>
            </w:r>
            <w:proofErr w:type="gramStart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works</w:t>
            </w:r>
            <w:proofErr w:type="gramEnd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, affect quality ratings, trigger penalties</w:t>
            </w:r>
          </w:p>
        </w:tc>
        <w:tc>
          <w:tcPr>
            <w:tcW w:w="0" w:type="auto"/>
          </w:tcPr>
          <w:p w14:paraId="3FE3C94B" w14:textId="1EBC7DF8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Sampling → Testing → Results entry in DPMS → Approval/rejection → Corrective action</w:t>
            </w:r>
          </w:p>
        </w:tc>
        <w:tc>
          <w:tcPr>
            <w:tcW w:w="0" w:type="auto"/>
          </w:tcPr>
          <w:p w14:paraId="3AD97456" w14:textId="28C9E1C2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EPC AM 41A: Section 4.3, Clause 4.3.7 (Quality Assurance &amp; Testing), Page 25</w:t>
            </w:r>
          </w:p>
        </w:tc>
        <w:tc>
          <w:tcPr>
            <w:tcW w:w="0" w:type="auto"/>
          </w:tcPr>
          <w:p w14:paraId="1A17CCD1" w14:textId="125DFA38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EPC QA Team, AE, ITF and Auditors</w:t>
            </w:r>
          </w:p>
        </w:tc>
      </w:tr>
      <w:tr w:rsidR="23A40FF1" w14:paraId="0183EF24" w14:textId="77777777" w:rsidTr="008B324B">
        <w:trPr>
          <w:trHeight w:val="300"/>
        </w:trPr>
        <w:tc>
          <w:tcPr>
            <w:tcW w:w="0" w:type="auto"/>
          </w:tcPr>
          <w:p w14:paraId="592FCCB6" w14:textId="491ABC93" w:rsidR="22FB09CE" w:rsidRDefault="22FB09CE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Induction of new materials / new technology</w:t>
            </w:r>
            <w:r w:rsidR="04ED0B7E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like UHPFRC etc.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0" w:type="auto"/>
          </w:tcPr>
          <w:p w14:paraId="5E382A72" w14:textId="5EE58148" w:rsidR="79FC1C7B" w:rsidRDefault="79FC1C7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Lack of approval from competent authorities </w:t>
            </w:r>
          </w:p>
          <w:p w14:paraId="46087488" w14:textId="665DDC53" w:rsidR="79FC1C7B" w:rsidRDefault="79FC1C7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Non-availability of technical specifications/standards </w:t>
            </w:r>
          </w:p>
          <w:p w14:paraId="747A70EB" w14:textId="487D75B6" w:rsidR="79FC1C7B" w:rsidRDefault="79FC1C7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Limited expertise and skilled manpower </w:t>
            </w:r>
          </w:p>
          <w:p w14:paraId="42810A0E" w14:textId="580BBF07" w:rsidR="79FC1C7B" w:rsidRDefault="79FC1C7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Inadequate training for handling new technology </w:t>
            </w:r>
          </w:p>
          <w:p w14:paraId="7357CCDA" w14:textId="367FC092" w:rsidR="79FC1C7B" w:rsidRDefault="79FC1C7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Compatibility issues with existing design/construction methods </w:t>
            </w:r>
          </w:p>
          <w:p w14:paraId="57566419" w14:textId="4BB3544D" w:rsidR="79FC1C7B" w:rsidRDefault="79FC1C7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Delays in procurement and supply of specialized materials </w:t>
            </w:r>
          </w:p>
          <w:p w14:paraId="50B5C0C9" w14:textId="287A5B9B" w:rsidR="79FC1C7B" w:rsidRDefault="79FC1C7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High initial cost and budget overruns </w:t>
            </w:r>
          </w:p>
          <w:p w14:paraId="217A1039" w14:textId="42F68B0F" w:rsidR="79FC1C7B" w:rsidRDefault="79FC1C7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Failure in trial mixes/testing and validation </w:t>
            </w:r>
          </w:p>
          <w:p w14:paraId="77488064" w14:textId="141A90BF" w:rsidR="79FC1C7B" w:rsidRDefault="79FC1C7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Lack of certified vendors or suppliers </w:t>
            </w:r>
          </w:p>
          <w:p w14:paraId="0F97CEB0" w14:textId="6D213807" w:rsidR="79FC1C7B" w:rsidRDefault="79FC1C7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Performance uncertainty under field conditions </w:t>
            </w:r>
          </w:p>
          <w:p w14:paraId="40001AE7" w14:textId="44651F1F" w:rsidR="79FC1C7B" w:rsidRDefault="79FC1C7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lastRenderedPageBreak/>
              <w:t xml:space="preserve">• Delayed acceptance by stakeholders/consultants </w:t>
            </w:r>
          </w:p>
          <w:p w14:paraId="7CAFD067" w14:textId="3EF96E2B" w:rsidR="79FC1C7B" w:rsidRDefault="79FC1C7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Insufficient quality control and monitoring mechanisms </w:t>
            </w:r>
          </w:p>
          <w:p w14:paraId="370FF690" w14:textId="7EC5F900" w:rsidR="79FC1C7B" w:rsidRDefault="79FC1C7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Equipment or machinery limitations for application </w:t>
            </w:r>
          </w:p>
          <w:p w14:paraId="3985043B" w14:textId="112507F0" w:rsidR="79FC1C7B" w:rsidRDefault="79FC1C7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Delays in revision of drawings/specifications </w:t>
            </w:r>
          </w:p>
          <w:p w14:paraId="0A2784C5" w14:textId="2363FD2F" w:rsidR="79FC1C7B" w:rsidRDefault="79FC1C7B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>• Long-term durability and maintenance concerns</w:t>
            </w:r>
          </w:p>
        </w:tc>
        <w:tc>
          <w:tcPr>
            <w:tcW w:w="0" w:type="auto"/>
          </w:tcPr>
          <w:p w14:paraId="6BFD75AE" w14:textId="35B46143" w:rsidR="436D8812" w:rsidRDefault="436D8812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To utilize latest developments in materials, enhance productivity</w:t>
            </w:r>
            <w:r w:rsidR="17BFDE85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, cost </w:t>
            </w:r>
            <w:r w:rsidR="3071791D" w:rsidRPr="23A40FF1">
              <w:rPr>
                <w:rFonts w:ascii="Aptos Narrow" w:eastAsia="Aptos Narrow" w:hAnsi="Aptos Narrow" w:cs="Aptos Narrow"/>
                <w:color w:val="000000" w:themeColor="text1"/>
              </w:rPr>
              <w:t>efficiency,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and delay</w:t>
            </w:r>
            <w:r w:rsidR="6EDDABBF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mitigation.</w:t>
            </w:r>
          </w:p>
        </w:tc>
        <w:tc>
          <w:tcPr>
            <w:tcW w:w="0" w:type="auto"/>
          </w:tcPr>
          <w:p w14:paraId="775D17BA" w14:textId="38A50DA9" w:rsidR="02945B4D" w:rsidRDefault="02945B4D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Introducing new materials </w:t>
            </w:r>
            <w:r w:rsidR="6F34AFA4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in mid of the project 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face</w:t>
            </w:r>
            <w:r w:rsidR="0CF940B5" w:rsidRPr="23A40FF1">
              <w:rPr>
                <w:rFonts w:ascii="Aptos Narrow" w:eastAsia="Aptos Narrow" w:hAnsi="Aptos Narrow" w:cs="Aptos Narrow"/>
                <w:color w:val="000000" w:themeColor="text1"/>
              </w:rPr>
              <w:t>s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approval challenges</w:t>
            </w:r>
            <w:r w:rsidR="067B0D15" w:rsidRPr="23A40FF1">
              <w:rPr>
                <w:rFonts w:ascii="Aptos Narrow" w:eastAsia="Aptos Narrow" w:hAnsi="Aptos Narrow" w:cs="Aptos Narrow"/>
                <w:color w:val="000000" w:themeColor="text1"/>
              </w:rPr>
              <w:t>, performance risks</w:t>
            </w:r>
            <w:r w:rsidR="18D1BBB7" w:rsidRPr="23A40FF1">
              <w:rPr>
                <w:rFonts w:ascii="Aptos Narrow" w:eastAsia="Aptos Narrow" w:hAnsi="Aptos Narrow" w:cs="Aptos Narrow"/>
                <w:color w:val="000000" w:themeColor="text1"/>
              </w:rPr>
              <w:t>, proprietary rights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and </w:t>
            </w:r>
            <w:r w:rsidR="3875141B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project </w:t>
            </w:r>
            <w:r w:rsidR="60822B60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delivery </w:t>
            </w:r>
            <w:r w:rsidR="3875141B" w:rsidRPr="23A40FF1">
              <w:rPr>
                <w:rFonts w:ascii="Aptos Narrow" w:eastAsia="Aptos Narrow" w:hAnsi="Aptos Narrow" w:cs="Aptos Narrow"/>
                <w:color w:val="000000" w:themeColor="text1"/>
              </w:rPr>
              <w:t>risks</w:t>
            </w:r>
          </w:p>
        </w:tc>
        <w:tc>
          <w:tcPr>
            <w:tcW w:w="0" w:type="auto"/>
          </w:tcPr>
          <w:p w14:paraId="2FDF45AD" w14:textId="6AD177BD" w:rsidR="0ABEFC85" w:rsidRDefault="0ABEFC85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Employer / </w:t>
            </w:r>
            <w:r w:rsidR="061F5A64" w:rsidRPr="23A40FF1">
              <w:rPr>
                <w:rFonts w:ascii="Aptos Narrow" w:eastAsia="Aptos Narrow" w:hAnsi="Aptos Narrow" w:cs="Aptos Narrow"/>
                <w:color w:val="000000" w:themeColor="text1"/>
              </w:rPr>
              <w:t>EPC Contractor</w:t>
            </w:r>
            <w:r w:rsidR="73A4CB35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proposal</w:t>
            </w:r>
            <w:r w:rsidR="061F5A64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→ </w:t>
            </w:r>
            <w:proofErr w:type="gramStart"/>
            <w:r w:rsidR="061F5A64" w:rsidRPr="23A40FF1">
              <w:rPr>
                <w:rFonts w:ascii="Aptos Narrow" w:eastAsia="Aptos Narrow" w:hAnsi="Aptos Narrow" w:cs="Aptos Narrow"/>
                <w:color w:val="000000" w:themeColor="text1"/>
              </w:rPr>
              <w:t>AE</w:t>
            </w:r>
            <w:r w:rsidR="561ADEE2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 recommendation</w:t>
            </w:r>
            <w:proofErr w:type="gramEnd"/>
            <w:r w:rsidR="061F5A64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→ </w:t>
            </w:r>
            <w:r w:rsidR="2D6C908C" w:rsidRPr="23A40FF1">
              <w:rPr>
                <w:rFonts w:ascii="Aptos Narrow" w:eastAsia="Aptos Narrow" w:hAnsi="Aptos Narrow" w:cs="Aptos Narrow"/>
                <w:color w:val="000000" w:themeColor="text1"/>
              </w:rPr>
              <w:t>Employer</w:t>
            </w:r>
            <w:r w:rsidR="061F5A64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proofErr w:type="spellStart"/>
            <w:r w:rsidR="1595C2C6" w:rsidRPr="23A40FF1">
              <w:rPr>
                <w:rFonts w:ascii="Aptos Narrow" w:eastAsia="Aptos Narrow" w:hAnsi="Aptos Narrow" w:cs="Aptos Narrow"/>
                <w:color w:val="000000" w:themeColor="text1"/>
              </w:rPr>
              <w:t>concurrance</w:t>
            </w:r>
            <w:proofErr w:type="spellEnd"/>
            <w:r w:rsidR="1595C2C6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0" w:type="auto"/>
          </w:tcPr>
          <w:p w14:paraId="78297614" w14:textId="369CF4E6" w:rsidR="2F3E59DC" w:rsidRDefault="2F3E59DC" w:rsidP="22E1CE10">
            <w:pPr>
              <w:rPr>
                <w:rFonts w:ascii="Aptos Narrow" w:eastAsia="Aptos Narrow" w:hAnsi="Aptos Narrow" w:cs="Aptos Narrow"/>
                <w:color w:val="FF0000"/>
              </w:rPr>
            </w:pPr>
          </w:p>
        </w:tc>
        <w:tc>
          <w:tcPr>
            <w:tcW w:w="0" w:type="auto"/>
          </w:tcPr>
          <w:p w14:paraId="66A06CE5" w14:textId="402226AE" w:rsidR="2F3E59DC" w:rsidRDefault="2F3E59DC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EPC Contractor</w:t>
            </w:r>
            <w:r w:rsidR="76A3A460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AE</w:t>
            </w:r>
            <w:r w:rsidR="4B95158E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and Employer</w:t>
            </w:r>
          </w:p>
        </w:tc>
      </w:tr>
      <w:tr w:rsidR="4CAFAE8B" w14:paraId="7FE84C77" w14:textId="77777777" w:rsidTr="008B324B">
        <w:trPr>
          <w:trHeight w:val="300"/>
        </w:trPr>
        <w:tc>
          <w:tcPr>
            <w:tcW w:w="0" w:type="auto"/>
          </w:tcPr>
          <w:p w14:paraId="02F8C45D" w14:textId="4ABECD6C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Manpower &amp; Machinery Deployment</w:t>
            </w:r>
          </w:p>
        </w:tc>
        <w:tc>
          <w:tcPr>
            <w:tcW w:w="0" w:type="auto"/>
          </w:tcPr>
          <w:p w14:paraId="65812362" w14:textId="46E3F740" w:rsidR="069FEE80" w:rsidRDefault="069FEE80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Skilled manpower shortage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Equipment breakdowns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Idle machinery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Low workforce productivity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Delayed mobilization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</w:t>
            </w:r>
            <w:proofErr w:type="gramStart"/>
            <w:r w:rsidRPr="069FEE80">
              <w:rPr>
                <w:rFonts w:ascii="Aptos Narrow" w:eastAsia="Aptos Narrow" w:hAnsi="Aptos Narrow" w:cs="Aptos Narrow"/>
                <w:color w:val="7030A0"/>
              </w:rPr>
              <w:t>Non-availability</w:t>
            </w:r>
            <w:proofErr w:type="gramEnd"/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 of backup equipment</w:t>
            </w:r>
          </w:p>
        </w:tc>
        <w:tc>
          <w:tcPr>
            <w:tcW w:w="0" w:type="auto"/>
          </w:tcPr>
          <w:p w14:paraId="5968E694" w14:textId="7825C658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Adequate skilled workforce and functional machinery on site</w:t>
            </w:r>
          </w:p>
        </w:tc>
        <w:tc>
          <w:tcPr>
            <w:tcW w:w="0" w:type="auto"/>
          </w:tcPr>
          <w:p w14:paraId="529877D0" w14:textId="4BFD3260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Shortage or breakdowns cause </w:t>
            </w:r>
            <w:proofErr w:type="gramStart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slippages</w:t>
            </w:r>
            <w:proofErr w:type="gramEnd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, affect progress, safety, and compliance</w:t>
            </w:r>
          </w:p>
        </w:tc>
        <w:tc>
          <w:tcPr>
            <w:tcW w:w="0" w:type="auto"/>
          </w:tcPr>
          <w:p w14:paraId="0C495C00" w14:textId="7CEA1E7D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Deployment plan → Daily logs → Breakdown reporting → Replacement/repair</w:t>
            </w:r>
          </w:p>
        </w:tc>
        <w:tc>
          <w:tcPr>
            <w:tcW w:w="0" w:type="auto"/>
          </w:tcPr>
          <w:p w14:paraId="53FA8362" w14:textId="650F2897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EPC AM 41A: Section 5.1, Clause 5.1.2 (Contractor’s obligations – manpower &amp; equipment), Page 31</w:t>
            </w:r>
          </w:p>
        </w:tc>
        <w:tc>
          <w:tcPr>
            <w:tcW w:w="0" w:type="auto"/>
          </w:tcPr>
          <w:p w14:paraId="32D2E5CC" w14:textId="65D02562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MSIDC, EPC Contractor and Authority Engineer</w:t>
            </w:r>
          </w:p>
        </w:tc>
      </w:tr>
      <w:tr w:rsidR="4CAFAE8B" w14:paraId="61E004AE" w14:textId="77777777" w:rsidTr="008B324B">
        <w:trPr>
          <w:trHeight w:val="300"/>
        </w:trPr>
        <w:tc>
          <w:tcPr>
            <w:tcW w:w="0" w:type="auto"/>
          </w:tcPr>
          <w:p w14:paraId="26DEB626" w14:textId="009A1D58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Safety &amp; HSE Compliance</w:t>
            </w:r>
          </w:p>
        </w:tc>
        <w:tc>
          <w:tcPr>
            <w:tcW w:w="0" w:type="auto"/>
          </w:tcPr>
          <w:p w14:paraId="22586D41" w14:textId="763DD661" w:rsidR="71FB6E15" w:rsidRDefault="71FB6E1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PPE non-compliance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Unsafe work practices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Site accidents/injuries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Inadequate safety training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Delayed incident reporting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>• Poor housekeeping at site</w:t>
            </w:r>
          </w:p>
        </w:tc>
        <w:tc>
          <w:tcPr>
            <w:tcW w:w="0" w:type="auto"/>
          </w:tcPr>
          <w:p w14:paraId="4E63FC60" w14:textId="04CC4D53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Maintain safe work environment and compliance with statutory norms</w:t>
            </w:r>
          </w:p>
        </w:tc>
        <w:tc>
          <w:tcPr>
            <w:tcW w:w="0" w:type="auto"/>
          </w:tcPr>
          <w:p w14:paraId="749D8BAA" w14:textId="300959D0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Accidents cause stoppages, reputational damage, penalties</w:t>
            </w:r>
          </w:p>
        </w:tc>
        <w:tc>
          <w:tcPr>
            <w:tcW w:w="0" w:type="auto"/>
          </w:tcPr>
          <w:p w14:paraId="5DCAC094" w14:textId="296FC029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Toolbox talks → PPE checks → Incident reporting → Corrective action → Monthly HSE audits</w:t>
            </w:r>
          </w:p>
        </w:tc>
        <w:tc>
          <w:tcPr>
            <w:tcW w:w="0" w:type="auto"/>
          </w:tcPr>
          <w:p w14:paraId="4B4AE5F2" w14:textId="4103B79C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EPC AM 41A: Section 6.4, Clause 6.4.1 (Safety obligations), Page 38</w:t>
            </w:r>
          </w:p>
        </w:tc>
        <w:tc>
          <w:tcPr>
            <w:tcW w:w="0" w:type="auto"/>
          </w:tcPr>
          <w:p w14:paraId="1AC2484C" w14:textId="0D393ED7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MSIDC, EPC Contractor and Authority Engineer</w:t>
            </w:r>
          </w:p>
        </w:tc>
      </w:tr>
      <w:tr w:rsidR="4CAFAE8B" w14:paraId="01923341" w14:textId="77777777" w:rsidTr="008B324B">
        <w:trPr>
          <w:trHeight w:val="300"/>
        </w:trPr>
        <w:tc>
          <w:tcPr>
            <w:tcW w:w="0" w:type="auto"/>
          </w:tcPr>
          <w:p w14:paraId="0AB9F56C" w14:textId="03C087A1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Progress Monitoring &amp; Reporting</w:t>
            </w:r>
          </w:p>
        </w:tc>
        <w:tc>
          <w:tcPr>
            <w:tcW w:w="0" w:type="auto"/>
          </w:tcPr>
          <w:p w14:paraId="1D36749F" w14:textId="6FAD2CB8" w:rsidR="049C8A1C" w:rsidRDefault="049C8A1C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Delayed submission of progress reports </w:t>
            </w:r>
          </w:p>
          <w:p w14:paraId="2E92C50E" w14:textId="13B8C40E" w:rsidR="049C8A1C" w:rsidRDefault="049C8A1C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Inaccurate or manipulated progress data </w:t>
            </w:r>
          </w:p>
          <w:p w14:paraId="0771EC00" w14:textId="0B93AFA2" w:rsidR="049C8A1C" w:rsidRDefault="049C8A1C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Mismatch between planned vs actual progress </w:t>
            </w:r>
          </w:p>
          <w:p w14:paraId="04EBC71F" w14:textId="6B76F1DB" w:rsidR="049C8A1C" w:rsidRDefault="049C8A1C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Delayed updating in DPMS/MIS systems </w:t>
            </w:r>
          </w:p>
          <w:p w14:paraId="1084FB40" w14:textId="060B6667" w:rsidR="049C8A1C" w:rsidRDefault="049C8A1C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Lack of coordination among stakeholders </w:t>
            </w:r>
          </w:p>
          <w:p w14:paraId="429C9377" w14:textId="076FDFA3" w:rsidR="049C8A1C" w:rsidRDefault="049C8A1C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Poor milestone tracking and scheduling </w:t>
            </w:r>
          </w:p>
          <w:p w14:paraId="0B095696" w14:textId="6F987EB5" w:rsidR="049C8A1C" w:rsidRDefault="049C8A1C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Delayed escalation of critical issues </w:t>
            </w:r>
          </w:p>
          <w:p w14:paraId="3B16773C" w14:textId="19AD0B0C" w:rsidR="049C8A1C" w:rsidRDefault="049C8A1C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Inadequate site verification and inspections </w:t>
            </w:r>
          </w:p>
          <w:p w14:paraId="77ED6DB6" w14:textId="7608EAE8" w:rsidR="049C8A1C" w:rsidRDefault="049C8A1C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Non-availability of supporting documents/photos </w:t>
            </w:r>
          </w:p>
          <w:p w14:paraId="6A947EDA" w14:textId="5002FA1B" w:rsidR="049C8A1C" w:rsidRDefault="049C8A1C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Communication gaps between field and management teams </w:t>
            </w:r>
          </w:p>
          <w:p w14:paraId="1909593C" w14:textId="2D63A4A8" w:rsidR="049C8A1C" w:rsidRDefault="049C8A1C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Inconsistent reporting formats and records </w:t>
            </w:r>
          </w:p>
          <w:p w14:paraId="54056A78" w14:textId="0C731A17" w:rsidR="049C8A1C" w:rsidRDefault="049C8A1C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>• Failure to identify early warning signs of delays</w:t>
            </w:r>
          </w:p>
        </w:tc>
        <w:tc>
          <w:tcPr>
            <w:tcW w:w="0" w:type="auto"/>
          </w:tcPr>
          <w:p w14:paraId="68AEC696" w14:textId="3E899590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Track planned vs actual progress, milestone achievement</w:t>
            </w:r>
          </w:p>
        </w:tc>
        <w:tc>
          <w:tcPr>
            <w:tcW w:w="0" w:type="auto"/>
          </w:tcPr>
          <w:p w14:paraId="2DB8A3FA" w14:textId="05E3E9BD" w:rsidR="23A40FF1" w:rsidRDefault="23A40FF1" w:rsidP="23A40FF1">
            <w:pPr>
              <w:rPr>
                <w:rFonts w:ascii="Aptos Narrow" w:eastAsia="Aptos Narrow" w:hAnsi="Aptos Narrow" w:cs="Aptos Narrow"/>
                <w:color w:val="002060"/>
              </w:rPr>
            </w:pPr>
            <w:proofErr w:type="gramStart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Slippages affect</w:t>
            </w:r>
            <w:proofErr w:type="gramEnd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payment schedules, contractor ratings, escalation workflows</w:t>
            </w:r>
            <w:r w:rsidR="07E5E6C3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0" w:type="auto"/>
          </w:tcPr>
          <w:p w14:paraId="46611FB3" w14:textId="3A646C0C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Weekly progress review → DPMS entry → Variance analysis → Escalation if &gt;10% deviation</w:t>
            </w:r>
          </w:p>
        </w:tc>
        <w:tc>
          <w:tcPr>
            <w:tcW w:w="0" w:type="auto"/>
          </w:tcPr>
          <w:p w14:paraId="1E98EC97" w14:textId="0BCF31A5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EPC AM 41A: Section 7.2, Clause 7.2.4 (Progress reporting &amp; monitoring), Page 44</w:t>
            </w:r>
          </w:p>
        </w:tc>
        <w:tc>
          <w:tcPr>
            <w:tcW w:w="0" w:type="auto"/>
          </w:tcPr>
          <w:p w14:paraId="770077DE" w14:textId="6E2AAB73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MSIDC, DPMU, AE and EPC Contractor Planning Engineer, ITF Contractor, Utility Shifting Contractor</w:t>
            </w:r>
          </w:p>
        </w:tc>
      </w:tr>
      <w:tr w:rsidR="4CAFAE8B" w14:paraId="3BBA0EC8" w14:textId="77777777" w:rsidTr="008B324B">
        <w:trPr>
          <w:trHeight w:val="300"/>
        </w:trPr>
        <w:tc>
          <w:tcPr>
            <w:tcW w:w="0" w:type="auto"/>
          </w:tcPr>
          <w:p w14:paraId="49418418" w14:textId="7874810E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Financial Risks (Payments &amp; Claims)</w:t>
            </w:r>
          </w:p>
        </w:tc>
        <w:tc>
          <w:tcPr>
            <w:tcW w:w="0" w:type="auto"/>
          </w:tcPr>
          <w:p w14:paraId="70D500CC" w14:textId="36C76E4B" w:rsidR="42E69E64" w:rsidRDefault="42E69E64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 in RA bill processing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Disputed claims/variations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Cash flow shortages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Delayed fund release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Incorrect bill documentation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lastRenderedPageBreak/>
              <w:t>• Escalation in project cost</w:t>
            </w:r>
          </w:p>
        </w:tc>
        <w:tc>
          <w:tcPr>
            <w:tcW w:w="0" w:type="auto"/>
          </w:tcPr>
          <w:p w14:paraId="4952E4F5" w14:textId="5E4B36A0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Ensure timely RA bills, mobilization advances, and claim settlements</w:t>
            </w:r>
          </w:p>
        </w:tc>
        <w:tc>
          <w:tcPr>
            <w:tcW w:w="0" w:type="auto"/>
          </w:tcPr>
          <w:p w14:paraId="67E8F2C8" w14:textId="0167A134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Delays affect </w:t>
            </w:r>
            <w:proofErr w:type="gramStart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contractor</w:t>
            </w:r>
            <w:proofErr w:type="gramEnd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cash flow, progress, and disputes</w:t>
            </w:r>
          </w:p>
        </w:tc>
        <w:tc>
          <w:tcPr>
            <w:tcW w:w="0" w:type="auto"/>
          </w:tcPr>
          <w:p w14:paraId="3A428C4F" w14:textId="32A52F60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Submission of RA bills → Verification → Approval → Payment release</w:t>
            </w:r>
          </w:p>
        </w:tc>
        <w:tc>
          <w:tcPr>
            <w:tcW w:w="0" w:type="auto"/>
          </w:tcPr>
          <w:p w14:paraId="1568589B" w14:textId="08CE8CA6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EPC AM 41A: Section 8.1, Clause 8.1.6 (Payments &amp; claims), Page 52</w:t>
            </w:r>
          </w:p>
        </w:tc>
        <w:tc>
          <w:tcPr>
            <w:tcW w:w="0" w:type="auto"/>
          </w:tcPr>
          <w:p w14:paraId="4499BF3B" w14:textId="025C7158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MSIDC (Technical &amp; Finance) / Authority Engineer</w:t>
            </w:r>
          </w:p>
        </w:tc>
      </w:tr>
      <w:tr w:rsidR="23A40FF1" w14:paraId="0F719893" w14:textId="77777777" w:rsidTr="008B324B">
        <w:trPr>
          <w:trHeight w:val="300"/>
        </w:trPr>
        <w:tc>
          <w:tcPr>
            <w:tcW w:w="0" w:type="auto"/>
          </w:tcPr>
          <w:p w14:paraId="240E7469" w14:textId="50E23D51" w:rsidR="6070BBD4" w:rsidRDefault="6070BBD4" w:rsidP="23A40FF1">
            <w:pPr>
              <w:rPr>
                <w:rFonts w:ascii="Aptos Narrow" w:eastAsia="Aptos Narrow" w:hAnsi="Aptos Narrow" w:cs="Aptos Narrow"/>
              </w:rPr>
            </w:pPr>
            <w:r w:rsidRPr="23A40FF1">
              <w:rPr>
                <w:rFonts w:ascii="Aptos Narrow" w:eastAsia="Aptos Narrow" w:hAnsi="Aptos Narrow" w:cs="Aptos Narrow"/>
              </w:rPr>
              <w:t>Delay Damages (LD)</w:t>
            </w:r>
          </w:p>
        </w:tc>
        <w:tc>
          <w:tcPr>
            <w:tcW w:w="0" w:type="auto"/>
          </w:tcPr>
          <w:p w14:paraId="7E516B49" w14:textId="38ABBCDA" w:rsidR="09A8ADA9" w:rsidRDefault="09A8ADA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 in achieving project milestones </w:t>
            </w:r>
          </w:p>
          <w:p w14:paraId="39CC8C40" w14:textId="0D67F51B" w:rsidR="09A8ADA9" w:rsidRDefault="09A8ADA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Failure to complete works within contractual timeline </w:t>
            </w:r>
          </w:p>
          <w:p w14:paraId="211DF35D" w14:textId="196937F3" w:rsidR="09A8ADA9" w:rsidRDefault="09A8ADA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Slow mobilization of manpower and machinery </w:t>
            </w:r>
          </w:p>
          <w:p w14:paraId="7C909097" w14:textId="771A866D" w:rsidR="09A8ADA9" w:rsidRDefault="09A8ADA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Delays due to pending land acquisition/utility shifting </w:t>
            </w:r>
          </w:p>
          <w:p w14:paraId="4C9EF175" w14:textId="34CD51B6" w:rsidR="09A8ADA9" w:rsidRDefault="09A8ADA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Frequent design changes and approval delays </w:t>
            </w:r>
          </w:p>
          <w:p w14:paraId="02082347" w14:textId="696D1FF4" w:rsidR="09A8ADA9" w:rsidRDefault="09A8ADA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Contractor resource shortages </w:t>
            </w:r>
          </w:p>
          <w:p w14:paraId="0A83AFBD" w14:textId="3DB5857E" w:rsidR="09A8ADA9" w:rsidRDefault="09A8ADA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Poor project planning and monitoring </w:t>
            </w:r>
          </w:p>
          <w:p w14:paraId="358C5EA9" w14:textId="130D5EEF" w:rsidR="09A8ADA9" w:rsidRDefault="09A8ADA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Supply chain and material procurement delays </w:t>
            </w:r>
          </w:p>
          <w:p w14:paraId="573F8ADC" w14:textId="6BA79932" w:rsidR="09A8ADA9" w:rsidRDefault="09A8ADA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Delayed decision-making by stakeholders </w:t>
            </w:r>
          </w:p>
          <w:p w14:paraId="58D532FF" w14:textId="222D79A5" w:rsidR="09A8ADA9" w:rsidRDefault="09A8ADA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Disputes regarding applicability/calculation of LD </w:t>
            </w:r>
          </w:p>
          <w:p w14:paraId="52C4E7AF" w14:textId="2DBEBD4D" w:rsidR="09A8ADA9" w:rsidRDefault="09A8ADA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Escalation of project cost due to prolonged duration </w:t>
            </w:r>
          </w:p>
          <w:p w14:paraId="74E41EB9" w14:textId="50315D1F" w:rsidR="09A8ADA9" w:rsidRDefault="09A8ADA9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>• Risk of contract termination due to excessive delays</w:t>
            </w:r>
          </w:p>
        </w:tc>
        <w:tc>
          <w:tcPr>
            <w:tcW w:w="0" w:type="auto"/>
          </w:tcPr>
          <w:p w14:paraId="3B600D0B" w14:textId="6E89A687" w:rsidR="6070BBD4" w:rsidRDefault="6070BBD4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Slow progress causes nonachievement of Project Milestones resulting in Delay Damages recovery in RA Bills or </w:t>
            </w:r>
            <w:r w:rsidR="2B9C437A" w:rsidRPr="23A40FF1">
              <w:rPr>
                <w:rFonts w:ascii="Aptos Narrow" w:eastAsia="Aptos Narrow" w:hAnsi="Aptos Narrow" w:cs="Aptos Narrow"/>
                <w:color w:val="000000" w:themeColor="text1"/>
              </w:rPr>
              <w:t>Additional BG to safeguard the Employer interests.</w:t>
            </w:r>
          </w:p>
        </w:tc>
        <w:tc>
          <w:tcPr>
            <w:tcW w:w="0" w:type="auto"/>
          </w:tcPr>
          <w:p w14:paraId="42E041BD" w14:textId="0E437AB3" w:rsidR="2B9C437A" w:rsidRDefault="2B9C437A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Financial impact to the Contractor due to cashflow issues and late processing of RA bills, etc.</w:t>
            </w:r>
          </w:p>
        </w:tc>
        <w:tc>
          <w:tcPr>
            <w:tcW w:w="0" w:type="auto"/>
          </w:tcPr>
          <w:p w14:paraId="57DE7AB5" w14:textId="424B2297" w:rsidR="2B9C437A" w:rsidRDefault="2B9C437A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Employer notice → Recovery from EPC Contractor RA Bills or </w:t>
            </w:r>
            <w:r w:rsidR="12F2694E" w:rsidRPr="23A40FF1">
              <w:rPr>
                <w:rFonts w:ascii="Aptos Narrow" w:eastAsia="Aptos Narrow" w:hAnsi="Aptos Narrow" w:cs="Aptos Narrow"/>
                <w:color w:val="000000" w:themeColor="text1"/>
              </w:rPr>
              <w:t>support with additional BG etc.</w:t>
            </w:r>
          </w:p>
        </w:tc>
        <w:tc>
          <w:tcPr>
            <w:tcW w:w="0" w:type="auto"/>
          </w:tcPr>
          <w:p w14:paraId="3AE8B403" w14:textId="2AD641FB" w:rsidR="23A40FF1" w:rsidRDefault="23A40FF1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0" w:type="auto"/>
          </w:tcPr>
          <w:p w14:paraId="50F52A7A" w14:textId="3EFE1582" w:rsidR="12F2694E" w:rsidRDefault="12F2694E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MSRDC &amp; AE</w:t>
            </w:r>
          </w:p>
        </w:tc>
      </w:tr>
      <w:tr w:rsidR="23A40FF1" w14:paraId="6540AA08" w14:textId="77777777" w:rsidTr="008B324B">
        <w:trPr>
          <w:trHeight w:val="300"/>
        </w:trPr>
        <w:tc>
          <w:tcPr>
            <w:tcW w:w="0" w:type="auto"/>
          </w:tcPr>
          <w:p w14:paraId="4E4C7772" w14:textId="6D0252DC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Performance Bank Guarantee (PBG) Risk</w:t>
            </w:r>
          </w:p>
        </w:tc>
        <w:tc>
          <w:tcPr>
            <w:tcW w:w="0" w:type="auto"/>
          </w:tcPr>
          <w:p w14:paraId="52565482" w14:textId="1C6E30B8" w:rsidR="08947605" w:rsidRDefault="08947605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Fake or forged bank guarantee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Expired PBG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Insufficient validity period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Incorrect BG format/non-compliance with contract conditions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lastRenderedPageBreak/>
              <w:t xml:space="preserve">• Delay in submission of PBG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</w:t>
            </w:r>
            <w:proofErr w:type="gramStart"/>
            <w:r w:rsidRPr="069FEE80">
              <w:rPr>
                <w:rFonts w:ascii="Aptos Narrow" w:eastAsia="Aptos Narrow" w:hAnsi="Aptos Narrow" w:cs="Aptos Narrow"/>
                <w:color w:val="7030A0"/>
              </w:rPr>
              <w:t>Non-renewal</w:t>
            </w:r>
            <w:proofErr w:type="gramEnd"/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 before expiry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Issuance from non-approved bank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Insufficient PBG amount/value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Invocation disputes with contractor/bank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>• Tampered or altered BG documents</w:t>
            </w:r>
          </w:p>
        </w:tc>
        <w:tc>
          <w:tcPr>
            <w:tcW w:w="0" w:type="auto"/>
          </w:tcPr>
          <w:p w14:paraId="169C39EB" w14:textId="20F37B28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Contractor unable to provide PBG</w:t>
            </w:r>
          </w:p>
        </w:tc>
        <w:tc>
          <w:tcPr>
            <w:tcW w:w="0" w:type="auto"/>
          </w:tcPr>
          <w:p w14:paraId="62EED084" w14:textId="3DC7337A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Financial exposure to </w:t>
            </w:r>
            <w:proofErr w:type="gramStart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client</w:t>
            </w:r>
            <w:proofErr w:type="gramEnd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; project start may stall</w:t>
            </w:r>
          </w:p>
        </w:tc>
        <w:tc>
          <w:tcPr>
            <w:tcW w:w="0" w:type="auto"/>
          </w:tcPr>
          <w:p w14:paraId="2FF953A5" w14:textId="34996F65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Contract award → PBG submission check → escalation to finance/legal → risk register entry</w:t>
            </w:r>
          </w:p>
        </w:tc>
        <w:tc>
          <w:tcPr>
            <w:tcW w:w="0" w:type="auto"/>
          </w:tcPr>
          <w:p w14:paraId="70C08126" w14:textId="45E25599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Contract clauses on PBG, Bank guarantee documents</w:t>
            </w:r>
          </w:p>
        </w:tc>
        <w:tc>
          <w:tcPr>
            <w:tcW w:w="0" w:type="auto"/>
          </w:tcPr>
          <w:p w14:paraId="56AD89AC" w14:textId="2DD3DF5C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MSIDC and AE</w:t>
            </w:r>
          </w:p>
        </w:tc>
      </w:tr>
      <w:tr w:rsidR="23A40FF1" w14:paraId="61EF929C" w14:textId="77777777" w:rsidTr="008B324B">
        <w:trPr>
          <w:trHeight w:val="300"/>
        </w:trPr>
        <w:tc>
          <w:tcPr>
            <w:tcW w:w="0" w:type="auto"/>
          </w:tcPr>
          <w:p w14:paraId="3DDF4BD4" w14:textId="2FF81534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Environmental &amp; Social Risks</w:t>
            </w:r>
          </w:p>
        </w:tc>
        <w:tc>
          <w:tcPr>
            <w:tcW w:w="0" w:type="auto"/>
          </w:tcPr>
          <w:p w14:paraId="53651013" w14:textId="06C673D1" w:rsidR="70ED153D" w:rsidRDefault="70ED153D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 in environmental clearances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Public objections/protests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Tree cutting restrictions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Pollution and waste management issues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Rehabilitation and resettlement disputes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</w:t>
            </w:r>
            <w:proofErr w:type="gramStart"/>
            <w:r w:rsidRPr="069FEE80">
              <w:rPr>
                <w:rFonts w:ascii="Aptos Narrow" w:eastAsia="Aptos Narrow" w:hAnsi="Aptos Narrow" w:cs="Aptos Narrow"/>
                <w:color w:val="7030A0"/>
              </w:rPr>
              <w:t>Non-compliance</w:t>
            </w:r>
            <w:proofErr w:type="gramEnd"/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 with environmental norms</w:t>
            </w:r>
          </w:p>
        </w:tc>
        <w:tc>
          <w:tcPr>
            <w:tcW w:w="0" w:type="auto"/>
          </w:tcPr>
          <w:p w14:paraId="649D63E0" w14:textId="2DEAB5D0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Compliance with environmental clearances, community engagement</w:t>
            </w:r>
          </w:p>
        </w:tc>
        <w:tc>
          <w:tcPr>
            <w:tcW w:w="0" w:type="auto"/>
          </w:tcPr>
          <w:p w14:paraId="78550C2F" w14:textId="5976182D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Non</w:t>
            </w:r>
            <w:r>
              <w:noBreakHyphen/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compliance halts work, attracts penalties, affects reputation</w:t>
            </w:r>
          </w:p>
        </w:tc>
        <w:tc>
          <w:tcPr>
            <w:tcW w:w="0" w:type="auto"/>
          </w:tcPr>
          <w:p w14:paraId="1AB03F26" w14:textId="0C690387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Monitoring → Reporting → Corrective measures → Stakeholder consultations</w:t>
            </w:r>
          </w:p>
        </w:tc>
        <w:tc>
          <w:tcPr>
            <w:tcW w:w="0" w:type="auto"/>
          </w:tcPr>
          <w:p w14:paraId="6193CEDC" w14:textId="0311E909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EPC AM 41A: Section 9.3, Clause 9.3.2 (Environmental &amp; social obligations), Page 61</w:t>
            </w:r>
          </w:p>
        </w:tc>
        <w:tc>
          <w:tcPr>
            <w:tcW w:w="0" w:type="auto"/>
          </w:tcPr>
          <w:p w14:paraId="3AAD2A68" w14:textId="60400F2A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EPC Contractor and Authority Engineer</w:t>
            </w:r>
          </w:p>
        </w:tc>
      </w:tr>
      <w:tr w:rsidR="23A40FF1" w14:paraId="77FC00A1" w14:textId="77777777" w:rsidTr="008B324B">
        <w:trPr>
          <w:trHeight w:val="300"/>
        </w:trPr>
        <w:tc>
          <w:tcPr>
            <w:tcW w:w="0" w:type="auto"/>
          </w:tcPr>
          <w:p w14:paraId="1D2A608F" w14:textId="191418A0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Force Majeure &amp; External Risks</w:t>
            </w:r>
          </w:p>
        </w:tc>
        <w:tc>
          <w:tcPr>
            <w:tcW w:w="0" w:type="auto"/>
          </w:tcPr>
          <w:p w14:paraId="289BC98A" w14:textId="7A7EB3B0" w:rsidR="549629E1" w:rsidRDefault="549629E1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Floods/heavy rainfall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Strikes and bandh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Political unrest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Pandemic or health emergencies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Supply chain disruptions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>• Law and order issues</w:t>
            </w:r>
          </w:p>
        </w:tc>
        <w:tc>
          <w:tcPr>
            <w:tcW w:w="0" w:type="auto"/>
          </w:tcPr>
          <w:p w14:paraId="3C14EE44" w14:textId="1DD63B93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Manage risks from floods, strikes, political events</w:t>
            </w:r>
            <w:r w:rsidR="5AE99002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  <w:r w:rsidR="5AE99002" w:rsidRPr="23A40FF1">
              <w:rPr>
                <w:rFonts w:ascii="Aptos Narrow" w:eastAsia="Aptos Narrow" w:hAnsi="Aptos Narrow" w:cs="Aptos Narrow"/>
                <w:color w:val="F79646" w:themeColor="accent6"/>
              </w:rPr>
              <w:t>War, epidemics</w:t>
            </w:r>
            <w:r w:rsidR="0960CFF6" w:rsidRPr="23A40FF1">
              <w:rPr>
                <w:rFonts w:ascii="Aptos Narrow" w:eastAsia="Aptos Narrow" w:hAnsi="Aptos Narrow" w:cs="Aptos Narrow"/>
                <w:color w:val="F79646" w:themeColor="accent6"/>
              </w:rPr>
              <w:t xml:space="preserve"> </w:t>
            </w:r>
            <w:r w:rsidR="5170F179" w:rsidRPr="23A40FF1">
              <w:rPr>
                <w:rFonts w:ascii="Aptos Narrow" w:eastAsia="Aptos Narrow" w:hAnsi="Aptos Narrow" w:cs="Aptos Narrow"/>
                <w:color w:val="F79646" w:themeColor="accent6"/>
              </w:rPr>
              <w:t>(</w:t>
            </w:r>
            <w:r w:rsidR="5AE99002" w:rsidRPr="23A40FF1">
              <w:rPr>
                <w:rFonts w:ascii="Aptos Narrow" w:eastAsia="Aptos Narrow" w:hAnsi="Aptos Narrow" w:cs="Aptos Narrow"/>
                <w:color w:val="F79646" w:themeColor="accent6"/>
              </w:rPr>
              <w:t>pandemics</w:t>
            </w:r>
            <w:r w:rsidR="4452C8D9" w:rsidRPr="23A40FF1">
              <w:rPr>
                <w:rFonts w:ascii="Aptos Narrow" w:eastAsia="Aptos Narrow" w:hAnsi="Aptos Narrow" w:cs="Aptos Narrow"/>
                <w:color w:val="F79646" w:themeColor="accent6"/>
              </w:rPr>
              <w:t>)</w:t>
            </w:r>
            <w:r w:rsidR="24537ED9" w:rsidRPr="23A40FF1">
              <w:rPr>
                <w:rFonts w:ascii="Aptos Narrow" w:eastAsia="Aptos Narrow" w:hAnsi="Aptos Narrow" w:cs="Aptos Narrow"/>
                <w:color w:val="F79646" w:themeColor="accent6"/>
              </w:rPr>
              <w:t>, unforeseen events or ground conditions</w:t>
            </w:r>
          </w:p>
        </w:tc>
        <w:tc>
          <w:tcPr>
            <w:tcW w:w="0" w:type="auto"/>
          </w:tcPr>
          <w:p w14:paraId="4ED10B1A" w14:textId="3BE8523C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Work stoppages, cost overruns, deadline extensions</w:t>
            </w:r>
          </w:p>
        </w:tc>
        <w:tc>
          <w:tcPr>
            <w:tcW w:w="0" w:type="auto"/>
          </w:tcPr>
          <w:p w14:paraId="24F67643" w14:textId="089848F8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Incident reporting → Contractual invocation → Revised schedule → Compensation assessment</w:t>
            </w:r>
          </w:p>
        </w:tc>
        <w:tc>
          <w:tcPr>
            <w:tcW w:w="0" w:type="auto"/>
          </w:tcPr>
          <w:p w14:paraId="1CC94F58" w14:textId="6AAB3FE2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EPC AM 41A: Section 10.2, Clause 10.2.1 (Force Majeure provisions), Page 70</w:t>
            </w:r>
          </w:p>
        </w:tc>
        <w:tc>
          <w:tcPr>
            <w:tcW w:w="0" w:type="auto"/>
          </w:tcPr>
          <w:p w14:paraId="604FB4C6" w14:textId="0943E565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MSIDC, DPMU, AE and EPC Contractor</w:t>
            </w:r>
          </w:p>
          <w:p w14:paraId="47A8004F" w14:textId="3DA5C8CA" w:rsidR="23A40FF1" w:rsidRDefault="23A40FF1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3FC5D7A9" w14:textId="2CF28983" w:rsidR="35812460" w:rsidRDefault="35812460" w:rsidP="23A40FF1">
            <w:pPr>
              <w:rPr>
                <w:rFonts w:ascii="Aptos Narrow" w:eastAsia="Aptos Narrow" w:hAnsi="Aptos Narrow" w:cs="Aptos Narrow"/>
                <w:color w:val="F79646" w:themeColor="accent6"/>
              </w:rPr>
            </w:pPr>
            <w:r w:rsidRPr="23A40FF1">
              <w:rPr>
                <w:rFonts w:ascii="Aptos Narrow" w:eastAsia="Aptos Narrow" w:hAnsi="Aptos Narrow" w:cs="Aptos Narrow"/>
                <w:color w:val="F79646" w:themeColor="accent6"/>
              </w:rPr>
              <w:t>MSRDC, AE</w:t>
            </w:r>
            <w:r w:rsidR="3F6A55DC" w:rsidRPr="23A40FF1">
              <w:rPr>
                <w:rFonts w:ascii="Aptos Narrow" w:eastAsia="Aptos Narrow" w:hAnsi="Aptos Narrow" w:cs="Aptos Narrow"/>
                <w:color w:val="F79646" w:themeColor="accent6"/>
              </w:rPr>
              <w:t xml:space="preserve"> and Contractor</w:t>
            </w:r>
          </w:p>
          <w:p w14:paraId="51E89CE8" w14:textId="59761F53" w:rsidR="23A40FF1" w:rsidRDefault="23A40FF1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</w:tr>
      <w:tr w:rsidR="23A40FF1" w14:paraId="2897230F" w14:textId="77777777" w:rsidTr="008B324B">
        <w:trPr>
          <w:trHeight w:val="300"/>
        </w:trPr>
        <w:tc>
          <w:tcPr>
            <w:tcW w:w="0" w:type="auto"/>
          </w:tcPr>
          <w:p w14:paraId="330BD29B" w14:textId="54BD21A2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JV Partnership Risk</w:t>
            </w:r>
          </w:p>
        </w:tc>
        <w:tc>
          <w:tcPr>
            <w:tcW w:w="0" w:type="auto"/>
          </w:tcPr>
          <w:p w14:paraId="1BB36278" w14:textId="6BD5099D" w:rsidR="66CB2540" w:rsidRDefault="66CB2540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Withdrawal of JV partner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Financial disputes between partners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lastRenderedPageBreak/>
              <w:t xml:space="preserve">• Unequal resource contribution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Delayed decision making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Contractual disagreements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>• Poor coordination among JV entities</w:t>
            </w:r>
          </w:p>
        </w:tc>
        <w:tc>
          <w:tcPr>
            <w:tcW w:w="0" w:type="auto"/>
          </w:tcPr>
          <w:p w14:paraId="079BD6FB" w14:textId="79006133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Capture risk of one JV partner pulling out</w:t>
            </w:r>
          </w:p>
        </w:tc>
        <w:tc>
          <w:tcPr>
            <w:tcW w:w="0" w:type="auto"/>
          </w:tcPr>
          <w:p w14:paraId="64B4F24E" w14:textId="18B34DB5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Can cause contractual disputes, delays, and 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financial instability</w:t>
            </w:r>
          </w:p>
        </w:tc>
        <w:tc>
          <w:tcPr>
            <w:tcW w:w="0" w:type="auto"/>
          </w:tcPr>
          <w:p w14:paraId="6D08CAF2" w14:textId="2635A1C3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 xml:space="preserve">JV agreement monitoring → early-warning alerts → risk 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register update → mitigation via substitution or re-tendering</w:t>
            </w:r>
          </w:p>
        </w:tc>
        <w:tc>
          <w:tcPr>
            <w:tcW w:w="0" w:type="auto"/>
          </w:tcPr>
          <w:p w14:paraId="1536A0D5" w14:textId="527461DF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 xml:space="preserve">JV agreements, Contract clauses on 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withdrawal, Performance guarantees</w:t>
            </w:r>
          </w:p>
        </w:tc>
        <w:tc>
          <w:tcPr>
            <w:tcW w:w="0" w:type="auto"/>
          </w:tcPr>
          <w:p w14:paraId="267E0047" w14:textId="7CBCAD44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 xml:space="preserve">MSIDC, AE and EPC 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Contractor</w:t>
            </w:r>
          </w:p>
        </w:tc>
      </w:tr>
      <w:tr w:rsidR="23A40FF1" w14:paraId="0F521C27" w14:textId="77777777" w:rsidTr="008B324B">
        <w:trPr>
          <w:trHeight w:val="300"/>
        </w:trPr>
        <w:tc>
          <w:tcPr>
            <w:tcW w:w="0" w:type="auto"/>
          </w:tcPr>
          <w:p w14:paraId="6A7DC0FB" w14:textId="6DBCEB8C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Back-to-Back Subcontracting Risk</w:t>
            </w:r>
            <w:r w:rsidR="4796EEE7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, </w:t>
            </w:r>
            <w:r w:rsidR="4796EEE7" w:rsidRPr="23A40FF1">
              <w:rPr>
                <w:rFonts w:ascii="Aptos Narrow" w:eastAsia="Aptos Narrow" w:hAnsi="Aptos Narrow" w:cs="Aptos Narrow"/>
                <w:color w:val="F79646" w:themeColor="accent6"/>
              </w:rPr>
              <w:t xml:space="preserve">part work </w:t>
            </w:r>
            <w:r w:rsidR="39457810" w:rsidRPr="23A40FF1">
              <w:rPr>
                <w:rFonts w:ascii="Aptos Narrow" w:eastAsia="Aptos Narrow" w:hAnsi="Aptos Narrow" w:cs="Aptos Narrow"/>
                <w:color w:val="F79646" w:themeColor="accent6"/>
              </w:rPr>
              <w:t>subcontracting risk</w:t>
            </w:r>
          </w:p>
        </w:tc>
        <w:tc>
          <w:tcPr>
            <w:tcW w:w="0" w:type="auto"/>
          </w:tcPr>
          <w:p w14:paraId="0F1ABA88" w14:textId="1AD2FC76" w:rsidR="4B5D14AA" w:rsidRDefault="4B5D14AA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Unauthorized subcontracting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Poor subcontractor performance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Lack of accountability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Quality non-compliance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Delays due to multiple subcontracting layers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>• Contractual disputes</w:t>
            </w:r>
          </w:p>
        </w:tc>
        <w:tc>
          <w:tcPr>
            <w:tcW w:w="0" w:type="auto"/>
          </w:tcPr>
          <w:p w14:paraId="0350C4FA" w14:textId="1A01D47F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Contractor awarding work to another subcontractor</w:t>
            </w:r>
          </w:p>
        </w:tc>
        <w:tc>
          <w:tcPr>
            <w:tcW w:w="0" w:type="auto"/>
          </w:tcPr>
          <w:p w14:paraId="5496EBE3" w14:textId="5539449A" w:rsidR="23A40FF1" w:rsidRDefault="23A40FF1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May dilute accountability, cause quality issues, and delay </w:t>
            </w:r>
            <w:r w:rsidR="1E992B76" w:rsidRPr="23A40FF1">
              <w:rPr>
                <w:rFonts w:ascii="Aptos Narrow" w:eastAsia="Aptos Narrow" w:hAnsi="Aptos Narrow" w:cs="Aptos Narrow"/>
                <w:color w:val="F79646" w:themeColor="accent6"/>
              </w:rPr>
              <w:t xml:space="preserve">in activity sequence </w:t>
            </w:r>
            <w:r w:rsidR="1E992B76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and 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timelines</w:t>
            </w:r>
          </w:p>
        </w:tc>
        <w:tc>
          <w:tcPr>
            <w:tcW w:w="0" w:type="auto"/>
          </w:tcPr>
          <w:p w14:paraId="31719A27" w14:textId="26DBF435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Contract award monitoring → subcontractor vetting → compliance checks → escalation if deviation</w:t>
            </w:r>
          </w:p>
        </w:tc>
        <w:tc>
          <w:tcPr>
            <w:tcW w:w="0" w:type="auto"/>
          </w:tcPr>
          <w:p w14:paraId="469C0252" w14:textId="41645236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Contract award documents, Subcontractor agreements, Compliance schedules</w:t>
            </w:r>
          </w:p>
        </w:tc>
        <w:tc>
          <w:tcPr>
            <w:tcW w:w="0" w:type="auto"/>
          </w:tcPr>
          <w:p w14:paraId="75B384CA" w14:textId="4F50A85D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MSIDC and AE</w:t>
            </w:r>
          </w:p>
          <w:p w14:paraId="2FD1A484" w14:textId="1CCA4EE4" w:rsidR="23A40FF1" w:rsidRDefault="23A40FF1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57172E63" w14:textId="082BED94" w:rsidR="3636AC02" w:rsidRDefault="3636AC02" w:rsidP="23A40FF1">
            <w:pPr>
              <w:rPr>
                <w:rFonts w:ascii="Aptos Narrow" w:eastAsia="Aptos Narrow" w:hAnsi="Aptos Narrow" w:cs="Aptos Narrow"/>
                <w:color w:val="F79646" w:themeColor="accent6"/>
              </w:rPr>
            </w:pPr>
            <w:r w:rsidRPr="23A40FF1">
              <w:rPr>
                <w:rFonts w:ascii="Aptos Narrow" w:eastAsia="Aptos Narrow" w:hAnsi="Aptos Narrow" w:cs="Aptos Narrow"/>
                <w:color w:val="F79646" w:themeColor="accent6"/>
              </w:rPr>
              <w:t>MSRDC and AE</w:t>
            </w:r>
          </w:p>
        </w:tc>
      </w:tr>
      <w:tr w:rsidR="23A40FF1" w14:paraId="57A9ED6E" w14:textId="77777777" w:rsidTr="008B324B">
        <w:trPr>
          <w:trHeight w:val="300"/>
        </w:trPr>
        <w:tc>
          <w:tcPr>
            <w:tcW w:w="0" w:type="auto"/>
          </w:tcPr>
          <w:p w14:paraId="07D54F96" w14:textId="49F08618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Mid-way Contractor Withdrawal Risk</w:t>
            </w:r>
          </w:p>
        </w:tc>
        <w:tc>
          <w:tcPr>
            <w:tcW w:w="0" w:type="auto"/>
          </w:tcPr>
          <w:p w14:paraId="18FC39E7" w14:textId="11238C92" w:rsidR="21BAE458" w:rsidRDefault="21BAE458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Financial insolvency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Resource abandonment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Delayed project completion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Re-tendering delays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Pending liabilities and claims </w:t>
            </w:r>
            <w:r>
              <w:br/>
            </w:r>
            <w:r w:rsidRPr="069FEE80">
              <w:rPr>
                <w:rFonts w:ascii="Aptos Narrow" w:eastAsia="Aptos Narrow" w:hAnsi="Aptos Narrow" w:cs="Aptos Narrow"/>
                <w:color w:val="7030A0"/>
              </w:rPr>
              <w:t>• Legal disputes and arbitration</w:t>
            </w:r>
          </w:p>
        </w:tc>
        <w:tc>
          <w:tcPr>
            <w:tcW w:w="0" w:type="auto"/>
          </w:tcPr>
          <w:p w14:paraId="30F53991" w14:textId="1D8434B7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Selected contractor leaves job due to financial difficulties</w:t>
            </w:r>
          </w:p>
        </w:tc>
        <w:tc>
          <w:tcPr>
            <w:tcW w:w="0" w:type="auto"/>
          </w:tcPr>
          <w:p w14:paraId="7F182167" w14:textId="278CC198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Severe disruption to project timelines, cost overruns, and re-tendering delays</w:t>
            </w:r>
          </w:p>
        </w:tc>
        <w:tc>
          <w:tcPr>
            <w:tcW w:w="0" w:type="auto"/>
          </w:tcPr>
          <w:p w14:paraId="08ED1167" w14:textId="0B381930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Financial health monitoring → early-warning alerts → risk register entry → reallocation/re-tendering workflow</w:t>
            </w:r>
          </w:p>
        </w:tc>
        <w:tc>
          <w:tcPr>
            <w:tcW w:w="0" w:type="auto"/>
          </w:tcPr>
          <w:p w14:paraId="1B5D5DF5" w14:textId="58B9AF6F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Contractor financial records, Contract clauses on termination, Insurance cover</w:t>
            </w:r>
          </w:p>
        </w:tc>
        <w:tc>
          <w:tcPr>
            <w:tcW w:w="0" w:type="auto"/>
          </w:tcPr>
          <w:p w14:paraId="260C40D3" w14:textId="1F4BB20E" w:rsidR="23A40FF1" w:rsidRDefault="23A40FF1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MSIDC and AE</w:t>
            </w:r>
          </w:p>
        </w:tc>
      </w:tr>
      <w:tr w:rsidR="23A40FF1" w14:paraId="66ACF0EA" w14:textId="77777777" w:rsidTr="008B324B">
        <w:trPr>
          <w:trHeight w:val="300"/>
        </w:trPr>
        <w:tc>
          <w:tcPr>
            <w:tcW w:w="0" w:type="auto"/>
          </w:tcPr>
          <w:p w14:paraId="0A9303DE" w14:textId="33E341B6" w:rsidR="377CE7D3" w:rsidRDefault="377CE7D3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Compliance </w:t>
            </w:r>
            <w:r w:rsidR="15058BE5" w:rsidRPr="23A40FF1">
              <w:rPr>
                <w:rFonts w:ascii="Aptos Narrow" w:eastAsia="Aptos Narrow" w:hAnsi="Aptos Narrow" w:cs="Aptos Narrow"/>
                <w:color w:val="000000" w:themeColor="text1"/>
              </w:rPr>
              <w:t>with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the Law of the Land</w:t>
            </w:r>
          </w:p>
        </w:tc>
        <w:tc>
          <w:tcPr>
            <w:tcW w:w="0" w:type="auto"/>
          </w:tcPr>
          <w:p w14:paraId="2CC88F09" w14:textId="42B10E30" w:rsidR="28C7DF57" w:rsidRDefault="28C7DF57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 in obtaining statutory approvals and permits </w:t>
            </w:r>
          </w:p>
          <w:p w14:paraId="1B076617" w14:textId="5A8EE131" w:rsidR="28C7DF57" w:rsidRDefault="28C7DF57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Non-compliance with local/state regulations </w:t>
            </w:r>
          </w:p>
          <w:p w14:paraId="19FDBE44" w14:textId="74C1116E" w:rsidR="28C7DF57" w:rsidRDefault="28C7DF57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Violation of environmental laws and norms </w:t>
            </w:r>
          </w:p>
          <w:p w14:paraId="553B6632" w14:textId="7EAFC7D8" w:rsidR="28C7DF57" w:rsidRDefault="28C7DF57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</w:t>
            </w:r>
            <w:proofErr w:type="spellStart"/>
            <w:r w:rsidRPr="069FEE80">
              <w:rPr>
                <w:rFonts w:ascii="Aptos Narrow" w:eastAsia="Aptos Narrow" w:hAnsi="Aptos Narrow" w:cs="Aptos Narrow"/>
                <w:color w:val="7030A0"/>
              </w:rPr>
              <w:t>Labour</w:t>
            </w:r>
            <w:proofErr w:type="spellEnd"/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 law non-compliance </w:t>
            </w:r>
          </w:p>
          <w:p w14:paraId="6D1F26FF" w14:textId="5E47FFA5" w:rsidR="28C7DF57" w:rsidRDefault="28C7DF57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lastRenderedPageBreak/>
              <w:t xml:space="preserve">• Land ownership/title disputes </w:t>
            </w:r>
          </w:p>
          <w:p w14:paraId="2BA4D768" w14:textId="3B09A2FD" w:rsidR="28C7DF57" w:rsidRDefault="28C7DF57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Court cases and legal stay orders </w:t>
            </w:r>
          </w:p>
          <w:p w14:paraId="32A045BC" w14:textId="22A44667" w:rsidR="28C7DF57" w:rsidRDefault="28C7DF57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Non-adherence to tax and financial regulations </w:t>
            </w:r>
          </w:p>
          <w:p w14:paraId="26299E54" w14:textId="76E8CFCF" w:rsidR="28C7DF57" w:rsidRDefault="28C7DF57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Failure to comply with contract conditions </w:t>
            </w:r>
          </w:p>
          <w:p w14:paraId="4315FFAD" w14:textId="003F8716" w:rsidR="28C7DF57" w:rsidRDefault="28C7DF57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Unauthorized construction or encroachment </w:t>
            </w:r>
          </w:p>
          <w:p w14:paraId="6106D05D" w14:textId="307CBAFD" w:rsidR="28C7DF57" w:rsidRDefault="28C7DF57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Delayed renewal of licenses and clearances </w:t>
            </w:r>
          </w:p>
          <w:p w14:paraId="2E5387C1" w14:textId="423257AD" w:rsidR="28C7DF57" w:rsidRDefault="28C7DF57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 xml:space="preserve">• Penalties, fines, and legal notices from authorities </w:t>
            </w:r>
          </w:p>
          <w:p w14:paraId="42AA1D2D" w14:textId="6D36CF64" w:rsidR="28C7DF57" w:rsidRDefault="28C7DF57" w:rsidP="069FEE80">
            <w:pPr>
              <w:rPr>
                <w:rFonts w:ascii="Aptos Narrow" w:eastAsia="Aptos Narrow" w:hAnsi="Aptos Narrow" w:cs="Aptos Narrow"/>
                <w:color w:val="7030A0"/>
              </w:rPr>
            </w:pPr>
            <w:r w:rsidRPr="069FEE80">
              <w:rPr>
                <w:rFonts w:ascii="Aptos Narrow" w:eastAsia="Aptos Narrow" w:hAnsi="Aptos Narrow" w:cs="Aptos Narrow"/>
                <w:color w:val="7030A0"/>
              </w:rPr>
              <w:t>• Changes in government policies/regulations impacting project execution</w:t>
            </w:r>
          </w:p>
        </w:tc>
        <w:tc>
          <w:tcPr>
            <w:tcW w:w="0" w:type="auto"/>
          </w:tcPr>
          <w:p w14:paraId="602F9706" w14:textId="5FF0CB47" w:rsidR="377CE7D3" w:rsidRDefault="377CE7D3" w:rsidP="23A40FF1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 xml:space="preserve">Verify the Contractor’s compliance </w:t>
            </w:r>
            <w:r w:rsidR="69809A88" w:rsidRPr="23A40FF1">
              <w:rPr>
                <w:rFonts w:ascii="Aptos Narrow" w:eastAsia="Aptos Narrow" w:hAnsi="Aptos Narrow" w:cs="Aptos Narrow"/>
                <w:color w:val="000000" w:themeColor="text1"/>
              </w:rPr>
              <w:t>with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the applicable Laws of the Land. </w:t>
            </w:r>
            <w:proofErr w:type="spellStart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Eg.</w:t>
            </w:r>
            <w:proofErr w:type="spellEnd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Environment and Forest,</w:t>
            </w:r>
            <w:r w:rsidR="2D137BC4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Mining Act, Explosion Act,</w:t>
            </w:r>
            <w:r w:rsidR="0C2C1A59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BOCW act,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  <w:r w:rsidR="06E0976A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New </w:t>
            </w:r>
            <w:proofErr w:type="spellStart"/>
            <w:r w:rsidR="06E0976A" w:rsidRPr="23A40FF1">
              <w:rPr>
                <w:rFonts w:ascii="Aptos Narrow" w:eastAsia="Aptos Narrow" w:hAnsi="Aptos Narrow" w:cs="Aptos Narrow"/>
                <w:color w:val="000000" w:themeColor="text1"/>
              </w:rPr>
              <w:t>Labour</w:t>
            </w:r>
            <w:proofErr w:type="spellEnd"/>
            <w:r w:rsidR="06E0976A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Codes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, PUC, </w:t>
            </w:r>
            <w:r w:rsidR="4F4476A6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Police </w:t>
            </w:r>
            <w:r w:rsidR="4F4476A6"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 xml:space="preserve">verification for staff and </w:t>
            </w:r>
            <w:proofErr w:type="spellStart"/>
            <w:r w:rsidR="4F4476A6" w:rsidRPr="23A40FF1">
              <w:rPr>
                <w:rFonts w:ascii="Aptos Narrow" w:eastAsia="Aptos Narrow" w:hAnsi="Aptos Narrow" w:cs="Aptos Narrow"/>
                <w:color w:val="000000" w:themeColor="text1"/>
              </w:rPr>
              <w:t>labour</w:t>
            </w:r>
            <w:proofErr w:type="spellEnd"/>
            <w:r w:rsidR="4F4476A6"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etc. as applicable.</w:t>
            </w:r>
          </w:p>
        </w:tc>
        <w:tc>
          <w:tcPr>
            <w:tcW w:w="0" w:type="auto"/>
          </w:tcPr>
          <w:p w14:paraId="13645357" w14:textId="56A5CAA2" w:rsidR="4F4476A6" w:rsidRDefault="4F4476A6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 xml:space="preserve">Noncompliance </w:t>
            </w:r>
            <w:proofErr w:type="gramStart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to</w:t>
            </w:r>
            <w:proofErr w:type="gramEnd"/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 xml:space="preserve"> respective </w:t>
            </w:r>
            <w:r w:rsidR="71338BF6" w:rsidRPr="23A40FF1">
              <w:rPr>
                <w:rFonts w:ascii="Aptos Narrow" w:eastAsia="Aptos Narrow" w:hAnsi="Aptos Narrow" w:cs="Aptos Narrow"/>
                <w:color w:val="000000" w:themeColor="text1"/>
              </w:rPr>
              <w:t>Acts/</w:t>
            </w:r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laws results delay and punishments as applicable</w:t>
            </w:r>
          </w:p>
        </w:tc>
        <w:tc>
          <w:tcPr>
            <w:tcW w:w="0" w:type="auto"/>
          </w:tcPr>
          <w:p w14:paraId="6C68D8FE" w14:textId="4B1F5559" w:rsidR="4F4476A6" w:rsidRDefault="4F4476A6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Periodical submission of the EPC contractor → AE verification and intimation to the Employer</w:t>
            </w:r>
          </w:p>
        </w:tc>
        <w:tc>
          <w:tcPr>
            <w:tcW w:w="0" w:type="auto"/>
          </w:tcPr>
          <w:p w14:paraId="7EF00E4D" w14:textId="058016FC" w:rsidR="4F4476A6" w:rsidRDefault="4F4476A6" w:rsidP="23A40FF1">
            <w:pPr>
              <w:rPr>
                <w:rFonts w:ascii="Aptos Narrow" w:eastAsia="Aptos Narrow" w:hAnsi="Aptos Narrow" w:cs="Aptos Narrow"/>
              </w:rPr>
            </w:pPr>
            <w:r w:rsidRPr="23A40FF1">
              <w:rPr>
                <w:rFonts w:ascii="Aptos Narrow" w:eastAsia="Aptos Narrow" w:hAnsi="Aptos Narrow" w:cs="Aptos Narrow"/>
              </w:rPr>
              <w:t xml:space="preserve">NOCs and Permits, Licenses, </w:t>
            </w:r>
            <w:r w:rsidR="5D638919" w:rsidRPr="23A40FF1">
              <w:rPr>
                <w:rFonts w:ascii="Aptos Narrow" w:eastAsia="Aptos Narrow" w:hAnsi="Aptos Narrow" w:cs="Aptos Narrow"/>
              </w:rPr>
              <w:t>bookkeeping</w:t>
            </w:r>
            <w:r w:rsidRPr="23A40FF1">
              <w:rPr>
                <w:rFonts w:ascii="Aptos Narrow" w:eastAsia="Aptos Narrow" w:hAnsi="Aptos Narrow" w:cs="Aptos Narrow"/>
              </w:rPr>
              <w:t xml:space="preserve"> </w:t>
            </w:r>
            <w:r w:rsidR="703F4D85" w:rsidRPr="23A40FF1">
              <w:rPr>
                <w:rFonts w:ascii="Aptos Narrow" w:eastAsia="Aptos Narrow" w:hAnsi="Aptos Narrow" w:cs="Aptos Narrow"/>
              </w:rPr>
              <w:t>records,</w:t>
            </w:r>
            <w:r w:rsidRPr="23A40FF1">
              <w:rPr>
                <w:rFonts w:ascii="Aptos Narrow" w:eastAsia="Aptos Narrow" w:hAnsi="Aptos Narrow" w:cs="Aptos Narrow"/>
              </w:rPr>
              <w:t xml:space="preserve"> etc.</w:t>
            </w:r>
          </w:p>
          <w:p w14:paraId="4294DE3C" w14:textId="7A47A980" w:rsidR="23A40FF1" w:rsidRDefault="23A40FF1" w:rsidP="23A40FF1">
            <w:pPr>
              <w:rPr>
                <w:rFonts w:ascii="Aptos Narrow" w:eastAsia="Aptos Narrow" w:hAnsi="Aptos Narrow" w:cs="Aptos Narrow"/>
                <w:color w:val="F79646" w:themeColor="accent6"/>
              </w:rPr>
            </w:pPr>
          </w:p>
          <w:p w14:paraId="17E1C38B" w14:textId="2A51CD31" w:rsidR="2A25BD29" w:rsidRDefault="2A25BD29" w:rsidP="22E1CE10">
            <w:pPr>
              <w:rPr>
                <w:rFonts w:ascii="Aptos Narrow" w:eastAsia="Aptos Narrow" w:hAnsi="Aptos Narrow" w:cs="Aptos Narrow"/>
                <w:color w:val="F79646" w:themeColor="accent6"/>
              </w:rPr>
            </w:pPr>
          </w:p>
        </w:tc>
        <w:tc>
          <w:tcPr>
            <w:tcW w:w="0" w:type="auto"/>
          </w:tcPr>
          <w:p w14:paraId="050E5A0F" w14:textId="35BF071E" w:rsidR="4F4476A6" w:rsidRDefault="4F4476A6" w:rsidP="23A40FF1">
            <w:r w:rsidRPr="23A40FF1">
              <w:rPr>
                <w:rFonts w:ascii="Aptos Narrow" w:eastAsia="Aptos Narrow" w:hAnsi="Aptos Narrow" w:cs="Aptos Narrow"/>
                <w:color w:val="000000" w:themeColor="text1"/>
              </w:rPr>
              <w:t>EPC Contractor and AE to MSRDC</w:t>
            </w:r>
          </w:p>
        </w:tc>
      </w:tr>
    </w:tbl>
    <w:p w14:paraId="42A0FC5A" w14:textId="141AA1BA" w:rsidR="23A40FF1" w:rsidRDefault="23A40FF1"/>
    <w:p w14:paraId="1734EB8A" w14:textId="06D63664" w:rsidR="22E1CE10" w:rsidRDefault="22E1CE10"/>
    <w:p w14:paraId="06741776" w14:textId="3AD85363" w:rsidR="22E1CE10" w:rsidRDefault="22E1CE10"/>
    <w:p w14:paraId="6FE55226" w14:textId="32613DD5" w:rsidR="22E1CE10" w:rsidRDefault="22E1CE10"/>
    <w:sectPr w:rsidR="22E1CE10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62078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7194272">
    <w:abstractNumId w:val="1"/>
  </w:num>
  <w:num w:numId="2" w16cid:durableId="1169058568">
    <w:abstractNumId w:val="4"/>
  </w:num>
  <w:num w:numId="3" w16cid:durableId="1365521081">
    <w:abstractNumId w:val="8"/>
  </w:num>
  <w:num w:numId="4" w16cid:durableId="1575235773">
    <w:abstractNumId w:val="2"/>
  </w:num>
  <w:num w:numId="5" w16cid:durableId="1775514385">
    <w:abstractNumId w:val="5"/>
  </w:num>
  <w:num w:numId="6" w16cid:durableId="1923026379">
    <w:abstractNumId w:val="7"/>
  </w:num>
  <w:num w:numId="7" w16cid:durableId="212616917">
    <w:abstractNumId w:val="6"/>
  </w:num>
  <w:num w:numId="8" w16cid:durableId="419984511">
    <w:abstractNumId w:val="0"/>
  </w:num>
  <w:num w:numId="9" w16cid:durableId="549390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3586"/>
    <w:rsid w:val="0029639D"/>
    <w:rsid w:val="002C5236"/>
    <w:rsid w:val="00326F90"/>
    <w:rsid w:val="00372FB1"/>
    <w:rsid w:val="008B324B"/>
    <w:rsid w:val="00AA1D8D"/>
    <w:rsid w:val="00B47730"/>
    <w:rsid w:val="00BBF019"/>
    <w:rsid w:val="00BF5074"/>
    <w:rsid w:val="00C8F9F9"/>
    <w:rsid w:val="00CB0664"/>
    <w:rsid w:val="00D7731C"/>
    <w:rsid w:val="00E06512"/>
    <w:rsid w:val="00FC693F"/>
    <w:rsid w:val="01CBD46E"/>
    <w:rsid w:val="02945B4D"/>
    <w:rsid w:val="02AC7FF7"/>
    <w:rsid w:val="02E5F4CD"/>
    <w:rsid w:val="03EDD556"/>
    <w:rsid w:val="04034B98"/>
    <w:rsid w:val="042345DB"/>
    <w:rsid w:val="0443A024"/>
    <w:rsid w:val="04530864"/>
    <w:rsid w:val="049C8A1C"/>
    <w:rsid w:val="04ED0B7E"/>
    <w:rsid w:val="05439DF8"/>
    <w:rsid w:val="054BC80F"/>
    <w:rsid w:val="061F5A64"/>
    <w:rsid w:val="062E9031"/>
    <w:rsid w:val="067B0D15"/>
    <w:rsid w:val="069FEE80"/>
    <w:rsid w:val="06B2E7FD"/>
    <w:rsid w:val="06E0976A"/>
    <w:rsid w:val="071A8AAA"/>
    <w:rsid w:val="078F7601"/>
    <w:rsid w:val="07E5E6C3"/>
    <w:rsid w:val="087578F7"/>
    <w:rsid w:val="08947605"/>
    <w:rsid w:val="091CB092"/>
    <w:rsid w:val="0960CFF6"/>
    <w:rsid w:val="09A8ADA9"/>
    <w:rsid w:val="09CA8CE0"/>
    <w:rsid w:val="09D094D0"/>
    <w:rsid w:val="0ABEFC85"/>
    <w:rsid w:val="0B5AE7A3"/>
    <w:rsid w:val="0BE364C3"/>
    <w:rsid w:val="0C2C1A59"/>
    <w:rsid w:val="0CF940B5"/>
    <w:rsid w:val="0D54AFA9"/>
    <w:rsid w:val="0E686C6D"/>
    <w:rsid w:val="0EB0A63D"/>
    <w:rsid w:val="0FA9FD67"/>
    <w:rsid w:val="0FBE316C"/>
    <w:rsid w:val="100DC3A1"/>
    <w:rsid w:val="10AA59EE"/>
    <w:rsid w:val="126598D7"/>
    <w:rsid w:val="12990279"/>
    <w:rsid w:val="12C709C1"/>
    <w:rsid w:val="12F2694E"/>
    <w:rsid w:val="13250AD7"/>
    <w:rsid w:val="14289AAA"/>
    <w:rsid w:val="14816FE8"/>
    <w:rsid w:val="14D7A933"/>
    <w:rsid w:val="15058BE5"/>
    <w:rsid w:val="153D06EB"/>
    <w:rsid w:val="1541BC97"/>
    <w:rsid w:val="155C2437"/>
    <w:rsid w:val="1595C2C6"/>
    <w:rsid w:val="15BD982C"/>
    <w:rsid w:val="15C53E2D"/>
    <w:rsid w:val="15E76775"/>
    <w:rsid w:val="15F75DEB"/>
    <w:rsid w:val="16E92F10"/>
    <w:rsid w:val="1731B0D7"/>
    <w:rsid w:val="17BFDE85"/>
    <w:rsid w:val="181A334B"/>
    <w:rsid w:val="185105BC"/>
    <w:rsid w:val="188855BE"/>
    <w:rsid w:val="18D1BBB7"/>
    <w:rsid w:val="18DCB612"/>
    <w:rsid w:val="196D298B"/>
    <w:rsid w:val="19E5CE37"/>
    <w:rsid w:val="1A34B849"/>
    <w:rsid w:val="1AF98224"/>
    <w:rsid w:val="1B27EB68"/>
    <w:rsid w:val="1BE9759C"/>
    <w:rsid w:val="1BFAAD35"/>
    <w:rsid w:val="1CA60241"/>
    <w:rsid w:val="1CE57EE3"/>
    <w:rsid w:val="1D4E8DB5"/>
    <w:rsid w:val="1DD4141E"/>
    <w:rsid w:val="1E15330E"/>
    <w:rsid w:val="1E992B76"/>
    <w:rsid w:val="1EAA66C3"/>
    <w:rsid w:val="1EB6EFAC"/>
    <w:rsid w:val="1F518278"/>
    <w:rsid w:val="1FAF44F9"/>
    <w:rsid w:val="2009B9F4"/>
    <w:rsid w:val="20970202"/>
    <w:rsid w:val="209ECA6F"/>
    <w:rsid w:val="20EE81B1"/>
    <w:rsid w:val="217F2A42"/>
    <w:rsid w:val="21BAE458"/>
    <w:rsid w:val="21D01E23"/>
    <w:rsid w:val="2245805B"/>
    <w:rsid w:val="22E1CE10"/>
    <w:rsid w:val="22FB09CE"/>
    <w:rsid w:val="23A40FF1"/>
    <w:rsid w:val="242A5651"/>
    <w:rsid w:val="2448161F"/>
    <w:rsid w:val="24537ED9"/>
    <w:rsid w:val="25ADD263"/>
    <w:rsid w:val="265421C4"/>
    <w:rsid w:val="26C85116"/>
    <w:rsid w:val="26E2BDA1"/>
    <w:rsid w:val="275217AA"/>
    <w:rsid w:val="279102BE"/>
    <w:rsid w:val="28470C15"/>
    <w:rsid w:val="28C7DF57"/>
    <w:rsid w:val="28F0C33E"/>
    <w:rsid w:val="28F9407B"/>
    <w:rsid w:val="291DA7DF"/>
    <w:rsid w:val="29957854"/>
    <w:rsid w:val="2A25BD29"/>
    <w:rsid w:val="2A314FD9"/>
    <w:rsid w:val="2AA81C04"/>
    <w:rsid w:val="2AF5FB11"/>
    <w:rsid w:val="2B3DCC89"/>
    <w:rsid w:val="2B9C437A"/>
    <w:rsid w:val="2BABEB28"/>
    <w:rsid w:val="2C1D608A"/>
    <w:rsid w:val="2CD6A909"/>
    <w:rsid w:val="2CFF3977"/>
    <w:rsid w:val="2D137BC4"/>
    <w:rsid w:val="2D6C908C"/>
    <w:rsid w:val="2F3E59DC"/>
    <w:rsid w:val="2F707D21"/>
    <w:rsid w:val="2F761218"/>
    <w:rsid w:val="2FBEBA56"/>
    <w:rsid w:val="2FE9A00B"/>
    <w:rsid w:val="305AE9E3"/>
    <w:rsid w:val="3071791D"/>
    <w:rsid w:val="30C1ACC6"/>
    <w:rsid w:val="317972C7"/>
    <w:rsid w:val="317F73F9"/>
    <w:rsid w:val="329A9827"/>
    <w:rsid w:val="32E73000"/>
    <w:rsid w:val="33448D13"/>
    <w:rsid w:val="33683A04"/>
    <w:rsid w:val="3461A6AC"/>
    <w:rsid w:val="35812460"/>
    <w:rsid w:val="360498F8"/>
    <w:rsid w:val="3636AC02"/>
    <w:rsid w:val="36E60B46"/>
    <w:rsid w:val="3718698E"/>
    <w:rsid w:val="3772348D"/>
    <w:rsid w:val="377CE7D3"/>
    <w:rsid w:val="3875141B"/>
    <w:rsid w:val="39457810"/>
    <w:rsid w:val="39653006"/>
    <w:rsid w:val="3A14EEE1"/>
    <w:rsid w:val="3AC0DE08"/>
    <w:rsid w:val="3AE1BD97"/>
    <w:rsid w:val="3E4FC1AD"/>
    <w:rsid w:val="3E72495F"/>
    <w:rsid w:val="3F3B6BB9"/>
    <w:rsid w:val="3F6A55DC"/>
    <w:rsid w:val="3F79BE3C"/>
    <w:rsid w:val="3F9830E9"/>
    <w:rsid w:val="40238AF8"/>
    <w:rsid w:val="42E33DF0"/>
    <w:rsid w:val="42E69E64"/>
    <w:rsid w:val="42FBEF6F"/>
    <w:rsid w:val="43491E10"/>
    <w:rsid w:val="436D8812"/>
    <w:rsid w:val="43F3DBD1"/>
    <w:rsid w:val="443E0D84"/>
    <w:rsid w:val="4452C8D9"/>
    <w:rsid w:val="44746E14"/>
    <w:rsid w:val="4520CC32"/>
    <w:rsid w:val="45AB159E"/>
    <w:rsid w:val="46DC0035"/>
    <w:rsid w:val="471943F7"/>
    <w:rsid w:val="471C4C2A"/>
    <w:rsid w:val="4773C2E7"/>
    <w:rsid w:val="4796EEE7"/>
    <w:rsid w:val="47A64DC5"/>
    <w:rsid w:val="47B9ABC3"/>
    <w:rsid w:val="47F9CEDC"/>
    <w:rsid w:val="48324597"/>
    <w:rsid w:val="483B685A"/>
    <w:rsid w:val="48553B80"/>
    <w:rsid w:val="48759BAC"/>
    <w:rsid w:val="49B26277"/>
    <w:rsid w:val="4AE2005D"/>
    <w:rsid w:val="4AF07269"/>
    <w:rsid w:val="4B5D14AA"/>
    <w:rsid w:val="4B6624BB"/>
    <w:rsid w:val="4B95158E"/>
    <w:rsid w:val="4C2FA3BF"/>
    <w:rsid w:val="4C8AC0D7"/>
    <w:rsid w:val="4CAFAE8B"/>
    <w:rsid w:val="4CF392A8"/>
    <w:rsid w:val="4D3852BF"/>
    <w:rsid w:val="4D3952D2"/>
    <w:rsid w:val="4D90CEB2"/>
    <w:rsid w:val="4DCF26BE"/>
    <w:rsid w:val="4E02BA36"/>
    <w:rsid w:val="4E827EA3"/>
    <w:rsid w:val="4F2958DB"/>
    <w:rsid w:val="4F329C4B"/>
    <w:rsid w:val="4F4476A6"/>
    <w:rsid w:val="4F52115F"/>
    <w:rsid w:val="4FA722ED"/>
    <w:rsid w:val="504E589F"/>
    <w:rsid w:val="50A992B2"/>
    <w:rsid w:val="50EA2E98"/>
    <w:rsid w:val="511BA5A0"/>
    <w:rsid w:val="5170F179"/>
    <w:rsid w:val="52ED7502"/>
    <w:rsid w:val="533CCBC5"/>
    <w:rsid w:val="53457EB4"/>
    <w:rsid w:val="536DA933"/>
    <w:rsid w:val="536DF723"/>
    <w:rsid w:val="539A021D"/>
    <w:rsid w:val="53ACA2AD"/>
    <w:rsid w:val="549629E1"/>
    <w:rsid w:val="54D5F5ED"/>
    <w:rsid w:val="55FA0EB3"/>
    <w:rsid w:val="561ADEE2"/>
    <w:rsid w:val="563D9F3D"/>
    <w:rsid w:val="568C3249"/>
    <w:rsid w:val="57306E64"/>
    <w:rsid w:val="57AAE323"/>
    <w:rsid w:val="5819BAD3"/>
    <w:rsid w:val="581D69CA"/>
    <w:rsid w:val="5841A332"/>
    <w:rsid w:val="58733B22"/>
    <w:rsid w:val="5881EEA7"/>
    <w:rsid w:val="58A15E80"/>
    <w:rsid w:val="5917ACCF"/>
    <w:rsid w:val="591E428E"/>
    <w:rsid w:val="5927921C"/>
    <w:rsid w:val="59F1E75D"/>
    <w:rsid w:val="5A1C74AA"/>
    <w:rsid w:val="5A599C59"/>
    <w:rsid w:val="5AE99002"/>
    <w:rsid w:val="5C18526F"/>
    <w:rsid w:val="5D107926"/>
    <w:rsid w:val="5D638919"/>
    <w:rsid w:val="5DF36945"/>
    <w:rsid w:val="5E2E0282"/>
    <w:rsid w:val="5ED586D5"/>
    <w:rsid w:val="5EFCABA4"/>
    <w:rsid w:val="5F12F307"/>
    <w:rsid w:val="5F3E81F2"/>
    <w:rsid w:val="5F644721"/>
    <w:rsid w:val="60107F64"/>
    <w:rsid w:val="6020BB21"/>
    <w:rsid w:val="60467C9B"/>
    <w:rsid w:val="6070BBD4"/>
    <w:rsid w:val="60822B60"/>
    <w:rsid w:val="61517AA5"/>
    <w:rsid w:val="61C79E69"/>
    <w:rsid w:val="624682AF"/>
    <w:rsid w:val="63FD10C0"/>
    <w:rsid w:val="6427B135"/>
    <w:rsid w:val="652BEAC4"/>
    <w:rsid w:val="6549748A"/>
    <w:rsid w:val="66CB2540"/>
    <w:rsid w:val="66EB5E05"/>
    <w:rsid w:val="67152589"/>
    <w:rsid w:val="679490C6"/>
    <w:rsid w:val="67DEE073"/>
    <w:rsid w:val="684220F9"/>
    <w:rsid w:val="68429475"/>
    <w:rsid w:val="689E812E"/>
    <w:rsid w:val="68B6B314"/>
    <w:rsid w:val="68FFA6AA"/>
    <w:rsid w:val="693FEAF3"/>
    <w:rsid w:val="69809A88"/>
    <w:rsid w:val="6A4120A7"/>
    <w:rsid w:val="6A63A4A5"/>
    <w:rsid w:val="6B13A3D9"/>
    <w:rsid w:val="6B66F6BA"/>
    <w:rsid w:val="6BA13042"/>
    <w:rsid w:val="6BA25F3F"/>
    <w:rsid w:val="6BB6AC58"/>
    <w:rsid w:val="6BE3EBAD"/>
    <w:rsid w:val="6C094008"/>
    <w:rsid w:val="6C48E709"/>
    <w:rsid w:val="6CEFCAD1"/>
    <w:rsid w:val="6D52124A"/>
    <w:rsid w:val="6E1D221B"/>
    <w:rsid w:val="6E236D4E"/>
    <w:rsid w:val="6EDDABBF"/>
    <w:rsid w:val="6F34AFA4"/>
    <w:rsid w:val="703F4D85"/>
    <w:rsid w:val="705013F9"/>
    <w:rsid w:val="70ED153D"/>
    <w:rsid w:val="71338BF6"/>
    <w:rsid w:val="71E51B1A"/>
    <w:rsid w:val="71FB6E15"/>
    <w:rsid w:val="7255C564"/>
    <w:rsid w:val="7280CA45"/>
    <w:rsid w:val="72E4E114"/>
    <w:rsid w:val="7378AE20"/>
    <w:rsid w:val="7383D083"/>
    <w:rsid w:val="73A4CB35"/>
    <w:rsid w:val="73C5B6DD"/>
    <w:rsid w:val="7482804B"/>
    <w:rsid w:val="74DAC405"/>
    <w:rsid w:val="75A9A1F5"/>
    <w:rsid w:val="7619B654"/>
    <w:rsid w:val="76670753"/>
    <w:rsid w:val="76A3A460"/>
    <w:rsid w:val="76A60A16"/>
    <w:rsid w:val="76FB364A"/>
    <w:rsid w:val="76FE8C3F"/>
    <w:rsid w:val="776A1157"/>
    <w:rsid w:val="78653779"/>
    <w:rsid w:val="7908D1F0"/>
    <w:rsid w:val="791B840B"/>
    <w:rsid w:val="79FC1C7B"/>
    <w:rsid w:val="7ADF5F94"/>
    <w:rsid w:val="7B6571FA"/>
    <w:rsid w:val="7DBA56A9"/>
    <w:rsid w:val="7E56B78D"/>
    <w:rsid w:val="7F11240F"/>
    <w:rsid w:val="7F2DE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3EBD87-DFD2-47CE-8BC5-1E4CC827E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2643</Words>
  <Characters>15067</Characters>
  <Application>Microsoft Office Word</Application>
  <DocSecurity>0</DocSecurity>
  <Lines>125</Lines>
  <Paragraphs>35</Paragraphs>
  <ScaleCrop>false</ScaleCrop>
  <Manager/>
  <Company/>
  <LinksUpToDate>false</LinksUpToDate>
  <CharactersWithSpaces>17675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Vighnesh Gangadhar Patil</cp:lastModifiedBy>
  <cp:revision>3</cp:revision>
  <dcterms:created xsi:type="dcterms:W3CDTF">2026-05-20T11:33:00Z</dcterms:created>
  <dcterms:modified xsi:type="dcterms:W3CDTF">2026-05-20T11:33:00Z</dcterms:modified>
  <cp:category/>
</cp:coreProperties>
</file>