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D0B8D" w14:textId="1C25712A" w:rsidR="00BF372A" w:rsidRPr="0026014A" w:rsidRDefault="00B054A8" w:rsidP="00AE0EA7">
      <w:pPr>
        <w:pStyle w:val="IEEETitle"/>
        <w:rPr>
          <w:b/>
          <w:sz w:val="40"/>
          <w:szCs w:val="52"/>
        </w:rPr>
      </w:pPr>
      <w:r w:rsidRPr="0026014A">
        <w:rPr>
          <w:b/>
          <w:sz w:val="40"/>
          <w:szCs w:val="52"/>
        </w:rPr>
        <w:t>Information Technology Service Management System</w:t>
      </w:r>
    </w:p>
    <w:p w14:paraId="4770E6BB" w14:textId="77777777" w:rsidR="00AE1599" w:rsidRPr="00AE1599" w:rsidRDefault="00AE1599" w:rsidP="00AE0EA7">
      <w:pPr>
        <w:pStyle w:val="IEEEAuthorName"/>
        <w:rPr>
          <w:b/>
          <w:sz w:val="8"/>
          <w:szCs w:val="20"/>
        </w:rPr>
      </w:pPr>
    </w:p>
    <w:p w14:paraId="045A218A" w14:textId="21566A6E" w:rsidR="00B054A8" w:rsidRPr="00B054A8" w:rsidRDefault="00BF372A" w:rsidP="00B054A8">
      <w:pPr>
        <w:pStyle w:val="IEEEAuthorName"/>
        <w:rPr>
          <w:b/>
          <w:sz w:val="20"/>
          <w:szCs w:val="20"/>
          <w:vertAlign w:val="superscript"/>
        </w:rPr>
      </w:pPr>
      <w:proofErr w:type="spellStart"/>
      <w:r w:rsidRPr="00831342">
        <w:rPr>
          <w:b/>
          <w:sz w:val="20"/>
          <w:szCs w:val="20"/>
        </w:rPr>
        <w:t>A</w:t>
      </w:r>
      <w:r w:rsidR="00B054A8">
        <w:rPr>
          <w:b/>
          <w:sz w:val="20"/>
          <w:szCs w:val="20"/>
        </w:rPr>
        <w:t>buzar</w:t>
      </w:r>
      <w:proofErr w:type="spellEnd"/>
      <w:r w:rsidR="00B054A8">
        <w:rPr>
          <w:b/>
          <w:sz w:val="20"/>
          <w:szCs w:val="20"/>
        </w:rPr>
        <w:t xml:space="preserve"> Shaikh</w:t>
      </w:r>
      <w:r w:rsidRPr="00831342">
        <w:rPr>
          <w:b/>
          <w:sz w:val="20"/>
          <w:szCs w:val="20"/>
          <w:vertAlign w:val="superscript"/>
        </w:rPr>
        <w:t>1</w:t>
      </w:r>
      <w:r w:rsidRPr="00831342">
        <w:rPr>
          <w:b/>
          <w:sz w:val="20"/>
          <w:szCs w:val="20"/>
        </w:rPr>
        <w:t xml:space="preserve">, </w:t>
      </w:r>
      <w:r w:rsidR="00B054A8">
        <w:rPr>
          <w:b/>
          <w:sz w:val="20"/>
          <w:szCs w:val="20"/>
        </w:rPr>
        <w:t>Shivam Tiwari</w:t>
      </w:r>
      <w:r w:rsidRPr="00831342">
        <w:rPr>
          <w:b/>
          <w:sz w:val="20"/>
          <w:szCs w:val="20"/>
          <w:vertAlign w:val="superscript"/>
        </w:rPr>
        <w:t>2</w:t>
      </w:r>
      <w:r w:rsidRPr="00831342">
        <w:rPr>
          <w:b/>
          <w:sz w:val="20"/>
          <w:szCs w:val="20"/>
        </w:rPr>
        <w:t xml:space="preserve">, </w:t>
      </w:r>
      <w:proofErr w:type="spellStart"/>
      <w:r w:rsidR="00B054A8">
        <w:rPr>
          <w:b/>
          <w:sz w:val="20"/>
          <w:szCs w:val="20"/>
        </w:rPr>
        <w:t>Needa</w:t>
      </w:r>
      <w:proofErr w:type="spellEnd"/>
      <w:r w:rsidR="00B054A8">
        <w:rPr>
          <w:b/>
          <w:sz w:val="20"/>
          <w:szCs w:val="20"/>
        </w:rPr>
        <w:t xml:space="preserve"> Shaikh</w:t>
      </w:r>
      <w:r w:rsidRPr="00831342">
        <w:rPr>
          <w:b/>
          <w:sz w:val="20"/>
          <w:szCs w:val="20"/>
          <w:vertAlign w:val="superscript"/>
        </w:rPr>
        <w:t>3</w:t>
      </w:r>
      <w:r w:rsidR="00B054A8">
        <w:rPr>
          <w:b/>
          <w:sz w:val="20"/>
          <w:szCs w:val="20"/>
        </w:rPr>
        <w:t>, Zainab Pirani</w:t>
      </w:r>
      <w:r w:rsidR="00B054A8">
        <w:rPr>
          <w:b/>
          <w:sz w:val="20"/>
          <w:szCs w:val="20"/>
          <w:vertAlign w:val="superscript"/>
        </w:rPr>
        <w:t>4</w:t>
      </w:r>
    </w:p>
    <w:p w14:paraId="151FFBA6" w14:textId="4202C94E" w:rsidR="00BF372A" w:rsidRPr="00E04BF4" w:rsidRDefault="00B054A8" w:rsidP="00AE0EA7">
      <w:pPr>
        <w:pStyle w:val="IEEEAuthorAffiliation"/>
        <w:rPr>
          <w:szCs w:val="20"/>
        </w:rPr>
      </w:pPr>
      <w:r>
        <w:rPr>
          <w:i w:val="0"/>
          <w:szCs w:val="20"/>
        </w:rPr>
        <w:t xml:space="preserve">Student, Department </w:t>
      </w:r>
      <w:r w:rsidR="00707DCF">
        <w:rPr>
          <w:i w:val="0"/>
          <w:szCs w:val="20"/>
        </w:rPr>
        <w:t>of Computer</w:t>
      </w:r>
      <w:r>
        <w:rPr>
          <w:i w:val="0"/>
          <w:szCs w:val="20"/>
        </w:rPr>
        <w:t xml:space="preserve"> Engineering</w:t>
      </w:r>
      <w:r w:rsidR="00BF372A" w:rsidRPr="00E04BF4">
        <w:rPr>
          <w:i w:val="0"/>
          <w:szCs w:val="20"/>
        </w:rPr>
        <w:t xml:space="preserve">, </w:t>
      </w:r>
      <w:r>
        <w:rPr>
          <w:i w:val="0"/>
          <w:szCs w:val="20"/>
        </w:rPr>
        <w:t xml:space="preserve">M.H. </w:t>
      </w:r>
      <w:proofErr w:type="spellStart"/>
      <w:r>
        <w:rPr>
          <w:i w:val="0"/>
          <w:szCs w:val="20"/>
        </w:rPr>
        <w:t>Saboo</w:t>
      </w:r>
      <w:proofErr w:type="spellEnd"/>
      <w:r>
        <w:rPr>
          <w:i w:val="0"/>
          <w:szCs w:val="20"/>
        </w:rPr>
        <w:t xml:space="preserve"> </w:t>
      </w:r>
      <w:proofErr w:type="spellStart"/>
      <w:r>
        <w:rPr>
          <w:i w:val="0"/>
          <w:szCs w:val="20"/>
        </w:rPr>
        <w:t>Siddik</w:t>
      </w:r>
      <w:proofErr w:type="spellEnd"/>
      <w:r>
        <w:rPr>
          <w:i w:val="0"/>
          <w:szCs w:val="20"/>
        </w:rPr>
        <w:t xml:space="preserve"> College </w:t>
      </w:r>
      <w:r w:rsidR="00707DCF">
        <w:rPr>
          <w:i w:val="0"/>
          <w:szCs w:val="20"/>
        </w:rPr>
        <w:t>of</w:t>
      </w:r>
      <w:r>
        <w:rPr>
          <w:i w:val="0"/>
          <w:szCs w:val="20"/>
        </w:rPr>
        <w:t xml:space="preserve"> Engineering</w:t>
      </w:r>
      <w:r w:rsidR="00BF372A" w:rsidRPr="00E04BF4">
        <w:rPr>
          <w:i w:val="0"/>
          <w:szCs w:val="20"/>
        </w:rPr>
        <w:t xml:space="preserve">, </w:t>
      </w:r>
      <w:r>
        <w:rPr>
          <w:i w:val="0"/>
          <w:szCs w:val="20"/>
        </w:rPr>
        <w:t>Mumbai</w:t>
      </w:r>
      <w:r w:rsidR="00BF372A" w:rsidRPr="00E04BF4">
        <w:rPr>
          <w:i w:val="0"/>
          <w:szCs w:val="20"/>
        </w:rPr>
        <w:t xml:space="preserve">, </w:t>
      </w:r>
      <w:r>
        <w:rPr>
          <w:i w:val="0"/>
          <w:szCs w:val="20"/>
        </w:rPr>
        <w:t>India</w:t>
      </w:r>
      <w:r w:rsidR="00DF7683" w:rsidRPr="00E04BF4">
        <w:rPr>
          <w:i w:val="0"/>
          <w:szCs w:val="20"/>
          <w:vertAlign w:val="superscript"/>
        </w:rPr>
        <w:t xml:space="preserve"> 1</w:t>
      </w:r>
      <w:r>
        <w:rPr>
          <w:i w:val="0"/>
          <w:szCs w:val="20"/>
          <w:vertAlign w:val="superscript"/>
        </w:rPr>
        <w:t>-3</w:t>
      </w:r>
    </w:p>
    <w:p w14:paraId="0413D890" w14:textId="6DCB1531" w:rsidR="008046F3" w:rsidRPr="00E04BF4" w:rsidRDefault="00B054A8" w:rsidP="00B054A8">
      <w:pPr>
        <w:pStyle w:val="IEEEAuthorAffiliation"/>
        <w:rPr>
          <w:szCs w:val="20"/>
        </w:rPr>
      </w:pPr>
      <w:r>
        <w:rPr>
          <w:i w:val="0"/>
          <w:szCs w:val="20"/>
        </w:rPr>
        <w:t xml:space="preserve">Head </w:t>
      </w:r>
      <w:r w:rsidR="00707DCF">
        <w:rPr>
          <w:i w:val="0"/>
          <w:szCs w:val="20"/>
        </w:rPr>
        <w:t>of</w:t>
      </w:r>
      <w:r>
        <w:rPr>
          <w:i w:val="0"/>
          <w:szCs w:val="20"/>
        </w:rPr>
        <w:t xml:space="preserve"> Department, Department of Computer Engineering, M.H. </w:t>
      </w:r>
      <w:proofErr w:type="spellStart"/>
      <w:r>
        <w:rPr>
          <w:i w:val="0"/>
          <w:szCs w:val="20"/>
        </w:rPr>
        <w:t>Saboo</w:t>
      </w:r>
      <w:proofErr w:type="spellEnd"/>
      <w:r>
        <w:rPr>
          <w:i w:val="0"/>
          <w:szCs w:val="20"/>
        </w:rPr>
        <w:t xml:space="preserve"> </w:t>
      </w:r>
      <w:proofErr w:type="spellStart"/>
      <w:r>
        <w:rPr>
          <w:i w:val="0"/>
          <w:szCs w:val="20"/>
        </w:rPr>
        <w:t>Siddik</w:t>
      </w:r>
      <w:proofErr w:type="spellEnd"/>
      <w:r>
        <w:rPr>
          <w:i w:val="0"/>
          <w:szCs w:val="20"/>
        </w:rPr>
        <w:t xml:space="preserve"> College </w:t>
      </w:r>
      <w:r w:rsidR="00707DCF">
        <w:rPr>
          <w:i w:val="0"/>
          <w:szCs w:val="20"/>
        </w:rPr>
        <w:t>of</w:t>
      </w:r>
      <w:r>
        <w:rPr>
          <w:i w:val="0"/>
          <w:szCs w:val="20"/>
        </w:rPr>
        <w:t xml:space="preserve"> Engineering</w:t>
      </w:r>
      <w:r w:rsidR="008046F3" w:rsidRPr="00E04BF4">
        <w:rPr>
          <w:i w:val="0"/>
          <w:szCs w:val="20"/>
          <w:vertAlign w:val="superscript"/>
        </w:rPr>
        <w:t xml:space="preserve"> </w:t>
      </w:r>
      <w:r>
        <w:rPr>
          <w:i w:val="0"/>
          <w:szCs w:val="20"/>
          <w:vertAlign w:val="superscript"/>
        </w:rPr>
        <w:t>4</w:t>
      </w:r>
    </w:p>
    <w:p w14:paraId="0867C7F6" w14:textId="77777777" w:rsidR="002B68CC" w:rsidRPr="00E04BF4" w:rsidRDefault="002B68CC" w:rsidP="00AE0EA7">
      <w:pPr>
        <w:rPr>
          <w:sz w:val="20"/>
          <w:szCs w:val="20"/>
          <w:lang w:val="en-GB" w:eastAsia="en-GB"/>
        </w:rPr>
      </w:pPr>
    </w:p>
    <w:p w14:paraId="106ECBF6" w14:textId="55EC3A90" w:rsidR="00BF372A" w:rsidRPr="00E04BF4" w:rsidRDefault="00C36FBC" w:rsidP="001F591C">
      <w:pPr>
        <w:pStyle w:val="IEEEAbtract"/>
        <w:spacing w:line="276" w:lineRule="auto"/>
        <w:rPr>
          <w:b w:val="0"/>
          <w:sz w:val="20"/>
          <w:szCs w:val="20"/>
        </w:rPr>
      </w:pPr>
      <w:r w:rsidRPr="00E04BF4">
        <w:rPr>
          <w:rStyle w:val="IEEEAbstractHeadingChar"/>
          <w:b/>
          <w:i w:val="0"/>
          <w:sz w:val="20"/>
          <w:szCs w:val="20"/>
        </w:rPr>
        <w:t>Abstract</w:t>
      </w:r>
      <w:r w:rsidR="00BF372A" w:rsidRPr="00E04BF4">
        <w:rPr>
          <w:b w:val="0"/>
          <w:sz w:val="20"/>
          <w:szCs w:val="20"/>
        </w:rPr>
        <w:t>:</w:t>
      </w:r>
      <w:r w:rsidR="00BF372A" w:rsidRPr="00E04BF4">
        <w:rPr>
          <w:sz w:val="20"/>
          <w:szCs w:val="20"/>
        </w:rPr>
        <w:t xml:space="preserve"> </w:t>
      </w:r>
      <w:r w:rsidR="00B054A8" w:rsidRPr="00B054A8">
        <w:rPr>
          <w:b w:val="0"/>
          <w:bCs/>
          <w:sz w:val="20"/>
          <w:szCs w:val="28"/>
        </w:rPr>
        <w:t>ITSM (Information Technology Service Management System) is a Cloud-Based Web App that is designed to handle the workflow of various IT projects that are undertaken in an organization. The workflow includes the commencement of the idea of the project from the Business Department to the Central Technical Surveillance Department, which monitors the entire workflow, and the IT Department which is responsible for the development of the project. There are various stages from the Initialization of the project, Documentation, and Validation. The Validation stages are further divided into various sub-stages where the idea is presented to each department for assessment and for providing a rough estimation of the cost that would be incurred while working on the project. The members of various Departments may hold meetings to discuss and to infer upon the changes or modifications that are necessary to incorporate in the project. The Web App aims to serve as a platform where the information can be stored, and shared centrally, to ensure a smooth workflow.</w:t>
      </w:r>
    </w:p>
    <w:p w14:paraId="05935A90" w14:textId="77777777" w:rsidR="00BF372A" w:rsidRPr="00E04BF4" w:rsidRDefault="00BF372A" w:rsidP="001F591C">
      <w:pPr>
        <w:spacing w:line="276" w:lineRule="auto"/>
        <w:rPr>
          <w:sz w:val="20"/>
          <w:szCs w:val="20"/>
          <w:lang w:val="en-GB" w:eastAsia="en-GB"/>
        </w:rPr>
      </w:pPr>
    </w:p>
    <w:p w14:paraId="0105F0A7" w14:textId="77777777" w:rsidR="009843F2" w:rsidRDefault="009843F2" w:rsidP="001F591C">
      <w:pPr>
        <w:spacing w:line="276" w:lineRule="auto"/>
        <w:rPr>
          <w:rStyle w:val="IEEEAbstractHeadingChar"/>
          <w:i w:val="0"/>
          <w:sz w:val="20"/>
          <w:szCs w:val="20"/>
        </w:rPr>
        <w:sectPr w:rsidR="009843F2" w:rsidSect="00881250">
          <w:headerReference w:type="default" r:id="rId7"/>
          <w:footerReference w:type="default" r:id="rId8"/>
          <w:type w:val="continuous"/>
          <w:pgSz w:w="11909" w:h="16834" w:code="9"/>
          <w:pgMar w:top="1152" w:right="1152" w:bottom="1152" w:left="1152" w:header="634" w:footer="1080" w:gutter="0"/>
          <w:cols w:space="708"/>
          <w:docGrid w:linePitch="360"/>
        </w:sectPr>
      </w:pPr>
    </w:p>
    <w:p w14:paraId="5BEDDBD5" w14:textId="443AB6CB" w:rsidR="00BF372A" w:rsidRPr="00E04BF4" w:rsidRDefault="00BF372A" w:rsidP="001F591C">
      <w:pPr>
        <w:spacing w:line="276" w:lineRule="auto"/>
        <w:rPr>
          <w:rStyle w:val="IEEEAbtractChar"/>
          <w:b w:val="0"/>
          <w:sz w:val="20"/>
          <w:szCs w:val="20"/>
        </w:rPr>
      </w:pPr>
      <w:r w:rsidRPr="00E04BF4">
        <w:rPr>
          <w:rStyle w:val="IEEEAbstractHeadingChar"/>
          <w:i w:val="0"/>
          <w:sz w:val="20"/>
          <w:szCs w:val="20"/>
        </w:rPr>
        <w:t>Keywords</w:t>
      </w:r>
      <w:r w:rsidRPr="00E04BF4">
        <w:rPr>
          <w:sz w:val="20"/>
          <w:szCs w:val="20"/>
        </w:rPr>
        <w:t xml:space="preserve">: </w:t>
      </w:r>
      <w:r w:rsidR="00B054A8">
        <w:rPr>
          <w:rStyle w:val="IEEEAbtractChar"/>
          <w:b w:val="0"/>
          <w:sz w:val="20"/>
          <w:szCs w:val="20"/>
        </w:rPr>
        <w:t xml:space="preserve">cloud-based, Documentation, Validation, IT, </w:t>
      </w:r>
      <w:r w:rsidR="00707DCF">
        <w:rPr>
          <w:rStyle w:val="IEEEAbtractChar"/>
          <w:b w:val="0"/>
          <w:sz w:val="20"/>
          <w:szCs w:val="20"/>
        </w:rPr>
        <w:t>Surveillance</w:t>
      </w:r>
    </w:p>
    <w:p w14:paraId="4F1757D1" w14:textId="77777777" w:rsidR="00AE0EA7" w:rsidRDefault="00AE0EA7" w:rsidP="00AE0EA7">
      <w:pPr>
        <w:rPr>
          <w:lang w:val="en-GB" w:eastAsia="en-GB"/>
        </w:rPr>
      </w:pPr>
    </w:p>
    <w:p w14:paraId="4D90BF45" w14:textId="77777777" w:rsidR="00AE1599" w:rsidRDefault="00AE1599" w:rsidP="00AE0EA7">
      <w:pPr>
        <w:rPr>
          <w:lang w:val="en-GB" w:eastAsia="en-GB"/>
        </w:rPr>
        <w:sectPr w:rsidR="00AE1599" w:rsidSect="00881250">
          <w:type w:val="continuous"/>
          <w:pgSz w:w="11909" w:h="16834" w:code="9"/>
          <w:pgMar w:top="1152" w:right="1152" w:bottom="1152" w:left="1152" w:header="634" w:footer="1080" w:gutter="0"/>
          <w:cols w:space="708"/>
          <w:docGrid w:linePitch="360"/>
        </w:sectPr>
      </w:pPr>
    </w:p>
    <w:p w14:paraId="05421777" w14:textId="2C0B93BF" w:rsidR="00DD5BBA" w:rsidRPr="00DD5BBA" w:rsidRDefault="008C3BB4" w:rsidP="009640DE">
      <w:pPr>
        <w:pStyle w:val="IEEEHeading1"/>
        <w:ind w:left="0" w:firstLine="0"/>
      </w:pPr>
      <w:r w:rsidRPr="001F591C">
        <w:rPr>
          <w:b/>
        </w:rPr>
        <w:t>Introduction</w:t>
      </w:r>
    </w:p>
    <w:p w14:paraId="19DEF858" w14:textId="720BF3BF" w:rsidR="00B054A8" w:rsidRPr="00BF4769" w:rsidRDefault="00B054A8" w:rsidP="001F591C">
      <w:pPr>
        <w:spacing w:line="276" w:lineRule="auto"/>
        <w:jc w:val="both"/>
        <w:rPr>
          <w:sz w:val="20"/>
          <w:szCs w:val="20"/>
        </w:rPr>
      </w:pPr>
      <w:r w:rsidRPr="00BF4769">
        <w:rPr>
          <w:sz w:val="20"/>
          <w:szCs w:val="20"/>
        </w:rPr>
        <w:t xml:space="preserve">“The Airline Group” or “TAG” is a consortium owning a group of airlines in Europe. The company has around 50,000 employees across the airline is up. TAG has </w:t>
      </w:r>
      <w:r w:rsidR="00707DCF" w:rsidRPr="00BF4769">
        <w:rPr>
          <w:sz w:val="20"/>
          <w:szCs w:val="20"/>
        </w:rPr>
        <w:t>its</w:t>
      </w:r>
      <w:r w:rsidRPr="00BF4769">
        <w:rPr>
          <w:sz w:val="20"/>
          <w:szCs w:val="20"/>
        </w:rPr>
        <w:t xml:space="preserve"> own IT division with its branding – “TAG tech”. “TAG tech” handles all the IT operations across the airline group.</w:t>
      </w:r>
    </w:p>
    <w:p w14:paraId="128AC5B7" w14:textId="33CE42E5" w:rsidR="00DD5BBA" w:rsidRPr="00BF4769" w:rsidRDefault="00B054A8" w:rsidP="001F591C">
      <w:pPr>
        <w:spacing w:line="276" w:lineRule="auto"/>
        <w:jc w:val="both"/>
        <w:rPr>
          <w:sz w:val="20"/>
          <w:szCs w:val="20"/>
        </w:rPr>
      </w:pPr>
      <w:r w:rsidRPr="00BF4769">
        <w:rPr>
          <w:sz w:val="20"/>
          <w:szCs w:val="20"/>
        </w:rPr>
        <w:t>TAG tech has 3 major functions:</w:t>
      </w:r>
    </w:p>
    <w:p w14:paraId="44960597" w14:textId="77777777" w:rsidR="00B054A8" w:rsidRPr="00707DCF" w:rsidRDefault="00B054A8" w:rsidP="001F591C">
      <w:pPr>
        <w:pStyle w:val="ListParagraph"/>
        <w:numPr>
          <w:ilvl w:val="0"/>
          <w:numId w:val="10"/>
        </w:numPr>
        <w:spacing w:line="276" w:lineRule="auto"/>
        <w:jc w:val="both"/>
        <w:rPr>
          <w:sz w:val="20"/>
          <w:szCs w:val="20"/>
        </w:rPr>
      </w:pPr>
      <w:r w:rsidRPr="00707DCF">
        <w:rPr>
          <w:sz w:val="20"/>
          <w:szCs w:val="20"/>
        </w:rPr>
        <w:t>Managing Business-As-Usual (BAU) operations of the various applications running on its infrastructure</w:t>
      </w:r>
    </w:p>
    <w:p w14:paraId="4A614061" w14:textId="77777777" w:rsidR="00B054A8" w:rsidRPr="00707DCF" w:rsidRDefault="00B054A8" w:rsidP="001F591C">
      <w:pPr>
        <w:pStyle w:val="ListParagraph"/>
        <w:numPr>
          <w:ilvl w:val="0"/>
          <w:numId w:val="10"/>
        </w:numPr>
        <w:spacing w:line="276" w:lineRule="auto"/>
        <w:jc w:val="both"/>
        <w:rPr>
          <w:sz w:val="20"/>
          <w:szCs w:val="20"/>
        </w:rPr>
      </w:pPr>
      <w:r w:rsidRPr="00707DCF">
        <w:rPr>
          <w:sz w:val="20"/>
          <w:szCs w:val="20"/>
        </w:rPr>
        <w:t>Track and fix issues and bugs</w:t>
      </w:r>
    </w:p>
    <w:p w14:paraId="0FEFB0DE" w14:textId="12E9D5F4" w:rsidR="00B054A8" w:rsidRPr="00707DCF" w:rsidRDefault="00B054A8" w:rsidP="001F591C">
      <w:pPr>
        <w:pStyle w:val="ListParagraph"/>
        <w:numPr>
          <w:ilvl w:val="0"/>
          <w:numId w:val="10"/>
        </w:numPr>
        <w:spacing w:line="276" w:lineRule="auto"/>
        <w:jc w:val="both"/>
        <w:rPr>
          <w:sz w:val="20"/>
          <w:szCs w:val="20"/>
        </w:rPr>
      </w:pPr>
      <w:r w:rsidRPr="00707DCF">
        <w:rPr>
          <w:sz w:val="20"/>
          <w:szCs w:val="20"/>
        </w:rPr>
        <w:t xml:space="preserve">Programs / Projects to align with the </w:t>
      </w:r>
      <w:r w:rsidR="00707DCF" w:rsidRPr="00707DCF">
        <w:rPr>
          <w:sz w:val="20"/>
          <w:szCs w:val="20"/>
        </w:rPr>
        <w:t>company’s</w:t>
      </w:r>
      <w:r w:rsidRPr="00707DCF">
        <w:rPr>
          <w:sz w:val="20"/>
          <w:szCs w:val="20"/>
        </w:rPr>
        <w:t xml:space="preserve"> strategy/vision</w:t>
      </w:r>
    </w:p>
    <w:p w14:paraId="7960F023" w14:textId="77777777" w:rsidR="00B054A8" w:rsidRPr="00BF4769" w:rsidRDefault="00B054A8" w:rsidP="001F591C">
      <w:pPr>
        <w:spacing w:line="276" w:lineRule="auto"/>
        <w:rPr>
          <w:sz w:val="20"/>
          <w:szCs w:val="20"/>
        </w:rPr>
      </w:pPr>
    </w:p>
    <w:p w14:paraId="16E97776" w14:textId="7708C4D1" w:rsidR="00B054A8" w:rsidRPr="005F3FA8" w:rsidRDefault="00B054A8" w:rsidP="001F591C">
      <w:pPr>
        <w:pStyle w:val="ListParagraph"/>
        <w:numPr>
          <w:ilvl w:val="1"/>
          <w:numId w:val="6"/>
        </w:numPr>
        <w:spacing w:line="276" w:lineRule="auto"/>
        <w:rPr>
          <w:i/>
          <w:iCs/>
          <w:sz w:val="20"/>
          <w:szCs w:val="20"/>
        </w:rPr>
      </w:pPr>
      <w:r w:rsidRPr="005F3FA8">
        <w:rPr>
          <w:i/>
          <w:iCs/>
          <w:sz w:val="20"/>
          <w:szCs w:val="20"/>
        </w:rPr>
        <w:t>Managing Business – As – Usual (BAU) operations</w:t>
      </w:r>
    </w:p>
    <w:p w14:paraId="1598B061" w14:textId="1B835ABF" w:rsidR="00B054A8" w:rsidRDefault="00B054A8" w:rsidP="001F591C">
      <w:pPr>
        <w:spacing w:line="276" w:lineRule="auto"/>
        <w:jc w:val="both"/>
        <w:rPr>
          <w:sz w:val="20"/>
          <w:szCs w:val="20"/>
        </w:rPr>
      </w:pPr>
      <w:r w:rsidRPr="00BF4769">
        <w:rPr>
          <w:sz w:val="20"/>
          <w:szCs w:val="20"/>
        </w:rPr>
        <w:t>The functioning of business applications that support day to day operations is critical to the very existence of the organization. They are also called business-critical applications. The IT infrastructure (servers, networks, support, etc) are the backbone of these applications. This function tools/agents the existing IT infrastructure can support the optimal running of these applications. This function can include application end users, helpdesk support teams, application maintenance teams, monitoring tools/agents. </w:t>
      </w:r>
    </w:p>
    <w:p w14:paraId="193D126D" w14:textId="77777777" w:rsidR="00707DCF" w:rsidRPr="00BF4769" w:rsidRDefault="00707DCF" w:rsidP="001F591C">
      <w:pPr>
        <w:spacing w:line="276" w:lineRule="auto"/>
        <w:jc w:val="both"/>
        <w:rPr>
          <w:sz w:val="20"/>
          <w:szCs w:val="20"/>
        </w:rPr>
      </w:pPr>
    </w:p>
    <w:p w14:paraId="1DB329CB" w14:textId="03BDB7B1" w:rsidR="00B054A8" w:rsidRPr="005F3FA8" w:rsidRDefault="00B054A8" w:rsidP="001F591C">
      <w:pPr>
        <w:pStyle w:val="ListParagraph"/>
        <w:numPr>
          <w:ilvl w:val="1"/>
          <w:numId w:val="6"/>
        </w:numPr>
        <w:spacing w:line="276" w:lineRule="auto"/>
        <w:rPr>
          <w:i/>
          <w:iCs/>
          <w:sz w:val="20"/>
          <w:szCs w:val="20"/>
        </w:rPr>
      </w:pPr>
      <w:r w:rsidRPr="005F3FA8">
        <w:rPr>
          <w:i/>
          <w:iCs/>
          <w:sz w:val="20"/>
          <w:szCs w:val="20"/>
        </w:rPr>
        <w:t>Track and fix issues/bugs </w:t>
      </w:r>
    </w:p>
    <w:p w14:paraId="7D571F31" w14:textId="77777777" w:rsidR="00B054A8" w:rsidRPr="00BF4769" w:rsidRDefault="00B054A8" w:rsidP="001F591C">
      <w:pPr>
        <w:spacing w:line="276" w:lineRule="auto"/>
        <w:jc w:val="both"/>
        <w:rPr>
          <w:sz w:val="20"/>
          <w:szCs w:val="20"/>
        </w:rPr>
      </w:pPr>
      <w:r w:rsidRPr="00BF4769">
        <w:rPr>
          <w:sz w:val="20"/>
          <w:szCs w:val="20"/>
        </w:rPr>
        <w:t>IT systems (hardware/software) need to have efficient issue tracking and fixing mechanisms to ensure business continuity. This function continually monitors bugs/issues reported by the users or system monitoring tools and tracks them to completion/issue resolution. The organization has employed ample resources to ensure any issues in its business-critical systems are promptly investigated and fixed.</w:t>
      </w:r>
    </w:p>
    <w:p w14:paraId="1254A1D3" w14:textId="77777777" w:rsidR="00B054A8" w:rsidRPr="00BF4769" w:rsidRDefault="00B054A8" w:rsidP="001F591C">
      <w:pPr>
        <w:spacing w:line="276" w:lineRule="auto"/>
        <w:rPr>
          <w:sz w:val="20"/>
          <w:szCs w:val="20"/>
        </w:rPr>
      </w:pPr>
    </w:p>
    <w:p w14:paraId="6EAFFE4E" w14:textId="1CBE9B3F" w:rsidR="00707DCF" w:rsidRPr="005F3FA8" w:rsidRDefault="00B054A8" w:rsidP="001F591C">
      <w:pPr>
        <w:pStyle w:val="ListParagraph"/>
        <w:numPr>
          <w:ilvl w:val="1"/>
          <w:numId w:val="6"/>
        </w:numPr>
        <w:spacing w:line="276" w:lineRule="auto"/>
        <w:rPr>
          <w:i/>
          <w:iCs/>
          <w:sz w:val="20"/>
          <w:szCs w:val="20"/>
        </w:rPr>
      </w:pPr>
      <w:r w:rsidRPr="005F3FA8">
        <w:rPr>
          <w:i/>
          <w:iCs/>
          <w:sz w:val="20"/>
          <w:szCs w:val="20"/>
        </w:rPr>
        <w:t xml:space="preserve">Deliver Programs / Projects to align with the </w:t>
      </w:r>
      <w:r w:rsidR="00707DCF" w:rsidRPr="005F3FA8">
        <w:rPr>
          <w:i/>
          <w:iCs/>
          <w:sz w:val="20"/>
          <w:szCs w:val="20"/>
        </w:rPr>
        <w:t>company’s</w:t>
      </w:r>
      <w:r w:rsidRPr="005F3FA8">
        <w:rPr>
          <w:i/>
          <w:iCs/>
          <w:sz w:val="20"/>
          <w:szCs w:val="20"/>
        </w:rPr>
        <w:t xml:space="preserve"> strategy/vision</w:t>
      </w:r>
    </w:p>
    <w:p w14:paraId="693AAA64" w14:textId="3D69820E" w:rsidR="00DD5BBA" w:rsidRDefault="00B054A8" w:rsidP="001F591C">
      <w:pPr>
        <w:spacing w:line="276" w:lineRule="auto"/>
        <w:jc w:val="both"/>
        <w:rPr>
          <w:sz w:val="20"/>
          <w:szCs w:val="20"/>
        </w:rPr>
      </w:pPr>
      <w:r w:rsidRPr="00BF4769">
        <w:rPr>
          <w:sz w:val="20"/>
          <w:szCs w:val="20"/>
        </w:rPr>
        <w:t>Every organization needs to keep up with the changing market conditions and rapid technological advancement. To cater to this, TAG tech has this major function of initiating, managing, and delivering software projects that would keep the organization aligned to its mission statement as well as keep up with the market trends and latest technologies. TAG tech implements the PRINCE2 &amp; Agile project management methodology to manage its portfolio. </w:t>
      </w:r>
      <w:r w:rsidR="00707DCF">
        <w:rPr>
          <w:sz w:val="20"/>
          <w:szCs w:val="20"/>
        </w:rPr>
        <w:t xml:space="preserve"> </w:t>
      </w:r>
    </w:p>
    <w:p w14:paraId="58360A2F" w14:textId="77777777" w:rsidR="00DD5BBA" w:rsidRDefault="00DD5BBA" w:rsidP="001F591C">
      <w:pPr>
        <w:spacing w:line="276" w:lineRule="auto"/>
        <w:jc w:val="both"/>
        <w:rPr>
          <w:sz w:val="20"/>
          <w:szCs w:val="20"/>
        </w:rPr>
      </w:pPr>
    </w:p>
    <w:p w14:paraId="02C1588F" w14:textId="5A81FE10" w:rsidR="00707DCF" w:rsidRPr="001F591C" w:rsidRDefault="00707DCF" w:rsidP="001F591C">
      <w:pPr>
        <w:spacing w:line="276" w:lineRule="auto"/>
        <w:jc w:val="both"/>
        <w:rPr>
          <w:sz w:val="20"/>
          <w:szCs w:val="20"/>
          <w:lang w:val="en-IN" w:eastAsia="en-IN"/>
        </w:rPr>
      </w:pPr>
      <w:r w:rsidRPr="00BF4769">
        <w:rPr>
          <w:sz w:val="20"/>
          <w:szCs w:val="20"/>
        </w:rPr>
        <w:lastRenderedPageBreak/>
        <w:t>The ITSM</w:t>
      </w:r>
      <w:r w:rsidR="00B054A8" w:rsidRPr="00BF4769">
        <w:rPr>
          <w:sz w:val="20"/>
          <w:szCs w:val="20"/>
        </w:rPr>
        <w:t xml:space="preserve"> (Information Technology Service Management) system ensures that it caters to all the needs that are required by “TAG - Tech”.</w:t>
      </w:r>
      <w:r w:rsidR="00B054A8" w:rsidRPr="00BF4769">
        <w:rPr>
          <w:sz w:val="20"/>
          <w:szCs w:val="20"/>
          <w:lang w:val="en-IN" w:eastAsia="en-IN"/>
        </w:rPr>
        <w:t xml:space="preserve"> </w:t>
      </w:r>
    </w:p>
    <w:p w14:paraId="1CA8F41B" w14:textId="3216C5D4" w:rsidR="00DD5BBA" w:rsidRPr="00DD5BBA" w:rsidRDefault="00DD5BBA" w:rsidP="00CE0529">
      <w:pPr>
        <w:pStyle w:val="IEEEHeading1"/>
        <w:ind w:left="0" w:firstLine="0"/>
      </w:pPr>
      <w:r w:rsidRPr="001F591C">
        <w:rPr>
          <w:b/>
        </w:rPr>
        <w:t>Related Works</w:t>
      </w:r>
    </w:p>
    <w:p w14:paraId="2F06E927" w14:textId="4A0D36CB" w:rsidR="008C3BB4" w:rsidRDefault="00DD5BBA" w:rsidP="00DD5BBA">
      <w:pPr>
        <w:spacing w:line="276" w:lineRule="auto"/>
        <w:jc w:val="both"/>
        <w:rPr>
          <w:sz w:val="20"/>
          <w:szCs w:val="20"/>
        </w:rPr>
      </w:pPr>
      <w:r>
        <w:rPr>
          <w:bCs/>
          <w:sz w:val="20"/>
          <w:szCs w:val="20"/>
        </w:rPr>
        <w:t xml:space="preserve">[1] In this research paper </w:t>
      </w:r>
      <w:r w:rsidRPr="00DD5BBA">
        <w:rPr>
          <w:sz w:val="20"/>
          <w:szCs w:val="20"/>
        </w:rPr>
        <w:t>focuses upon why strategic IT planning is required in an IT organization and how a Management system helps to achieve that. The company or organization must consider building and implementing a clear Information Technology Service Management (ITSM) that can control all IT services better. The paper explains us the various models and the dependent frameworks that are present and will be useful for an ITSM implementation</w:t>
      </w:r>
      <w:r>
        <w:rPr>
          <w:sz w:val="20"/>
          <w:szCs w:val="20"/>
        </w:rPr>
        <w:t>.</w:t>
      </w:r>
    </w:p>
    <w:p w14:paraId="77FBD7BE" w14:textId="2FADA740" w:rsidR="00DD5BBA" w:rsidRDefault="00DD5BBA" w:rsidP="00DD5BBA">
      <w:pPr>
        <w:spacing w:line="276" w:lineRule="auto"/>
        <w:jc w:val="both"/>
        <w:rPr>
          <w:color w:val="000000"/>
          <w:sz w:val="20"/>
          <w:szCs w:val="20"/>
        </w:rPr>
      </w:pPr>
      <w:r>
        <w:rPr>
          <w:sz w:val="20"/>
          <w:szCs w:val="20"/>
        </w:rPr>
        <w:t>[2]</w:t>
      </w:r>
      <w:r w:rsidRPr="00DD5BBA">
        <w:rPr>
          <w:color w:val="000000"/>
          <w:sz w:val="20"/>
          <w:szCs w:val="20"/>
        </w:rPr>
        <w:t xml:space="preserve"> The purpose of this paper is to examine how knowledge application capability effectiveness (KACE) in ITSM can be affected through several knowledge management processes. In ITSM, IT service desk function deals with various IT problems and incidents daily through utilization of all available knowledge resources (i.e., organizational knowledge and personal knowledge). A framework was developed to identify factors that affect KACE in IT service desk function. The framework focuses upon socialization, externalization, internalization, and combination as contributors to the formation of KACE. The results are founded upon qualitative data in which manual and computer-aided content analysis were undertaken.</w:t>
      </w:r>
    </w:p>
    <w:p w14:paraId="57F385B5" w14:textId="6B6B8791" w:rsidR="00DD5BBA" w:rsidRDefault="00DD5BBA" w:rsidP="00DD5BBA">
      <w:pPr>
        <w:pStyle w:val="NormalWeb"/>
        <w:spacing w:before="0" w:beforeAutospacing="0" w:after="0" w:afterAutospacing="0" w:line="276" w:lineRule="auto"/>
        <w:jc w:val="both"/>
        <w:rPr>
          <w:color w:val="000000"/>
          <w:sz w:val="20"/>
          <w:szCs w:val="20"/>
        </w:rPr>
      </w:pPr>
      <w:r>
        <w:rPr>
          <w:color w:val="000000"/>
          <w:sz w:val="20"/>
          <w:szCs w:val="20"/>
        </w:rPr>
        <w:t>[3]</w:t>
      </w:r>
      <w:r w:rsidRPr="00DD5BBA">
        <w:rPr>
          <w:rFonts w:ascii="Arial" w:hAnsi="Arial" w:cs="Arial"/>
          <w:color w:val="000000"/>
        </w:rPr>
        <w:t xml:space="preserve"> </w:t>
      </w:r>
      <w:r w:rsidRPr="00DD5BBA">
        <w:rPr>
          <w:color w:val="000000"/>
          <w:sz w:val="20"/>
          <w:szCs w:val="20"/>
        </w:rPr>
        <w:t xml:space="preserve">This </w:t>
      </w:r>
      <w:r>
        <w:rPr>
          <w:color w:val="000000"/>
          <w:sz w:val="20"/>
          <w:szCs w:val="20"/>
        </w:rPr>
        <w:t xml:space="preserve">article helps us </w:t>
      </w:r>
      <w:r w:rsidRPr="00DD5BBA">
        <w:rPr>
          <w:color w:val="000000"/>
          <w:sz w:val="20"/>
          <w:szCs w:val="20"/>
        </w:rPr>
        <w:t>explores the various ITSM that are adopted by various companies worldwide between 2010 - 2018. It finds that not all   ITSM practices are uniformly adopted, and some processes tend to be adopted more widely than others. The review also discusses the various measurement models that can be used for validation of an ITSM model or Framework</w:t>
      </w:r>
      <w:r>
        <w:rPr>
          <w:color w:val="000000"/>
          <w:sz w:val="20"/>
          <w:szCs w:val="20"/>
        </w:rPr>
        <w:t>.</w:t>
      </w:r>
    </w:p>
    <w:p w14:paraId="173CAECE" w14:textId="3881CF20" w:rsidR="00DD5BBA" w:rsidRDefault="00DD5BBA" w:rsidP="00DD5BBA">
      <w:pPr>
        <w:pStyle w:val="NormalWeb"/>
        <w:spacing w:before="0" w:beforeAutospacing="0" w:after="0" w:afterAutospacing="0" w:line="276" w:lineRule="auto"/>
        <w:jc w:val="both"/>
        <w:rPr>
          <w:color w:val="000000"/>
          <w:sz w:val="20"/>
          <w:szCs w:val="20"/>
        </w:rPr>
      </w:pPr>
      <w:r>
        <w:rPr>
          <w:color w:val="000000"/>
          <w:sz w:val="20"/>
          <w:szCs w:val="20"/>
        </w:rPr>
        <w:t xml:space="preserve">[4] </w:t>
      </w:r>
      <w:r w:rsidRPr="00DD5BBA">
        <w:rPr>
          <w:color w:val="000000"/>
          <w:sz w:val="20"/>
          <w:szCs w:val="20"/>
        </w:rPr>
        <w:t>This research addressed the problems of the lack of transparency and the need for efficiency in ITSM process assessment. Using the Design Science Research methodology, it developed an innovative Software-mediated Process Assessment (SMPA) approach that automates assessment of ITSM processes and supports the decision-making of IT Service Managers. It implemented a decision support system (DSS) to automate the SMPA approach and evaluated it at two IT service providers. The evaluations indicated that the SMPA approach supports decision-making on process improvements.</w:t>
      </w:r>
    </w:p>
    <w:p w14:paraId="66F3CAB6" w14:textId="5B8FFA7C" w:rsidR="00DD5BBA" w:rsidRDefault="00DD5BBA" w:rsidP="00DD5BBA">
      <w:pPr>
        <w:pStyle w:val="NormalWeb"/>
        <w:spacing w:before="0" w:beforeAutospacing="0" w:after="0" w:afterAutospacing="0" w:line="276" w:lineRule="auto"/>
        <w:jc w:val="both"/>
        <w:rPr>
          <w:color w:val="000000"/>
          <w:sz w:val="20"/>
          <w:szCs w:val="20"/>
        </w:rPr>
      </w:pPr>
      <w:r>
        <w:rPr>
          <w:color w:val="000000"/>
          <w:sz w:val="20"/>
          <w:szCs w:val="20"/>
        </w:rPr>
        <w:t xml:space="preserve">[5] </w:t>
      </w:r>
      <w:r w:rsidRPr="00DD5BBA">
        <w:rPr>
          <w:color w:val="000000"/>
          <w:sz w:val="20"/>
          <w:szCs w:val="20"/>
        </w:rPr>
        <w:t>This paper presents the results based on a study of comprehensive review of publications in ITSM from 2000 to 2010. A total of 152 research papers from leading information systems (IS) journals and conference proceedings were identified, categorized, and analysed from the perspectives of reference discipline, theoretical foundation, research method, level of analysis, and research topic. The findings suggested five primary conclusions: 1) lack of theoretically driven researches; 2) the field is still improving 3) ITSM performance issues, justifications, and IT Infrastructure Library (ITIL) are popular topics of research; 4) ITSM researchers do not seem to consider research at an individual level; 5) the most popular research method was the conceptual orientation. Recommendations for future research in ITSM are presented and articulated.</w:t>
      </w:r>
    </w:p>
    <w:p w14:paraId="56C02A80" w14:textId="630E433E" w:rsidR="006B29AC" w:rsidRDefault="00DD5BBA" w:rsidP="006B29AC">
      <w:pPr>
        <w:pStyle w:val="NormalWeb"/>
        <w:spacing w:before="0" w:beforeAutospacing="0" w:after="0" w:afterAutospacing="0" w:line="276" w:lineRule="auto"/>
        <w:jc w:val="both"/>
        <w:rPr>
          <w:rFonts w:ascii="Arial" w:hAnsi="Arial" w:cs="Arial"/>
          <w:color w:val="000000"/>
          <w:sz w:val="20"/>
          <w:szCs w:val="20"/>
        </w:rPr>
      </w:pPr>
      <w:r>
        <w:rPr>
          <w:color w:val="000000"/>
          <w:sz w:val="20"/>
          <w:szCs w:val="20"/>
        </w:rPr>
        <w:t xml:space="preserve">[6] </w:t>
      </w:r>
      <w:r w:rsidR="006B29AC" w:rsidRPr="006B29AC">
        <w:rPr>
          <w:color w:val="000000"/>
          <w:sz w:val="20"/>
          <w:szCs w:val="20"/>
        </w:rPr>
        <w:t>This research examines the IT Service Management (ITSM) research literature, starting from passed up to the present. The applied research method is the literature review, in which a search is conducted across 8 major global, regional, and national conferences as well as 71 international journals. To classify the results, a morphological box is used. Moreover, a keyword analysis is conducted to obtain an overview about research topics. This paper shows which areas and topics are explored, and which are underexplored. A research agenda was proposed to handle the identified areas of future research.</w:t>
      </w:r>
      <w:r w:rsidR="006B29AC" w:rsidRPr="006B29AC">
        <w:rPr>
          <w:rFonts w:ascii="Arial" w:hAnsi="Arial" w:cs="Arial"/>
          <w:color w:val="000000"/>
          <w:sz w:val="20"/>
          <w:szCs w:val="20"/>
        </w:rPr>
        <w:t> </w:t>
      </w:r>
    </w:p>
    <w:p w14:paraId="3536997C" w14:textId="213DF515" w:rsidR="006B29AC" w:rsidRDefault="006B29AC" w:rsidP="006B29AC">
      <w:pPr>
        <w:pStyle w:val="NormalWeb"/>
        <w:spacing w:before="0" w:beforeAutospacing="0" w:after="0" w:afterAutospacing="0" w:line="276" w:lineRule="auto"/>
        <w:jc w:val="both"/>
        <w:rPr>
          <w:color w:val="000000"/>
          <w:sz w:val="20"/>
          <w:szCs w:val="20"/>
        </w:rPr>
      </w:pPr>
      <w:r w:rsidRPr="006B29AC">
        <w:rPr>
          <w:color w:val="000000"/>
          <w:sz w:val="20"/>
          <w:szCs w:val="20"/>
        </w:rPr>
        <w:t>[7] This paper focuses on the implementation of an ITSM in IT Infrastructure Library (ITIL) Framework.</w:t>
      </w:r>
      <w:r>
        <w:rPr>
          <w:color w:val="000000"/>
          <w:sz w:val="20"/>
          <w:szCs w:val="20"/>
        </w:rPr>
        <w:t xml:space="preserve"> </w:t>
      </w:r>
      <w:r w:rsidRPr="006B29AC">
        <w:rPr>
          <w:color w:val="000000"/>
          <w:sz w:val="20"/>
          <w:szCs w:val="20"/>
        </w:rPr>
        <w:t>ITIL is the most widely used IT service management framework. It consists of best practices that can be used in implementing, for example service support processes, such as incident management and problem management.</w:t>
      </w:r>
    </w:p>
    <w:p w14:paraId="60EFE87D" w14:textId="441339E4" w:rsidR="006B29AC" w:rsidRDefault="006B29AC" w:rsidP="006B29AC">
      <w:pPr>
        <w:pStyle w:val="NormalWeb"/>
        <w:spacing w:before="0" w:beforeAutospacing="0" w:after="0" w:afterAutospacing="0" w:line="276" w:lineRule="auto"/>
        <w:jc w:val="both"/>
        <w:rPr>
          <w:color w:val="000000"/>
          <w:sz w:val="20"/>
          <w:szCs w:val="20"/>
        </w:rPr>
      </w:pPr>
    </w:p>
    <w:p w14:paraId="0B4C10E7" w14:textId="27CFD227" w:rsidR="006B29AC" w:rsidRPr="006B29AC" w:rsidRDefault="006B29AC" w:rsidP="001F591C">
      <w:pPr>
        <w:pStyle w:val="IEEEHeading1"/>
        <w:spacing w:line="276" w:lineRule="auto"/>
        <w:ind w:left="0" w:firstLine="0"/>
      </w:pPr>
      <w:r>
        <w:t xml:space="preserve"> </w:t>
      </w:r>
      <w:r w:rsidRPr="001F591C">
        <w:rPr>
          <w:b/>
        </w:rPr>
        <w:t>System Architecture.</w:t>
      </w:r>
    </w:p>
    <w:p w14:paraId="42EFC4A1" w14:textId="4F2C2FAB" w:rsidR="006B29AC" w:rsidRDefault="006B29AC" w:rsidP="001F591C">
      <w:pPr>
        <w:pStyle w:val="IEEEParagraph"/>
        <w:spacing w:line="276" w:lineRule="auto"/>
        <w:ind w:firstLine="0"/>
      </w:pPr>
      <w:r>
        <w:t xml:space="preserve">The Front Door Request (FDR) is the core driving force of the ITSM framework. Each user according to their specific roles and access levels edit, reviews, approves it. The FDR life cycle serves as the most important part of the entire application workflow. The cycle begins with the initiation of the FDR, passing it to the various users of the systems and moving from one stage to another. Each FDR is mapped to a Proposal Lead, Project Manager, and the respective IT Infrastructure representatives. The </w:t>
      </w:r>
      <w:r w:rsidR="00DA3D75">
        <w:t>following use</w:t>
      </w:r>
      <w:r>
        <w:t xml:space="preserve"> case diagram show cases the users of the ITSM.</w:t>
      </w:r>
    </w:p>
    <w:p w14:paraId="5E76DBB8" w14:textId="10D80B32" w:rsidR="006B29AC" w:rsidRDefault="006B29AC" w:rsidP="006B29AC">
      <w:pPr>
        <w:pStyle w:val="IEEEParagraph"/>
        <w:ind w:firstLine="0"/>
      </w:pPr>
    </w:p>
    <w:p w14:paraId="4B323F7A" w14:textId="61B9FBA4" w:rsidR="006B29AC" w:rsidRDefault="006B29AC" w:rsidP="006B29AC">
      <w:pPr>
        <w:pStyle w:val="IEEEParagraph"/>
        <w:ind w:firstLine="0"/>
      </w:pPr>
    </w:p>
    <w:p w14:paraId="36F7B7FE" w14:textId="585A56F3" w:rsidR="006B29AC" w:rsidRDefault="006B29AC" w:rsidP="006B29AC">
      <w:pPr>
        <w:pStyle w:val="IEEEParagraph"/>
        <w:ind w:firstLine="0"/>
      </w:pPr>
    </w:p>
    <w:p w14:paraId="1CC693A7" w14:textId="22894FE6" w:rsidR="006B29AC" w:rsidRDefault="00DA3D75" w:rsidP="00210F28">
      <w:pPr>
        <w:pStyle w:val="IEEEParagraph"/>
        <w:keepNext/>
        <w:ind w:firstLine="0"/>
        <w:jc w:val="center"/>
      </w:pPr>
      <w:r>
        <w:rPr>
          <w:rFonts w:ascii="Arial" w:hAnsi="Arial" w:cs="Arial"/>
          <w:noProof/>
          <w:color w:val="000000"/>
          <w:bdr w:val="none" w:sz="0" w:space="0" w:color="auto" w:frame="1"/>
        </w:rPr>
        <w:drawing>
          <wp:inline distT="0" distB="0" distL="0" distR="0" wp14:anchorId="5CDF8A3E" wp14:editId="53CF77A6">
            <wp:extent cx="3867334" cy="21526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334" cy="2152650"/>
                    </a:xfrm>
                    <a:prstGeom prst="rect">
                      <a:avLst/>
                    </a:prstGeom>
                    <a:noFill/>
                    <a:ln>
                      <a:solidFill>
                        <a:schemeClr val="tx1"/>
                      </a:solidFill>
                    </a:ln>
                  </pic:spPr>
                </pic:pic>
              </a:graphicData>
            </a:graphic>
          </wp:inline>
        </w:drawing>
      </w:r>
    </w:p>
    <w:p w14:paraId="30A0AE6E" w14:textId="13069DA3" w:rsidR="006B29AC" w:rsidRPr="00210F28" w:rsidRDefault="00210F28" w:rsidP="00210F28">
      <w:pPr>
        <w:pStyle w:val="Caption"/>
        <w:jc w:val="center"/>
        <w:rPr>
          <w:b/>
          <w:i w:val="0"/>
          <w:color w:val="auto"/>
          <w:sz w:val="20"/>
          <w:szCs w:val="20"/>
        </w:rPr>
      </w:pPr>
      <w:r w:rsidRPr="00210F28">
        <w:rPr>
          <w:b/>
          <w:bCs/>
          <w:i w:val="0"/>
          <w:iCs w:val="0"/>
          <w:color w:val="auto"/>
          <w:sz w:val="20"/>
          <w:szCs w:val="20"/>
        </w:rPr>
        <w:t xml:space="preserve">Figure </w:t>
      </w:r>
      <w:r w:rsidRPr="00210F28">
        <w:rPr>
          <w:b/>
          <w:bCs/>
          <w:i w:val="0"/>
          <w:iCs w:val="0"/>
          <w:color w:val="auto"/>
          <w:sz w:val="20"/>
          <w:szCs w:val="20"/>
        </w:rPr>
        <w:fldChar w:fldCharType="begin"/>
      </w:r>
      <w:r w:rsidRPr="00210F28">
        <w:rPr>
          <w:b/>
          <w:bCs/>
          <w:i w:val="0"/>
          <w:iCs w:val="0"/>
          <w:color w:val="auto"/>
          <w:sz w:val="20"/>
          <w:szCs w:val="20"/>
        </w:rPr>
        <w:instrText xml:space="preserve"> SEQ Figure \* ARABIC </w:instrText>
      </w:r>
      <w:r w:rsidRPr="00210F28">
        <w:rPr>
          <w:b/>
          <w:bCs/>
          <w:i w:val="0"/>
          <w:iCs w:val="0"/>
          <w:color w:val="auto"/>
          <w:sz w:val="20"/>
          <w:szCs w:val="20"/>
        </w:rPr>
        <w:fldChar w:fldCharType="separate"/>
      </w:r>
      <w:r w:rsidR="008F6808">
        <w:rPr>
          <w:b/>
          <w:bCs/>
          <w:i w:val="0"/>
          <w:iCs w:val="0"/>
          <w:noProof/>
          <w:color w:val="auto"/>
          <w:sz w:val="20"/>
          <w:szCs w:val="20"/>
        </w:rPr>
        <w:t>1</w:t>
      </w:r>
      <w:r w:rsidRPr="00210F28">
        <w:rPr>
          <w:b/>
          <w:bCs/>
          <w:i w:val="0"/>
          <w:iCs w:val="0"/>
          <w:color w:val="auto"/>
          <w:sz w:val="20"/>
          <w:szCs w:val="20"/>
        </w:rPr>
        <w:fldChar w:fldCharType="end"/>
      </w:r>
      <w:r w:rsidRPr="00210F28">
        <w:rPr>
          <w:b/>
          <w:bCs/>
          <w:i w:val="0"/>
          <w:iCs w:val="0"/>
          <w:noProof/>
          <w:color w:val="auto"/>
          <w:sz w:val="20"/>
          <w:szCs w:val="20"/>
        </w:rPr>
        <w:t>: Use Case Diagram</w:t>
      </w:r>
    </w:p>
    <w:p w14:paraId="36084CAF" w14:textId="29389498" w:rsidR="008048F9" w:rsidRPr="005F3FA8" w:rsidRDefault="008048F9" w:rsidP="001F591C">
      <w:pPr>
        <w:pStyle w:val="IEEEParagraph"/>
        <w:numPr>
          <w:ilvl w:val="1"/>
          <w:numId w:val="6"/>
        </w:numPr>
        <w:spacing w:line="276" w:lineRule="auto"/>
        <w:rPr>
          <w:i/>
          <w:iCs/>
        </w:rPr>
      </w:pPr>
      <w:r w:rsidRPr="005F3FA8">
        <w:rPr>
          <w:i/>
          <w:iCs/>
        </w:rPr>
        <w:t>Technology Stack</w:t>
      </w:r>
    </w:p>
    <w:p w14:paraId="4C9744A7" w14:textId="424264C5" w:rsidR="008048F9" w:rsidRDefault="00F6477C" w:rsidP="001F591C">
      <w:pPr>
        <w:pStyle w:val="IEEEParagraph"/>
        <w:spacing w:line="276" w:lineRule="auto"/>
        <w:ind w:left="1440" w:firstLine="0"/>
      </w:pPr>
      <w:r>
        <w:t xml:space="preserve">This system is </w:t>
      </w:r>
      <w:r w:rsidR="000D642B">
        <w:t>created for the users of “TAG Tech”</w:t>
      </w:r>
      <w:r w:rsidR="00B76C79">
        <w:t xml:space="preserve"> </w:t>
      </w:r>
      <w:r w:rsidR="006F04F7">
        <w:t>and the Airlines present in the TAG consortium. It</w:t>
      </w:r>
    </w:p>
    <w:p w14:paraId="6803F7A9" w14:textId="6281C1B3" w:rsidR="00E67529" w:rsidRDefault="001B3DF2" w:rsidP="001F591C">
      <w:pPr>
        <w:pStyle w:val="IEEEParagraph"/>
        <w:spacing w:line="276" w:lineRule="auto"/>
        <w:ind w:firstLine="0"/>
      </w:pPr>
      <w:r>
        <w:t xml:space="preserve">is a cloud based Web App which is responsive and </w:t>
      </w:r>
      <w:r w:rsidR="00CB2D34">
        <w:t xml:space="preserve">can be easily accessible by mobiles or personal </w:t>
      </w:r>
      <w:proofErr w:type="gramStart"/>
      <w:r w:rsidR="00CB2D34">
        <w:t>computer</w:t>
      </w:r>
      <w:r w:rsidR="00E67529">
        <w:t>.</w:t>
      </w:r>
      <w:proofErr w:type="gramEnd"/>
      <w:r w:rsidR="00E67529">
        <w:t xml:space="preserve"> T</w:t>
      </w:r>
      <w:r w:rsidR="00CB2D34">
        <w:t>he app</w:t>
      </w:r>
      <w:r w:rsidR="00E67529">
        <w:t>lication</w:t>
      </w:r>
      <w:r w:rsidR="00CB2D34">
        <w:t xml:space="preserve"> </w:t>
      </w:r>
      <w:r w:rsidR="00E67529">
        <w:t>would</w:t>
      </w:r>
      <w:r w:rsidR="000525C0">
        <w:t xml:space="preserve"> be expected to have a high user traffic and needs to be robust and </w:t>
      </w:r>
      <w:r w:rsidR="009F68B8">
        <w:t>scalable</w:t>
      </w:r>
      <w:r w:rsidR="000525C0">
        <w:t xml:space="preserve"> for handling </w:t>
      </w:r>
      <w:r w:rsidR="009F68B8">
        <w:t xml:space="preserve">it. Django which is a framework </w:t>
      </w:r>
      <w:r w:rsidR="00010799">
        <w:t>written in Python along with MongoDB to make it extremely fast and bootstrap as the f</w:t>
      </w:r>
      <w:r w:rsidR="008E2257">
        <w:t>ront end for making the application responsive.</w:t>
      </w:r>
    </w:p>
    <w:p w14:paraId="09C89609" w14:textId="77777777" w:rsidR="00E67529" w:rsidRDefault="00E67529" w:rsidP="00DB220D">
      <w:pPr>
        <w:pStyle w:val="IEEEParagraph"/>
        <w:ind w:firstLine="0"/>
      </w:pPr>
    </w:p>
    <w:p w14:paraId="322B2B5F" w14:textId="77777777" w:rsidR="00E67529" w:rsidRDefault="00E67529" w:rsidP="00DB220D">
      <w:pPr>
        <w:pStyle w:val="IEEEParagraph"/>
        <w:ind w:firstLine="0"/>
      </w:pPr>
    </w:p>
    <w:p w14:paraId="03E5EE41" w14:textId="77777777" w:rsidR="00210F28" w:rsidRDefault="00941019" w:rsidP="00210F28">
      <w:pPr>
        <w:pStyle w:val="IEEEParagraph"/>
        <w:keepNext/>
        <w:ind w:firstLine="0"/>
        <w:jc w:val="center"/>
      </w:pPr>
      <w:r>
        <w:rPr>
          <w:noProof/>
        </w:rPr>
        <w:drawing>
          <wp:inline distT="0" distB="0" distL="0" distR="0" wp14:anchorId="3AA1F707" wp14:editId="592E0D6B">
            <wp:extent cx="4263215" cy="8583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263215" cy="858318"/>
                    </a:xfrm>
                    <a:prstGeom prst="rect">
                      <a:avLst/>
                    </a:prstGeom>
                    <a:noFill/>
                    <a:ln>
                      <a:noFill/>
                    </a:ln>
                  </pic:spPr>
                </pic:pic>
              </a:graphicData>
            </a:graphic>
          </wp:inline>
        </w:drawing>
      </w:r>
    </w:p>
    <w:p w14:paraId="7FC1ECB4" w14:textId="77777777" w:rsidR="008E2257" w:rsidRDefault="008E2257" w:rsidP="00210F28">
      <w:pPr>
        <w:pStyle w:val="IEEEParagraph"/>
        <w:keepNext/>
        <w:ind w:firstLine="0"/>
        <w:jc w:val="center"/>
      </w:pPr>
    </w:p>
    <w:p w14:paraId="7DED4DAE" w14:textId="02AF355A" w:rsidR="00DB220D" w:rsidRPr="00210F28" w:rsidRDefault="00210F28" w:rsidP="00210F28">
      <w:pPr>
        <w:pStyle w:val="Caption"/>
        <w:jc w:val="center"/>
        <w:rPr>
          <w:b/>
          <w:i w:val="0"/>
          <w:color w:val="auto"/>
          <w:sz w:val="20"/>
          <w:szCs w:val="20"/>
        </w:rPr>
      </w:pPr>
      <w:r w:rsidRPr="00210F28">
        <w:rPr>
          <w:b/>
          <w:bCs/>
          <w:i w:val="0"/>
          <w:iCs w:val="0"/>
          <w:color w:val="auto"/>
          <w:sz w:val="20"/>
          <w:szCs w:val="20"/>
        </w:rPr>
        <w:t xml:space="preserve">Figure </w:t>
      </w:r>
      <w:r w:rsidRPr="00210F28">
        <w:rPr>
          <w:b/>
          <w:bCs/>
          <w:i w:val="0"/>
          <w:iCs w:val="0"/>
          <w:color w:val="auto"/>
          <w:sz w:val="20"/>
          <w:szCs w:val="20"/>
        </w:rPr>
        <w:fldChar w:fldCharType="begin"/>
      </w:r>
      <w:r w:rsidRPr="00210F28">
        <w:rPr>
          <w:b/>
          <w:bCs/>
          <w:i w:val="0"/>
          <w:iCs w:val="0"/>
          <w:color w:val="auto"/>
          <w:sz w:val="20"/>
          <w:szCs w:val="20"/>
        </w:rPr>
        <w:instrText xml:space="preserve"> SEQ Figure \* ARABIC </w:instrText>
      </w:r>
      <w:r w:rsidRPr="00210F28">
        <w:rPr>
          <w:b/>
          <w:bCs/>
          <w:i w:val="0"/>
          <w:iCs w:val="0"/>
          <w:color w:val="auto"/>
          <w:sz w:val="20"/>
          <w:szCs w:val="20"/>
        </w:rPr>
        <w:fldChar w:fldCharType="separate"/>
      </w:r>
      <w:r w:rsidR="008F6808">
        <w:rPr>
          <w:b/>
          <w:bCs/>
          <w:i w:val="0"/>
          <w:iCs w:val="0"/>
          <w:noProof/>
          <w:color w:val="auto"/>
          <w:sz w:val="20"/>
          <w:szCs w:val="20"/>
        </w:rPr>
        <w:t>2</w:t>
      </w:r>
      <w:r w:rsidRPr="00210F28">
        <w:rPr>
          <w:b/>
          <w:bCs/>
          <w:i w:val="0"/>
          <w:iCs w:val="0"/>
          <w:color w:val="auto"/>
          <w:sz w:val="20"/>
          <w:szCs w:val="20"/>
        </w:rPr>
        <w:fldChar w:fldCharType="end"/>
      </w:r>
      <w:r w:rsidRPr="00210F28">
        <w:rPr>
          <w:b/>
          <w:bCs/>
          <w:i w:val="0"/>
          <w:iCs w:val="0"/>
          <w:noProof/>
          <w:color w:val="auto"/>
          <w:sz w:val="20"/>
          <w:szCs w:val="20"/>
        </w:rPr>
        <w:t>: Technology Stack</w:t>
      </w:r>
    </w:p>
    <w:p w14:paraId="3C1B8D07" w14:textId="2B43794E" w:rsidR="00C3577D" w:rsidRDefault="00C3577D" w:rsidP="001F591C">
      <w:pPr>
        <w:pStyle w:val="IEEEParagraph"/>
        <w:spacing w:line="276" w:lineRule="auto"/>
        <w:ind w:firstLine="0"/>
      </w:pPr>
      <w:r>
        <w:t xml:space="preserve">MongoDB due to its ability to store huge volumes of data and can be used as an excellent distributed </w:t>
      </w:r>
      <w:r w:rsidR="00533F50">
        <w:t xml:space="preserve">database was the ideal choice, as the web application would be connected to companies very own data </w:t>
      </w:r>
      <w:r w:rsidR="006D59A4">
        <w:t>centres</w:t>
      </w:r>
      <w:r w:rsidR="0053535B">
        <w:t xml:space="preserve"> to keep the integrity of their company.</w:t>
      </w:r>
    </w:p>
    <w:p w14:paraId="76E09A19" w14:textId="77777777" w:rsidR="006D59A4" w:rsidRDefault="006D59A4" w:rsidP="00AE0EA7">
      <w:pPr>
        <w:pStyle w:val="IEEEParagraph"/>
        <w:ind w:firstLine="0"/>
      </w:pPr>
    </w:p>
    <w:p w14:paraId="317691EF" w14:textId="77777777" w:rsidR="00352436" w:rsidRDefault="00352436" w:rsidP="00352436">
      <w:pPr>
        <w:pStyle w:val="IEEEParagraph"/>
        <w:keepNext/>
        <w:ind w:firstLine="0"/>
        <w:jc w:val="center"/>
      </w:pPr>
      <w:r>
        <w:rPr>
          <w:noProof/>
        </w:rPr>
        <w:drawing>
          <wp:inline distT="0" distB="0" distL="0" distR="0" wp14:anchorId="4FBFB116" wp14:editId="2EA5226B">
            <wp:extent cx="3954978" cy="216535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6282" cy="2182489"/>
                    </a:xfrm>
                    <a:prstGeom prst="rect">
                      <a:avLst/>
                    </a:prstGeom>
                    <a:noFill/>
                    <a:ln>
                      <a:noFill/>
                    </a:ln>
                  </pic:spPr>
                </pic:pic>
              </a:graphicData>
            </a:graphic>
          </wp:inline>
        </w:drawing>
      </w:r>
    </w:p>
    <w:p w14:paraId="391A7F78" w14:textId="6C5A3F56" w:rsidR="00E66A9D" w:rsidRPr="00352436" w:rsidRDefault="00352436" w:rsidP="00352436">
      <w:pPr>
        <w:pStyle w:val="Caption"/>
        <w:jc w:val="center"/>
        <w:rPr>
          <w:b/>
          <w:i w:val="0"/>
          <w:color w:val="auto"/>
          <w:sz w:val="20"/>
          <w:szCs w:val="20"/>
        </w:rPr>
      </w:pPr>
      <w:r w:rsidRPr="00352436">
        <w:rPr>
          <w:b/>
          <w:bCs/>
          <w:i w:val="0"/>
          <w:iCs w:val="0"/>
          <w:color w:val="auto"/>
          <w:sz w:val="20"/>
          <w:szCs w:val="20"/>
        </w:rPr>
        <w:t xml:space="preserve">Figure </w:t>
      </w:r>
      <w:r w:rsidRPr="00352436">
        <w:rPr>
          <w:b/>
          <w:bCs/>
          <w:i w:val="0"/>
          <w:iCs w:val="0"/>
          <w:color w:val="auto"/>
          <w:sz w:val="20"/>
          <w:szCs w:val="20"/>
        </w:rPr>
        <w:fldChar w:fldCharType="begin"/>
      </w:r>
      <w:r w:rsidRPr="00352436">
        <w:rPr>
          <w:b/>
          <w:bCs/>
          <w:i w:val="0"/>
          <w:iCs w:val="0"/>
          <w:color w:val="auto"/>
          <w:sz w:val="20"/>
          <w:szCs w:val="20"/>
        </w:rPr>
        <w:instrText xml:space="preserve"> SEQ Figure \* ARABIC </w:instrText>
      </w:r>
      <w:r w:rsidRPr="00352436">
        <w:rPr>
          <w:b/>
          <w:bCs/>
          <w:i w:val="0"/>
          <w:iCs w:val="0"/>
          <w:color w:val="auto"/>
          <w:sz w:val="20"/>
          <w:szCs w:val="20"/>
        </w:rPr>
        <w:fldChar w:fldCharType="separate"/>
      </w:r>
      <w:r w:rsidR="008F6808">
        <w:rPr>
          <w:b/>
          <w:bCs/>
          <w:i w:val="0"/>
          <w:iCs w:val="0"/>
          <w:noProof/>
          <w:color w:val="auto"/>
          <w:sz w:val="20"/>
          <w:szCs w:val="20"/>
        </w:rPr>
        <w:t>3</w:t>
      </w:r>
      <w:r w:rsidRPr="00352436">
        <w:rPr>
          <w:b/>
          <w:bCs/>
          <w:i w:val="0"/>
          <w:iCs w:val="0"/>
          <w:color w:val="auto"/>
          <w:sz w:val="20"/>
          <w:szCs w:val="20"/>
        </w:rPr>
        <w:fldChar w:fldCharType="end"/>
      </w:r>
      <w:r w:rsidRPr="00352436">
        <w:rPr>
          <w:b/>
          <w:bCs/>
          <w:i w:val="0"/>
          <w:iCs w:val="0"/>
          <w:noProof/>
          <w:color w:val="auto"/>
          <w:sz w:val="20"/>
          <w:szCs w:val="20"/>
        </w:rPr>
        <w:t>: Interface Design</w:t>
      </w:r>
    </w:p>
    <w:p w14:paraId="4CF4762B" w14:textId="77777777" w:rsidR="00055FBE" w:rsidRDefault="00055FBE" w:rsidP="00055FBE">
      <w:pPr>
        <w:pStyle w:val="IEEEParagraph"/>
        <w:ind w:firstLine="0"/>
      </w:pPr>
    </w:p>
    <w:p w14:paraId="234BF3F9" w14:textId="48B93ADD" w:rsidR="0053535B" w:rsidRPr="005F3FA8" w:rsidRDefault="0053535B" w:rsidP="001F591C">
      <w:pPr>
        <w:pStyle w:val="IEEEParagraph"/>
        <w:numPr>
          <w:ilvl w:val="1"/>
          <w:numId w:val="6"/>
        </w:numPr>
        <w:spacing w:line="276" w:lineRule="auto"/>
        <w:rPr>
          <w:i/>
          <w:iCs/>
        </w:rPr>
      </w:pPr>
      <w:r w:rsidRPr="005F3FA8">
        <w:rPr>
          <w:i/>
          <w:iCs/>
        </w:rPr>
        <w:t>Design</w:t>
      </w:r>
    </w:p>
    <w:p w14:paraId="56899392" w14:textId="4C148AE5" w:rsidR="006D59A4" w:rsidRDefault="00AE062A" w:rsidP="001F591C">
      <w:pPr>
        <w:pStyle w:val="IEEEParagraph"/>
        <w:spacing w:line="276" w:lineRule="auto"/>
        <w:ind w:firstLine="0"/>
      </w:pPr>
      <w:r>
        <w:t xml:space="preserve">The user interface has been designed in such a way that it is easy to understand it </w:t>
      </w:r>
      <w:r w:rsidR="00F27342">
        <w:t>briefly</w:t>
      </w:r>
      <w:r>
        <w:t xml:space="preserve"> and aesthetically pleasing at the same time. The layout is quite simple with the focus on the form itself as shown in Figure 3. There are two navigation bars, one at the top and the other on the left side. The top navigation bar provides quick links to </w:t>
      </w:r>
      <w:r w:rsidR="008C1A4F">
        <w:t>profile switching and searching,</w:t>
      </w:r>
      <w:r>
        <w:t xml:space="preserve"> while the navigation bar on the left side contains the different </w:t>
      </w:r>
      <w:r w:rsidR="004A103C">
        <w:t xml:space="preserve">trackers for </w:t>
      </w:r>
      <w:r w:rsidR="00F27342">
        <w:t>the projects</w:t>
      </w:r>
      <w:r w:rsidR="004A103C">
        <w:t>, wh</w:t>
      </w:r>
      <w:r w:rsidR="00F27342">
        <w:t>ich are displayed according to the user designation</w:t>
      </w:r>
      <w:r>
        <w:t xml:space="preserve">. The form is displayed on a card that helps in keeping it separate from other UI elements. The dashboard displays the list of all the </w:t>
      </w:r>
      <w:r w:rsidR="00D219B9">
        <w:t>FDR</w:t>
      </w:r>
      <w:r>
        <w:t xml:space="preserve"> of the </w:t>
      </w:r>
      <w:r w:rsidR="00DB4FB2">
        <w:t>projects</w:t>
      </w:r>
      <w:r>
        <w:t xml:space="preserve"> that have been </w:t>
      </w:r>
      <w:r w:rsidR="00DB4FB2">
        <w:t>undertaken</w:t>
      </w:r>
      <w:r>
        <w:t xml:space="preserve"> along with their statuses. This makes it easier to </w:t>
      </w:r>
      <w:r w:rsidR="00D219B9">
        <w:t>view any project</w:t>
      </w:r>
      <w:r w:rsidR="0021731D">
        <w:t>’s</w:t>
      </w:r>
      <w:r w:rsidR="00D219B9">
        <w:t xml:space="preserve"> FDR</w:t>
      </w:r>
      <w:r w:rsidR="0021731D">
        <w:t xml:space="preserve"> and also one can simply click on it to view the </w:t>
      </w:r>
      <w:r w:rsidR="00CA0D2F">
        <w:t>FDR as well as the corresponding solution sketch and statement of work associated with it</w:t>
      </w:r>
      <w:r>
        <w:t>.</w:t>
      </w:r>
    </w:p>
    <w:p w14:paraId="6D1E3287" w14:textId="0743921C" w:rsidR="00A758AD" w:rsidRDefault="00A758AD" w:rsidP="006D59A4">
      <w:pPr>
        <w:pStyle w:val="IEEEParagraph"/>
        <w:ind w:firstLine="0"/>
      </w:pPr>
    </w:p>
    <w:p w14:paraId="363EB9D9" w14:textId="697E3117" w:rsidR="00A758AD" w:rsidRDefault="00037A20" w:rsidP="00A758AD">
      <w:pPr>
        <w:pStyle w:val="IEEEHeading1"/>
        <w:ind w:left="0" w:firstLine="0"/>
        <w:rPr>
          <w:b/>
        </w:rPr>
      </w:pPr>
      <w:r>
        <w:rPr>
          <w:noProof/>
        </w:rPr>
        <mc:AlternateContent>
          <mc:Choice Requires="wps">
            <w:drawing>
              <wp:anchor distT="0" distB="0" distL="114300" distR="114300" simplePos="0" relativeHeight="251658241" behindDoc="0" locked="0" layoutInCell="1" allowOverlap="1" wp14:anchorId="00528638" wp14:editId="79309E78">
                <wp:simplePos x="0" y="0"/>
                <wp:positionH relativeFrom="column">
                  <wp:posOffset>-45720</wp:posOffset>
                </wp:positionH>
                <wp:positionV relativeFrom="paragraph">
                  <wp:posOffset>2812415</wp:posOffset>
                </wp:positionV>
                <wp:extent cx="62230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223000" cy="635"/>
                        </a:xfrm>
                        <a:prstGeom prst="rect">
                          <a:avLst/>
                        </a:prstGeom>
                        <a:solidFill>
                          <a:prstClr val="white"/>
                        </a:solidFill>
                        <a:ln>
                          <a:noFill/>
                        </a:ln>
                      </wps:spPr>
                      <wps:txbx>
                        <w:txbxContent>
                          <w:p w14:paraId="6D8968B9" w14:textId="377E4A43" w:rsidR="00037A20" w:rsidRPr="00037A20" w:rsidRDefault="00037A20" w:rsidP="00037A20">
                            <w:pPr>
                              <w:pStyle w:val="Caption"/>
                              <w:jc w:val="center"/>
                              <w:rPr>
                                <w:b/>
                                <w:bCs/>
                                <w:i w:val="0"/>
                                <w:iCs w:val="0"/>
                                <w:smallCaps/>
                                <w:noProof/>
                                <w:color w:val="auto"/>
                                <w:sz w:val="22"/>
                                <w:szCs w:val="28"/>
                              </w:rPr>
                            </w:pPr>
                            <w:r w:rsidRPr="00037A20">
                              <w:rPr>
                                <w:b/>
                                <w:bCs/>
                                <w:i w:val="0"/>
                                <w:iCs w:val="0"/>
                                <w:color w:val="auto"/>
                                <w:sz w:val="20"/>
                                <w:szCs w:val="20"/>
                              </w:rPr>
                              <w:t xml:space="preserve">Figure </w:t>
                            </w:r>
                            <w:r w:rsidRPr="00037A20">
                              <w:rPr>
                                <w:b/>
                                <w:bCs/>
                                <w:i w:val="0"/>
                                <w:iCs w:val="0"/>
                                <w:color w:val="auto"/>
                                <w:sz w:val="20"/>
                                <w:szCs w:val="20"/>
                              </w:rPr>
                              <w:fldChar w:fldCharType="begin"/>
                            </w:r>
                            <w:r w:rsidRPr="00037A20">
                              <w:rPr>
                                <w:b/>
                                <w:bCs/>
                                <w:i w:val="0"/>
                                <w:iCs w:val="0"/>
                                <w:color w:val="auto"/>
                                <w:sz w:val="20"/>
                                <w:szCs w:val="20"/>
                              </w:rPr>
                              <w:instrText xml:space="preserve"> SEQ Figure \* ARABIC </w:instrText>
                            </w:r>
                            <w:r w:rsidRPr="00037A20">
                              <w:rPr>
                                <w:b/>
                                <w:bCs/>
                                <w:i w:val="0"/>
                                <w:iCs w:val="0"/>
                                <w:color w:val="auto"/>
                                <w:sz w:val="20"/>
                                <w:szCs w:val="20"/>
                              </w:rPr>
                              <w:fldChar w:fldCharType="separate"/>
                            </w:r>
                            <w:r w:rsidR="008F6808">
                              <w:rPr>
                                <w:b/>
                                <w:bCs/>
                                <w:i w:val="0"/>
                                <w:iCs w:val="0"/>
                                <w:noProof/>
                                <w:color w:val="auto"/>
                                <w:sz w:val="20"/>
                                <w:szCs w:val="20"/>
                              </w:rPr>
                              <w:t>4</w:t>
                            </w:r>
                            <w:r w:rsidRPr="00037A20">
                              <w:rPr>
                                <w:b/>
                                <w:bCs/>
                                <w:i w:val="0"/>
                                <w:iCs w:val="0"/>
                                <w:color w:val="auto"/>
                                <w:sz w:val="20"/>
                                <w:szCs w:val="20"/>
                              </w:rPr>
                              <w:fldChar w:fldCharType="end"/>
                            </w:r>
                            <w:r w:rsidRPr="00037A20">
                              <w:rPr>
                                <w:b/>
                                <w:bCs/>
                                <w:i w:val="0"/>
                                <w:iCs w:val="0"/>
                                <w:noProof/>
                                <w:color w:val="auto"/>
                                <w:sz w:val="20"/>
                                <w:szCs w:val="20"/>
                              </w:rPr>
                              <w:t>: Steps of the FDR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528638" id="_x0000_t202" coordsize="21600,21600" o:spt="202" path="m,l,21600r21600,l21600,xe">
                <v:stroke joinstyle="miter"/>
                <v:path gradientshapeok="t" o:connecttype="rect"/>
              </v:shapetype>
              <v:shape id="Text Box 7" o:spid="_x0000_s1026" type="#_x0000_t202" style="position:absolute;left:0;text-align:left;margin-left:-3.6pt;margin-top:221.45pt;width:490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" stroked="f">
                <v:textbox style="mso-fit-shape-to-text:t" inset="0,0,0,0">
                  <w:txbxContent>
                    <w:p w14:paraId="6D8968B9" w14:textId="377E4A43" w:rsidR="00037A20" w:rsidRPr="00037A20" w:rsidRDefault="00037A20" w:rsidP="00037A20">
                      <w:pPr>
                        <w:pStyle w:val="Caption"/>
                        <w:jc w:val="center"/>
                        <w:rPr>
                          <w:b/>
                          <w:bCs/>
                          <w:i w:val="0"/>
                          <w:iCs w:val="0"/>
                          <w:smallCaps/>
                          <w:noProof/>
                          <w:color w:val="auto"/>
                          <w:sz w:val="22"/>
                          <w:szCs w:val="28"/>
                        </w:rPr>
                      </w:pPr>
                      <w:r w:rsidRPr="00037A20">
                        <w:rPr>
                          <w:b/>
                          <w:bCs/>
                          <w:i w:val="0"/>
                          <w:iCs w:val="0"/>
                          <w:color w:val="auto"/>
                          <w:sz w:val="20"/>
                          <w:szCs w:val="20"/>
                        </w:rPr>
                        <w:t xml:space="preserve">Figure </w:t>
                      </w:r>
                      <w:r w:rsidRPr="00037A20">
                        <w:rPr>
                          <w:b/>
                          <w:bCs/>
                          <w:i w:val="0"/>
                          <w:iCs w:val="0"/>
                          <w:color w:val="auto"/>
                          <w:sz w:val="20"/>
                          <w:szCs w:val="20"/>
                        </w:rPr>
                        <w:fldChar w:fldCharType="begin"/>
                      </w:r>
                      <w:r w:rsidRPr="00037A20">
                        <w:rPr>
                          <w:b/>
                          <w:bCs/>
                          <w:i w:val="0"/>
                          <w:iCs w:val="0"/>
                          <w:color w:val="auto"/>
                          <w:sz w:val="20"/>
                          <w:szCs w:val="20"/>
                        </w:rPr>
                        <w:instrText xml:space="preserve"> SEQ Figure \* ARABIC </w:instrText>
                      </w:r>
                      <w:r w:rsidRPr="00037A20">
                        <w:rPr>
                          <w:b/>
                          <w:bCs/>
                          <w:i w:val="0"/>
                          <w:iCs w:val="0"/>
                          <w:color w:val="auto"/>
                          <w:sz w:val="20"/>
                          <w:szCs w:val="20"/>
                        </w:rPr>
                        <w:fldChar w:fldCharType="separate"/>
                      </w:r>
                      <w:r w:rsidR="008F6808">
                        <w:rPr>
                          <w:b/>
                          <w:bCs/>
                          <w:i w:val="0"/>
                          <w:iCs w:val="0"/>
                          <w:noProof/>
                          <w:color w:val="auto"/>
                          <w:sz w:val="20"/>
                          <w:szCs w:val="20"/>
                        </w:rPr>
                        <w:t>4</w:t>
                      </w:r>
                      <w:r w:rsidRPr="00037A20">
                        <w:rPr>
                          <w:b/>
                          <w:bCs/>
                          <w:i w:val="0"/>
                          <w:iCs w:val="0"/>
                          <w:color w:val="auto"/>
                          <w:sz w:val="20"/>
                          <w:szCs w:val="20"/>
                        </w:rPr>
                        <w:fldChar w:fldCharType="end"/>
                      </w:r>
                      <w:r w:rsidRPr="00037A20">
                        <w:rPr>
                          <w:b/>
                          <w:bCs/>
                          <w:i w:val="0"/>
                          <w:iCs w:val="0"/>
                          <w:noProof/>
                          <w:color w:val="auto"/>
                          <w:sz w:val="20"/>
                          <w:szCs w:val="20"/>
                        </w:rPr>
                        <w:t>: Steps of the FDR</w:t>
                      </w:r>
                    </w:p>
                  </w:txbxContent>
                </v:textbox>
                <w10:wrap type="square"/>
              </v:shape>
            </w:pict>
          </mc:Fallback>
        </mc:AlternateContent>
      </w:r>
      <w:r w:rsidR="00017E09">
        <w:rPr>
          <w:noProof/>
        </w:rPr>
        <w:drawing>
          <wp:anchor distT="0" distB="0" distL="114300" distR="114300" simplePos="0" relativeHeight="251658240" behindDoc="0" locked="0" layoutInCell="1" allowOverlap="1" wp14:anchorId="5EFB446A" wp14:editId="363D3C07">
            <wp:simplePos x="0" y="0"/>
            <wp:positionH relativeFrom="column">
              <wp:posOffset>-45720</wp:posOffset>
            </wp:positionH>
            <wp:positionV relativeFrom="paragraph">
              <wp:posOffset>386715</wp:posOffset>
            </wp:positionV>
            <wp:extent cx="6223000" cy="236855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3000" cy="236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6628">
        <w:rPr>
          <w:b/>
        </w:rPr>
        <w:t>Implementation</w:t>
      </w:r>
    </w:p>
    <w:p w14:paraId="6C8B96AA" w14:textId="676E918B" w:rsidR="00C96628" w:rsidRDefault="0076456E" w:rsidP="008B3325">
      <w:pPr>
        <w:spacing w:line="276" w:lineRule="auto"/>
        <w:jc w:val="both"/>
        <w:rPr>
          <w:sz w:val="20"/>
          <w:szCs w:val="20"/>
        </w:rPr>
      </w:pPr>
      <w:r w:rsidRPr="0076456E">
        <w:rPr>
          <w:sz w:val="20"/>
          <w:szCs w:val="20"/>
        </w:rPr>
        <w:t>The proposed system aims to make use of principles of the traditional approach and provide a more simple, central</w:t>
      </w:r>
      <w:r w:rsidR="00234A86">
        <w:rPr>
          <w:sz w:val="20"/>
          <w:szCs w:val="20"/>
        </w:rPr>
        <w:t>ized</w:t>
      </w:r>
      <w:r w:rsidRPr="0076456E">
        <w:rPr>
          <w:sz w:val="20"/>
          <w:szCs w:val="20"/>
        </w:rPr>
        <w:t>, and automated approach. Thus, reducing various factors such as data redundancy, inefficient communication and human based error. For understanding the system, we can divide it into various modules and understand them</w:t>
      </w:r>
      <w:r>
        <w:rPr>
          <w:sz w:val="20"/>
          <w:szCs w:val="20"/>
        </w:rPr>
        <w:t>.</w:t>
      </w:r>
    </w:p>
    <w:p w14:paraId="1C6CD748" w14:textId="77777777" w:rsidR="00AB5087" w:rsidRDefault="00AB5087" w:rsidP="0076456E">
      <w:pPr>
        <w:jc w:val="both"/>
        <w:rPr>
          <w:sz w:val="20"/>
          <w:szCs w:val="20"/>
        </w:rPr>
      </w:pPr>
    </w:p>
    <w:p w14:paraId="03CA57C5" w14:textId="3E7E462E" w:rsidR="00AB5087" w:rsidRPr="005F3FA8" w:rsidRDefault="002E3BB6" w:rsidP="001F591C">
      <w:pPr>
        <w:pStyle w:val="ListParagraph"/>
        <w:numPr>
          <w:ilvl w:val="1"/>
          <w:numId w:val="6"/>
        </w:numPr>
        <w:spacing w:line="276" w:lineRule="auto"/>
        <w:jc w:val="both"/>
        <w:rPr>
          <w:i/>
          <w:iCs/>
          <w:sz w:val="20"/>
          <w:szCs w:val="20"/>
        </w:rPr>
      </w:pPr>
      <w:r w:rsidRPr="005F3FA8">
        <w:rPr>
          <w:i/>
          <w:iCs/>
          <w:sz w:val="20"/>
          <w:szCs w:val="20"/>
        </w:rPr>
        <w:t>Data Flow</w:t>
      </w:r>
    </w:p>
    <w:p w14:paraId="46D29CEC" w14:textId="26AAC786" w:rsidR="00C53E5B" w:rsidRDefault="002E3BB6" w:rsidP="009636A1">
      <w:pPr>
        <w:spacing w:line="276" w:lineRule="auto"/>
        <w:jc w:val="both"/>
        <w:rPr>
          <w:sz w:val="20"/>
          <w:szCs w:val="20"/>
        </w:rPr>
      </w:pPr>
      <w:r>
        <w:rPr>
          <w:sz w:val="20"/>
          <w:szCs w:val="20"/>
        </w:rPr>
        <w:t>The entire process starts by the creation of the Front Door Request (FDR).</w:t>
      </w:r>
      <w:r w:rsidR="00465340">
        <w:rPr>
          <w:sz w:val="20"/>
          <w:szCs w:val="20"/>
        </w:rPr>
        <w:t xml:space="preserve"> Following</w:t>
      </w:r>
      <w:r w:rsidR="00B7753D">
        <w:rPr>
          <w:sz w:val="20"/>
          <w:szCs w:val="20"/>
        </w:rPr>
        <w:t xml:space="preserve"> are the stages of the system</w:t>
      </w:r>
    </w:p>
    <w:p w14:paraId="28119016" w14:textId="24DC4CE1" w:rsidR="00A758AD" w:rsidRDefault="00DE6B9F" w:rsidP="001F591C">
      <w:pPr>
        <w:pStyle w:val="ListParagraph"/>
        <w:numPr>
          <w:ilvl w:val="0"/>
          <w:numId w:val="19"/>
        </w:numPr>
        <w:spacing w:line="276" w:lineRule="auto"/>
        <w:jc w:val="both"/>
        <w:rPr>
          <w:sz w:val="20"/>
          <w:szCs w:val="20"/>
        </w:rPr>
      </w:pPr>
      <w:r w:rsidRPr="00C53E5B">
        <w:rPr>
          <w:sz w:val="20"/>
          <w:szCs w:val="20"/>
        </w:rPr>
        <w:t>Creation</w:t>
      </w:r>
      <w:r w:rsidR="00C53E5B">
        <w:rPr>
          <w:sz w:val="20"/>
          <w:szCs w:val="20"/>
        </w:rPr>
        <w:t xml:space="preserve"> of FDR: </w:t>
      </w:r>
      <w:r w:rsidR="009E1240">
        <w:rPr>
          <w:sz w:val="20"/>
          <w:szCs w:val="20"/>
        </w:rPr>
        <w:t xml:space="preserve">The FDR is created by the business user of the system, it can be created </w:t>
      </w:r>
      <w:r w:rsidR="00FA246C">
        <w:rPr>
          <w:sz w:val="20"/>
          <w:szCs w:val="20"/>
        </w:rPr>
        <w:t>with two types, a statement of work and solution sketch</w:t>
      </w:r>
      <w:r w:rsidR="004B5B8D">
        <w:rPr>
          <w:sz w:val="20"/>
          <w:szCs w:val="20"/>
        </w:rPr>
        <w:t xml:space="preserve">. A business user comes up with an idea and </w:t>
      </w:r>
      <w:r w:rsidR="00BC1857">
        <w:rPr>
          <w:sz w:val="20"/>
          <w:szCs w:val="20"/>
        </w:rPr>
        <w:t>creates the FDR with details like the project title, description,</w:t>
      </w:r>
      <w:r w:rsidR="00F036DA">
        <w:rPr>
          <w:sz w:val="20"/>
          <w:szCs w:val="20"/>
        </w:rPr>
        <w:t xml:space="preserve"> company, categories etc.</w:t>
      </w:r>
    </w:p>
    <w:p w14:paraId="2C73C647" w14:textId="46D9B26F" w:rsidR="00F036DA" w:rsidRDefault="00F036DA" w:rsidP="001F591C">
      <w:pPr>
        <w:pStyle w:val="ListParagraph"/>
        <w:numPr>
          <w:ilvl w:val="0"/>
          <w:numId w:val="19"/>
        </w:numPr>
        <w:spacing w:line="276" w:lineRule="auto"/>
        <w:jc w:val="both"/>
        <w:rPr>
          <w:sz w:val="20"/>
          <w:szCs w:val="20"/>
        </w:rPr>
      </w:pPr>
      <w:r>
        <w:rPr>
          <w:sz w:val="20"/>
          <w:szCs w:val="20"/>
        </w:rPr>
        <w:t xml:space="preserve">Assigning a Proposal Lead and Project Manager: Once the FDR is created by the Business User a project manager and proposal lead are assigned to an FDR. These entities </w:t>
      </w:r>
      <w:r w:rsidR="00670BFD">
        <w:rPr>
          <w:sz w:val="20"/>
          <w:szCs w:val="20"/>
        </w:rPr>
        <w:t xml:space="preserve">are actively engaged throughout the FDR lifecycle. </w:t>
      </w:r>
      <w:r w:rsidR="00432249">
        <w:rPr>
          <w:sz w:val="20"/>
          <w:szCs w:val="20"/>
        </w:rPr>
        <w:t>Both project manager as well as the proposal lead</w:t>
      </w:r>
      <w:r w:rsidR="00B05EC3">
        <w:rPr>
          <w:sz w:val="20"/>
          <w:szCs w:val="20"/>
        </w:rPr>
        <w:t xml:space="preserve"> perform precheck and pass it on to the IT Infra team.</w:t>
      </w:r>
    </w:p>
    <w:p w14:paraId="19CD1839" w14:textId="392F33CE" w:rsidR="00670BFD" w:rsidRDefault="00556AAF" w:rsidP="001F591C">
      <w:pPr>
        <w:pStyle w:val="ListParagraph"/>
        <w:numPr>
          <w:ilvl w:val="0"/>
          <w:numId w:val="19"/>
        </w:numPr>
        <w:spacing w:line="276" w:lineRule="auto"/>
        <w:jc w:val="both"/>
        <w:rPr>
          <w:sz w:val="20"/>
          <w:szCs w:val="20"/>
        </w:rPr>
      </w:pPr>
      <w:r>
        <w:rPr>
          <w:sz w:val="20"/>
          <w:szCs w:val="20"/>
        </w:rPr>
        <w:t xml:space="preserve">Assignment of IT Infra </w:t>
      </w:r>
      <w:r w:rsidR="00FC09BE">
        <w:rPr>
          <w:sz w:val="20"/>
          <w:szCs w:val="20"/>
        </w:rPr>
        <w:t>Representatives:</w:t>
      </w:r>
      <w:r>
        <w:rPr>
          <w:sz w:val="20"/>
          <w:szCs w:val="20"/>
        </w:rPr>
        <w:t xml:space="preserve"> Once the FDR gets </w:t>
      </w:r>
      <w:r w:rsidR="00FC09BE">
        <w:rPr>
          <w:sz w:val="20"/>
          <w:szCs w:val="20"/>
        </w:rPr>
        <w:t xml:space="preserve">the above two entities assigned to it. It moves on for </w:t>
      </w:r>
      <w:r w:rsidR="0090704C">
        <w:rPr>
          <w:sz w:val="20"/>
          <w:szCs w:val="20"/>
        </w:rPr>
        <w:t xml:space="preserve">further assessment and is received by the SME’s (Subject Matter Experts) of </w:t>
      </w:r>
      <w:r w:rsidR="002F4BA8">
        <w:rPr>
          <w:sz w:val="20"/>
          <w:szCs w:val="20"/>
        </w:rPr>
        <w:t xml:space="preserve">the IT Infra group. These SME’s assign individuals from each towers </w:t>
      </w:r>
      <w:r w:rsidR="00F36462">
        <w:rPr>
          <w:sz w:val="20"/>
          <w:szCs w:val="20"/>
        </w:rPr>
        <w:t>respective FDR’s.</w:t>
      </w:r>
    </w:p>
    <w:p w14:paraId="43DAB856" w14:textId="674D4D15" w:rsidR="00F36462" w:rsidRDefault="00F36462" w:rsidP="001F591C">
      <w:pPr>
        <w:pStyle w:val="ListParagraph"/>
        <w:numPr>
          <w:ilvl w:val="0"/>
          <w:numId w:val="19"/>
        </w:numPr>
        <w:spacing w:line="276" w:lineRule="auto"/>
        <w:jc w:val="both"/>
        <w:rPr>
          <w:sz w:val="20"/>
          <w:szCs w:val="20"/>
        </w:rPr>
      </w:pPr>
      <w:r>
        <w:rPr>
          <w:sz w:val="20"/>
          <w:szCs w:val="20"/>
        </w:rPr>
        <w:t xml:space="preserve">Providing Costing: The IT Infra group which consists </w:t>
      </w:r>
      <w:r w:rsidR="00B05EC3">
        <w:rPr>
          <w:sz w:val="20"/>
          <w:szCs w:val="20"/>
        </w:rPr>
        <w:t>of 6 Towers</w:t>
      </w:r>
      <w:r w:rsidR="00B719C8">
        <w:rPr>
          <w:sz w:val="20"/>
          <w:szCs w:val="20"/>
        </w:rPr>
        <w:t xml:space="preserve"> provide the costing in the respective costing sheets, once the costing is provided by each tower heads, the FDR goes to the PL for review</w:t>
      </w:r>
      <w:r w:rsidR="00324AF5">
        <w:rPr>
          <w:sz w:val="20"/>
          <w:szCs w:val="20"/>
        </w:rPr>
        <w:t>.</w:t>
      </w:r>
    </w:p>
    <w:p w14:paraId="790C2708" w14:textId="77777777" w:rsidR="00EF342C" w:rsidRDefault="00324AF5" w:rsidP="001F591C">
      <w:pPr>
        <w:pStyle w:val="ListParagraph"/>
        <w:numPr>
          <w:ilvl w:val="0"/>
          <w:numId w:val="19"/>
        </w:numPr>
        <w:spacing w:line="276" w:lineRule="auto"/>
        <w:jc w:val="both"/>
        <w:rPr>
          <w:sz w:val="20"/>
          <w:szCs w:val="20"/>
        </w:rPr>
      </w:pPr>
      <w:r>
        <w:rPr>
          <w:sz w:val="20"/>
          <w:szCs w:val="20"/>
        </w:rPr>
        <w:t xml:space="preserve">Reviewing: Once the costing for the FDR is provided it is reviewed by the Proposal Lead and in case of any </w:t>
      </w:r>
      <w:r w:rsidR="00EF342C">
        <w:rPr>
          <w:sz w:val="20"/>
          <w:szCs w:val="20"/>
        </w:rPr>
        <w:t>discrepancies, the PL resends the costing sheet to the IT Infra team for further additions or improvement.</w:t>
      </w:r>
    </w:p>
    <w:p w14:paraId="71DCB38C" w14:textId="181ED002" w:rsidR="00324AF5" w:rsidRPr="00C53E5B" w:rsidRDefault="00EF342C" w:rsidP="001F591C">
      <w:pPr>
        <w:pStyle w:val="ListParagraph"/>
        <w:numPr>
          <w:ilvl w:val="0"/>
          <w:numId w:val="19"/>
        </w:numPr>
        <w:spacing w:line="276" w:lineRule="auto"/>
        <w:jc w:val="both"/>
        <w:rPr>
          <w:sz w:val="20"/>
          <w:szCs w:val="20"/>
        </w:rPr>
      </w:pPr>
      <w:r>
        <w:rPr>
          <w:sz w:val="20"/>
          <w:szCs w:val="20"/>
        </w:rPr>
        <w:t>C</w:t>
      </w:r>
      <w:r w:rsidR="00EA24B0">
        <w:rPr>
          <w:sz w:val="20"/>
          <w:szCs w:val="20"/>
        </w:rPr>
        <w:t>ompletion and Approval: Once the review is successful the FDR is approved and passed on to the PM Team.</w:t>
      </w:r>
      <w:r>
        <w:rPr>
          <w:sz w:val="20"/>
          <w:szCs w:val="20"/>
        </w:rPr>
        <w:t xml:space="preserve"> </w:t>
      </w:r>
    </w:p>
    <w:p w14:paraId="2760CAE5" w14:textId="77777777" w:rsidR="005010C8" w:rsidRDefault="005010C8">
      <w:pPr>
        <w:spacing w:after="200" w:line="276" w:lineRule="auto"/>
        <w:rPr>
          <w:b/>
          <w:bCs/>
          <w:smallCaps/>
          <w:sz w:val="20"/>
        </w:rPr>
      </w:pPr>
      <w:r>
        <w:rPr>
          <w:b/>
          <w:bCs/>
        </w:rPr>
        <w:br w:type="page"/>
      </w:r>
    </w:p>
    <w:p w14:paraId="71950CB8" w14:textId="4D2D2ADE" w:rsidR="005F5C2B" w:rsidRDefault="00BB6EF6" w:rsidP="005F5C2B">
      <w:pPr>
        <w:pStyle w:val="IEEEHeading1"/>
        <w:rPr>
          <w:b/>
          <w:bCs/>
        </w:rPr>
      </w:pPr>
      <w:r w:rsidRPr="006B2A20">
        <w:rPr>
          <w:b/>
          <w:bCs/>
        </w:rPr>
        <w:t>Application Design</w:t>
      </w:r>
    </w:p>
    <w:p w14:paraId="42D1E789" w14:textId="77777777" w:rsidR="00752692" w:rsidRDefault="00752692" w:rsidP="00752692">
      <w:pPr>
        <w:pStyle w:val="IEEEParagraph"/>
      </w:pPr>
    </w:p>
    <w:p w14:paraId="2FD9074E" w14:textId="678603C9" w:rsidR="00752692" w:rsidRPr="00752692" w:rsidRDefault="00752692" w:rsidP="00752692">
      <w:pPr>
        <w:pStyle w:val="IEEEParagraph"/>
      </w:pPr>
      <w:r>
        <w:t>The Login Page is the first page or the landing page of the web application.</w:t>
      </w:r>
    </w:p>
    <w:p w14:paraId="22A636DC" w14:textId="77777777" w:rsidR="00C15DD5" w:rsidRDefault="00C15DD5" w:rsidP="00C15DD5">
      <w:pPr>
        <w:pStyle w:val="IEEEParagraph"/>
        <w:rPr>
          <w:noProof/>
        </w:rPr>
      </w:pPr>
    </w:p>
    <w:p w14:paraId="4E635DAE" w14:textId="77777777" w:rsidR="00275FD2" w:rsidRDefault="00C15DD5" w:rsidP="00275FD2">
      <w:pPr>
        <w:pStyle w:val="IEEEParagraph"/>
        <w:keepNext/>
        <w:jc w:val="center"/>
      </w:pPr>
      <w:r>
        <w:rPr>
          <w:noProof/>
        </w:rPr>
        <w:drawing>
          <wp:inline distT="0" distB="0" distL="0" distR="0" wp14:anchorId="6AD11007" wp14:editId="189C2811">
            <wp:extent cx="5988050" cy="2736850"/>
            <wp:effectExtent l="19050" t="19050" r="1270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251" r="1822" b="5978"/>
                    <a:stretch/>
                  </pic:blipFill>
                  <pic:spPr bwMode="auto">
                    <a:xfrm>
                      <a:off x="0" y="0"/>
                      <a:ext cx="5988050" cy="27368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0674798" w14:textId="6DDB77DC" w:rsidR="00C15DD5" w:rsidRPr="00830665" w:rsidRDefault="00275FD2" w:rsidP="00275FD2">
      <w:pPr>
        <w:pStyle w:val="Caption"/>
        <w:jc w:val="center"/>
        <w:rPr>
          <w:b/>
          <w:bCs/>
          <w:i w:val="0"/>
          <w:iCs w:val="0"/>
          <w:color w:val="auto"/>
          <w:sz w:val="20"/>
          <w:szCs w:val="20"/>
        </w:rPr>
      </w:pPr>
      <w:r w:rsidRPr="00830665">
        <w:rPr>
          <w:b/>
          <w:bCs/>
          <w:i w:val="0"/>
          <w:iCs w:val="0"/>
          <w:color w:val="auto"/>
          <w:sz w:val="20"/>
          <w:szCs w:val="20"/>
        </w:rPr>
        <w:t xml:space="preserve">Figure </w:t>
      </w:r>
      <w:r w:rsidRPr="00830665">
        <w:rPr>
          <w:b/>
          <w:bCs/>
          <w:i w:val="0"/>
          <w:iCs w:val="0"/>
          <w:color w:val="auto"/>
          <w:sz w:val="20"/>
          <w:szCs w:val="20"/>
        </w:rPr>
        <w:fldChar w:fldCharType="begin"/>
      </w:r>
      <w:r w:rsidRPr="00830665">
        <w:rPr>
          <w:b/>
          <w:bCs/>
          <w:i w:val="0"/>
          <w:iCs w:val="0"/>
          <w:color w:val="auto"/>
          <w:sz w:val="20"/>
          <w:szCs w:val="20"/>
        </w:rPr>
        <w:instrText xml:space="preserve"> SEQ Figure \* ARABIC </w:instrText>
      </w:r>
      <w:r w:rsidRPr="00830665">
        <w:rPr>
          <w:b/>
          <w:bCs/>
          <w:i w:val="0"/>
          <w:iCs w:val="0"/>
          <w:color w:val="auto"/>
          <w:sz w:val="20"/>
          <w:szCs w:val="20"/>
        </w:rPr>
        <w:fldChar w:fldCharType="separate"/>
      </w:r>
      <w:r w:rsidR="008F6808">
        <w:rPr>
          <w:b/>
          <w:bCs/>
          <w:i w:val="0"/>
          <w:iCs w:val="0"/>
          <w:noProof/>
          <w:color w:val="auto"/>
          <w:sz w:val="20"/>
          <w:szCs w:val="20"/>
        </w:rPr>
        <w:t>5</w:t>
      </w:r>
      <w:r w:rsidRPr="00830665">
        <w:rPr>
          <w:b/>
          <w:bCs/>
          <w:i w:val="0"/>
          <w:iCs w:val="0"/>
          <w:color w:val="auto"/>
          <w:sz w:val="20"/>
          <w:szCs w:val="20"/>
        </w:rPr>
        <w:fldChar w:fldCharType="end"/>
      </w:r>
      <w:r w:rsidRPr="00830665">
        <w:rPr>
          <w:b/>
          <w:bCs/>
          <w:i w:val="0"/>
          <w:iCs w:val="0"/>
          <w:color w:val="auto"/>
          <w:sz w:val="20"/>
          <w:szCs w:val="20"/>
        </w:rPr>
        <w:t>: Login Page</w:t>
      </w:r>
    </w:p>
    <w:p w14:paraId="2866C243" w14:textId="58333C18" w:rsidR="00275FD2" w:rsidRPr="00275FD2" w:rsidRDefault="00275FD2" w:rsidP="00C15DD5">
      <w:pPr>
        <w:pStyle w:val="IEEEParagraph"/>
        <w:jc w:val="center"/>
        <w:rPr>
          <w:b/>
          <w:bCs/>
        </w:rPr>
      </w:pPr>
    </w:p>
    <w:p w14:paraId="2982FAF3" w14:textId="77777777" w:rsidR="006B699C" w:rsidRDefault="006B699C" w:rsidP="00C15DD5">
      <w:pPr>
        <w:pStyle w:val="IEEEParagraph"/>
        <w:jc w:val="center"/>
        <w:rPr>
          <w:noProof/>
        </w:rPr>
      </w:pPr>
    </w:p>
    <w:p w14:paraId="7C750087" w14:textId="77777777" w:rsidR="006B699C" w:rsidRDefault="006B699C" w:rsidP="00752692">
      <w:pPr>
        <w:pStyle w:val="ListBullet"/>
        <w:numPr>
          <w:ilvl w:val="0"/>
          <w:numId w:val="0"/>
        </w:numPr>
        <w:ind w:left="360"/>
        <w:rPr>
          <w:noProof/>
        </w:rPr>
      </w:pPr>
    </w:p>
    <w:p w14:paraId="69A640CD" w14:textId="77777777" w:rsidR="00830665" w:rsidRDefault="006B699C" w:rsidP="00830665">
      <w:pPr>
        <w:pStyle w:val="IEEEParagraph"/>
        <w:keepNext/>
        <w:jc w:val="center"/>
      </w:pPr>
      <w:r>
        <w:rPr>
          <w:noProof/>
        </w:rPr>
        <w:drawing>
          <wp:inline distT="0" distB="0" distL="0" distR="0" wp14:anchorId="47485E12" wp14:editId="2B3AD4A8">
            <wp:extent cx="5994400" cy="2717800"/>
            <wp:effectExtent l="19050" t="19050" r="2540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991" r="1718" b="5794"/>
                    <a:stretch/>
                  </pic:blipFill>
                  <pic:spPr bwMode="auto">
                    <a:xfrm>
                      <a:off x="0" y="0"/>
                      <a:ext cx="5994400" cy="2717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A70CBC" w14:textId="7DE93BC9" w:rsidR="00C15DD5" w:rsidRPr="00830665" w:rsidRDefault="00830665" w:rsidP="00830665">
      <w:pPr>
        <w:pStyle w:val="Caption"/>
        <w:jc w:val="center"/>
        <w:rPr>
          <w:b/>
          <w:bCs/>
          <w:i w:val="0"/>
          <w:iCs w:val="0"/>
          <w:color w:val="auto"/>
          <w:sz w:val="20"/>
          <w:szCs w:val="20"/>
        </w:rPr>
      </w:pPr>
      <w:r w:rsidRPr="00830665">
        <w:rPr>
          <w:b/>
          <w:bCs/>
          <w:i w:val="0"/>
          <w:iCs w:val="0"/>
          <w:color w:val="auto"/>
          <w:sz w:val="20"/>
          <w:szCs w:val="20"/>
        </w:rPr>
        <w:t xml:space="preserve">Figure </w:t>
      </w:r>
      <w:r w:rsidRPr="00830665">
        <w:rPr>
          <w:b/>
          <w:bCs/>
          <w:i w:val="0"/>
          <w:iCs w:val="0"/>
          <w:color w:val="auto"/>
          <w:sz w:val="20"/>
          <w:szCs w:val="20"/>
        </w:rPr>
        <w:fldChar w:fldCharType="begin"/>
      </w:r>
      <w:r w:rsidRPr="00830665">
        <w:rPr>
          <w:b/>
          <w:bCs/>
          <w:i w:val="0"/>
          <w:iCs w:val="0"/>
          <w:color w:val="auto"/>
          <w:sz w:val="20"/>
          <w:szCs w:val="20"/>
        </w:rPr>
        <w:instrText xml:space="preserve"> SEQ Figure \* ARABIC </w:instrText>
      </w:r>
      <w:r w:rsidRPr="00830665">
        <w:rPr>
          <w:b/>
          <w:bCs/>
          <w:i w:val="0"/>
          <w:iCs w:val="0"/>
          <w:color w:val="auto"/>
          <w:sz w:val="20"/>
          <w:szCs w:val="20"/>
        </w:rPr>
        <w:fldChar w:fldCharType="separate"/>
      </w:r>
      <w:r w:rsidR="008F6808">
        <w:rPr>
          <w:b/>
          <w:bCs/>
          <w:i w:val="0"/>
          <w:iCs w:val="0"/>
          <w:noProof/>
          <w:color w:val="auto"/>
          <w:sz w:val="20"/>
          <w:szCs w:val="20"/>
        </w:rPr>
        <w:t>6</w:t>
      </w:r>
      <w:r w:rsidRPr="00830665">
        <w:rPr>
          <w:b/>
          <w:bCs/>
          <w:i w:val="0"/>
          <w:iCs w:val="0"/>
          <w:color w:val="auto"/>
          <w:sz w:val="20"/>
          <w:szCs w:val="20"/>
        </w:rPr>
        <w:fldChar w:fldCharType="end"/>
      </w:r>
      <w:r w:rsidRPr="00830665">
        <w:rPr>
          <w:b/>
          <w:bCs/>
          <w:i w:val="0"/>
          <w:iCs w:val="0"/>
          <w:color w:val="auto"/>
          <w:sz w:val="20"/>
          <w:szCs w:val="20"/>
        </w:rPr>
        <w:t>: Dashboard</w:t>
      </w:r>
    </w:p>
    <w:p w14:paraId="2FBD1289" w14:textId="64370AE3" w:rsidR="00275FD2" w:rsidRPr="00275FD2" w:rsidRDefault="00275FD2" w:rsidP="00C15DD5">
      <w:pPr>
        <w:pStyle w:val="IEEEParagraph"/>
        <w:jc w:val="center"/>
        <w:rPr>
          <w:b/>
          <w:bCs/>
        </w:rPr>
      </w:pPr>
    </w:p>
    <w:p w14:paraId="7D622AEA" w14:textId="77777777" w:rsidR="00275FD2" w:rsidRPr="00275FD2" w:rsidRDefault="00275FD2" w:rsidP="00275FD2">
      <w:pPr>
        <w:pStyle w:val="IEEEParagraph"/>
        <w:jc w:val="center"/>
      </w:pPr>
    </w:p>
    <w:p w14:paraId="5DA731CB" w14:textId="77777777" w:rsidR="000A3A66" w:rsidRDefault="000A3A66" w:rsidP="0003600A">
      <w:pPr>
        <w:pStyle w:val="IEEEParagraph"/>
        <w:keepNext/>
        <w:jc w:val="center"/>
      </w:pPr>
    </w:p>
    <w:p w14:paraId="0ECE9E04" w14:textId="2133DCB8" w:rsidR="0003600A" w:rsidRDefault="001114A9" w:rsidP="0003600A">
      <w:pPr>
        <w:pStyle w:val="IEEEParagraph"/>
        <w:keepNext/>
        <w:jc w:val="center"/>
      </w:pPr>
      <w:r>
        <w:rPr>
          <w:noProof/>
        </w:rPr>
        <w:drawing>
          <wp:inline distT="0" distB="0" distL="0" distR="0" wp14:anchorId="4894EFBB" wp14:editId="256C211F">
            <wp:extent cx="6099175" cy="2957195"/>
            <wp:effectExtent l="19050" t="19050" r="15875"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51" b="1"/>
                    <a:stretch/>
                  </pic:blipFill>
                  <pic:spPr bwMode="auto">
                    <a:xfrm>
                      <a:off x="0" y="0"/>
                      <a:ext cx="6099175" cy="29571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D385B5" w14:textId="4F218B72" w:rsidR="006D5D45" w:rsidRPr="0003600A" w:rsidRDefault="0003600A" w:rsidP="0003600A">
      <w:pPr>
        <w:pStyle w:val="Caption"/>
        <w:jc w:val="center"/>
        <w:rPr>
          <w:b/>
          <w:bCs/>
          <w:i w:val="0"/>
          <w:iCs w:val="0"/>
          <w:color w:val="auto"/>
          <w:sz w:val="20"/>
          <w:szCs w:val="20"/>
        </w:rPr>
      </w:pPr>
      <w:r w:rsidRPr="0003600A">
        <w:rPr>
          <w:b/>
          <w:bCs/>
          <w:i w:val="0"/>
          <w:iCs w:val="0"/>
          <w:color w:val="auto"/>
          <w:sz w:val="20"/>
          <w:szCs w:val="20"/>
        </w:rPr>
        <w:t xml:space="preserve">Figure </w:t>
      </w:r>
      <w:r w:rsidRPr="0003600A">
        <w:rPr>
          <w:b/>
          <w:bCs/>
          <w:i w:val="0"/>
          <w:iCs w:val="0"/>
          <w:color w:val="auto"/>
          <w:sz w:val="20"/>
          <w:szCs w:val="20"/>
        </w:rPr>
        <w:fldChar w:fldCharType="begin"/>
      </w:r>
      <w:r w:rsidRPr="0003600A">
        <w:rPr>
          <w:b/>
          <w:bCs/>
          <w:i w:val="0"/>
          <w:iCs w:val="0"/>
          <w:color w:val="auto"/>
          <w:sz w:val="20"/>
          <w:szCs w:val="20"/>
        </w:rPr>
        <w:instrText xml:space="preserve"> SEQ Figure \* ARABIC </w:instrText>
      </w:r>
      <w:r w:rsidRPr="0003600A">
        <w:rPr>
          <w:b/>
          <w:bCs/>
          <w:i w:val="0"/>
          <w:iCs w:val="0"/>
          <w:color w:val="auto"/>
          <w:sz w:val="20"/>
          <w:szCs w:val="20"/>
        </w:rPr>
        <w:fldChar w:fldCharType="separate"/>
      </w:r>
      <w:r w:rsidR="008F6808">
        <w:rPr>
          <w:b/>
          <w:bCs/>
          <w:i w:val="0"/>
          <w:iCs w:val="0"/>
          <w:noProof/>
          <w:color w:val="auto"/>
          <w:sz w:val="20"/>
          <w:szCs w:val="20"/>
        </w:rPr>
        <w:t>7</w:t>
      </w:r>
      <w:r w:rsidRPr="0003600A">
        <w:rPr>
          <w:b/>
          <w:bCs/>
          <w:i w:val="0"/>
          <w:iCs w:val="0"/>
          <w:color w:val="auto"/>
          <w:sz w:val="20"/>
          <w:szCs w:val="20"/>
        </w:rPr>
        <w:fldChar w:fldCharType="end"/>
      </w:r>
      <w:r w:rsidRPr="0003600A">
        <w:rPr>
          <w:b/>
          <w:bCs/>
          <w:i w:val="0"/>
          <w:iCs w:val="0"/>
          <w:color w:val="auto"/>
          <w:sz w:val="20"/>
          <w:szCs w:val="20"/>
        </w:rPr>
        <w:t>: Creation</w:t>
      </w:r>
      <w:r>
        <w:rPr>
          <w:b/>
          <w:bCs/>
          <w:i w:val="0"/>
          <w:iCs w:val="0"/>
          <w:color w:val="auto"/>
          <w:sz w:val="20"/>
          <w:szCs w:val="20"/>
        </w:rPr>
        <w:t xml:space="preserve"> </w:t>
      </w:r>
      <w:r w:rsidRPr="0003600A">
        <w:rPr>
          <w:b/>
          <w:bCs/>
          <w:i w:val="0"/>
          <w:iCs w:val="0"/>
          <w:color w:val="auto"/>
          <w:sz w:val="20"/>
          <w:szCs w:val="20"/>
        </w:rPr>
        <w:t>of FDR</w:t>
      </w:r>
    </w:p>
    <w:p w14:paraId="5905629D" w14:textId="77777777" w:rsidR="0003600A" w:rsidRDefault="0003600A" w:rsidP="00C15DD5">
      <w:pPr>
        <w:pStyle w:val="IEEEParagraph"/>
        <w:jc w:val="center"/>
      </w:pPr>
    </w:p>
    <w:p w14:paraId="60AA1EFA" w14:textId="77777777" w:rsidR="006B699C" w:rsidRPr="00C15DD5" w:rsidRDefault="006B699C" w:rsidP="00C15DD5">
      <w:pPr>
        <w:pStyle w:val="IEEEParagraph"/>
        <w:jc w:val="center"/>
      </w:pPr>
    </w:p>
    <w:p w14:paraId="6F82B405" w14:textId="77777777" w:rsidR="000A3A66" w:rsidRDefault="000A3A66" w:rsidP="0003600A">
      <w:pPr>
        <w:pStyle w:val="IEEEParagraph"/>
        <w:keepNext/>
      </w:pPr>
    </w:p>
    <w:p w14:paraId="18D31889" w14:textId="722E265D" w:rsidR="0003600A" w:rsidRDefault="0024372C" w:rsidP="0003600A">
      <w:pPr>
        <w:pStyle w:val="IEEEParagraph"/>
        <w:keepNext/>
      </w:pPr>
      <w:r>
        <w:rPr>
          <w:noProof/>
        </w:rPr>
        <w:drawing>
          <wp:inline distT="0" distB="0" distL="0" distR="0" wp14:anchorId="5E0FFF66" wp14:editId="4FF33DE0">
            <wp:extent cx="6098957" cy="2967318"/>
            <wp:effectExtent l="19050" t="19050" r="1651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492" b="5017"/>
                    <a:stretch/>
                  </pic:blipFill>
                  <pic:spPr bwMode="auto">
                    <a:xfrm>
                      <a:off x="0" y="0"/>
                      <a:ext cx="6099175" cy="29674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A9B63C6" w14:textId="4568E5F6" w:rsidR="00752692" w:rsidRPr="0003600A" w:rsidRDefault="0003600A" w:rsidP="0003600A">
      <w:pPr>
        <w:pStyle w:val="Caption"/>
        <w:jc w:val="center"/>
        <w:rPr>
          <w:b/>
          <w:bCs/>
          <w:i w:val="0"/>
          <w:iCs w:val="0"/>
          <w:color w:val="auto"/>
          <w:sz w:val="20"/>
          <w:szCs w:val="20"/>
        </w:rPr>
      </w:pPr>
      <w:r w:rsidRPr="0003600A">
        <w:rPr>
          <w:b/>
          <w:bCs/>
          <w:i w:val="0"/>
          <w:iCs w:val="0"/>
          <w:color w:val="auto"/>
          <w:sz w:val="20"/>
          <w:szCs w:val="20"/>
        </w:rPr>
        <w:t xml:space="preserve">Figure </w:t>
      </w:r>
      <w:r w:rsidRPr="0003600A">
        <w:rPr>
          <w:b/>
          <w:bCs/>
          <w:i w:val="0"/>
          <w:iCs w:val="0"/>
          <w:color w:val="auto"/>
          <w:sz w:val="20"/>
          <w:szCs w:val="20"/>
        </w:rPr>
        <w:fldChar w:fldCharType="begin"/>
      </w:r>
      <w:r w:rsidRPr="0003600A">
        <w:rPr>
          <w:b/>
          <w:bCs/>
          <w:i w:val="0"/>
          <w:iCs w:val="0"/>
          <w:color w:val="auto"/>
          <w:sz w:val="20"/>
          <w:szCs w:val="20"/>
        </w:rPr>
        <w:instrText xml:space="preserve"> SEQ Figure \* ARABIC </w:instrText>
      </w:r>
      <w:r w:rsidRPr="0003600A">
        <w:rPr>
          <w:b/>
          <w:bCs/>
          <w:i w:val="0"/>
          <w:iCs w:val="0"/>
          <w:color w:val="auto"/>
          <w:sz w:val="20"/>
          <w:szCs w:val="20"/>
        </w:rPr>
        <w:fldChar w:fldCharType="separate"/>
      </w:r>
      <w:r w:rsidR="008F6808">
        <w:rPr>
          <w:b/>
          <w:bCs/>
          <w:i w:val="0"/>
          <w:iCs w:val="0"/>
          <w:noProof/>
          <w:color w:val="auto"/>
          <w:sz w:val="20"/>
          <w:szCs w:val="20"/>
        </w:rPr>
        <w:t>8</w:t>
      </w:r>
      <w:r w:rsidRPr="0003600A">
        <w:rPr>
          <w:b/>
          <w:bCs/>
          <w:i w:val="0"/>
          <w:iCs w:val="0"/>
          <w:color w:val="auto"/>
          <w:sz w:val="20"/>
          <w:szCs w:val="20"/>
        </w:rPr>
        <w:fldChar w:fldCharType="end"/>
      </w:r>
      <w:r>
        <w:rPr>
          <w:b/>
          <w:bCs/>
          <w:i w:val="0"/>
          <w:iCs w:val="0"/>
          <w:color w:val="auto"/>
          <w:sz w:val="20"/>
          <w:szCs w:val="20"/>
        </w:rPr>
        <w:t xml:space="preserve">: </w:t>
      </w:r>
      <w:r w:rsidRPr="0003600A">
        <w:rPr>
          <w:b/>
          <w:bCs/>
          <w:i w:val="0"/>
          <w:iCs w:val="0"/>
          <w:color w:val="auto"/>
          <w:sz w:val="20"/>
          <w:szCs w:val="20"/>
        </w:rPr>
        <w:t>Costing Sheet</w:t>
      </w:r>
    </w:p>
    <w:p w14:paraId="42ADD99E" w14:textId="77777777" w:rsidR="0024372C" w:rsidRDefault="0024372C" w:rsidP="00BB6EF6">
      <w:pPr>
        <w:pStyle w:val="IEEEParagraph"/>
      </w:pPr>
    </w:p>
    <w:p w14:paraId="7DC618E5" w14:textId="77777777" w:rsidR="00B546E3" w:rsidRDefault="00B546E3" w:rsidP="0026006B">
      <w:pPr>
        <w:pStyle w:val="IEEEParagraph"/>
        <w:keepNext/>
      </w:pPr>
    </w:p>
    <w:p w14:paraId="41D31D9E" w14:textId="77777777" w:rsidR="0026006B" w:rsidRDefault="00610F63" w:rsidP="0026006B">
      <w:pPr>
        <w:pStyle w:val="IEEEParagraph"/>
        <w:keepNext/>
      </w:pPr>
      <w:r>
        <w:rPr>
          <w:noProof/>
        </w:rPr>
        <w:drawing>
          <wp:inline distT="0" distB="0" distL="0" distR="0" wp14:anchorId="51E4FDDD" wp14:editId="3DF15B78">
            <wp:extent cx="6097732" cy="2935381"/>
            <wp:effectExtent l="19050" t="19050" r="1778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146" b="5278"/>
                    <a:stretch/>
                  </pic:blipFill>
                  <pic:spPr bwMode="auto">
                    <a:xfrm>
                      <a:off x="0" y="0"/>
                      <a:ext cx="6099175" cy="29360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9AE785" w14:textId="71A28495" w:rsidR="002C4EF4" w:rsidRPr="0026006B" w:rsidRDefault="0026006B" w:rsidP="0026006B">
      <w:pPr>
        <w:pStyle w:val="Caption"/>
        <w:jc w:val="center"/>
        <w:rPr>
          <w:b/>
          <w:bCs/>
          <w:i w:val="0"/>
          <w:iCs w:val="0"/>
          <w:color w:val="auto"/>
          <w:sz w:val="20"/>
          <w:szCs w:val="20"/>
        </w:rPr>
      </w:pPr>
      <w:r w:rsidRPr="0026006B">
        <w:rPr>
          <w:b/>
          <w:bCs/>
          <w:i w:val="0"/>
          <w:iCs w:val="0"/>
          <w:color w:val="auto"/>
          <w:sz w:val="20"/>
          <w:szCs w:val="20"/>
        </w:rPr>
        <w:t xml:space="preserve">Figure </w:t>
      </w:r>
      <w:r w:rsidRPr="0026006B">
        <w:rPr>
          <w:b/>
          <w:bCs/>
          <w:i w:val="0"/>
          <w:iCs w:val="0"/>
          <w:color w:val="auto"/>
          <w:sz w:val="20"/>
          <w:szCs w:val="20"/>
        </w:rPr>
        <w:fldChar w:fldCharType="begin"/>
      </w:r>
      <w:r w:rsidRPr="0026006B">
        <w:rPr>
          <w:b/>
          <w:bCs/>
          <w:i w:val="0"/>
          <w:iCs w:val="0"/>
          <w:color w:val="auto"/>
          <w:sz w:val="20"/>
          <w:szCs w:val="20"/>
        </w:rPr>
        <w:instrText xml:space="preserve"> SEQ Figure \* ARABIC </w:instrText>
      </w:r>
      <w:r w:rsidRPr="0026006B">
        <w:rPr>
          <w:b/>
          <w:bCs/>
          <w:i w:val="0"/>
          <w:iCs w:val="0"/>
          <w:color w:val="auto"/>
          <w:sz w:val="20"/>
          <w:szCs w:val="20"/>
        </w:rPr>
        <w:fldChar w:fldCharType="separate"/>
      </w:r>
      <w:r w:rsidR="008F6808">
        <w:rPr>
          <w:b/>
          <w:bCs/>
          <w:i w:val="0"/>
          <w:iCs w:val="0"/>
          <w:noProof/>
          <w:color w:val="auto"/>
          <w:sz w:val="20"/>
          <w:szCs w:val="20"/>
        </w:rPr>
        <w:t>9</w:t>
      </w:r>
      <w:r w:rsidRPr="0026006B">
        <w:rPr>
          <w:b/>
          <w:bCs/>
          <w:i w:val="0"/>
          <w:iCs w:val="0"/>
          <w:color w:val="auto"/>
          <w:sz w:val="20"/>
          <w:szCs w:val="20"/>
        </w:rPr>
        <w:fldChar w:fldCharType="end"/>
      </w:r>
      <w:r>
        <w:rPr>
          <w:b/>
          <w:bCs/>
          <w:i w:val="0"/>
          <w:iCs w:val="0"/>
          <w:color w:val="auto"/>
          <w:sz w:val="20"/>
          <w:szCs w:val="20"/>
        </w:rPr>
        <w:t xml:space="preserve">: </w:t>
      </w:r>
      <w:r w:rsidRPr="0026006B">
        <w:rPr>
          <w:b/>
          <w:bCs/>
          <w:i w:val="0"/>
          <w:iCs w:val="0"/>
          <w:color w:val="auto"/>
          <w:sz w:val="20"/>
          <w:szCs w:val="20"/>
        </w:rPr>
        <w:t>Internal Costing Sheet -1</w:t>
      </w:r>
    </w:p>
    <w:p w14:paraId="6E1F00D5" w14:textId="77777777" w:rsidR="00610F63" w:rsidRDefault="00610F63" w:rsidP="00BB6EF6">
      <w:pPr>
        <w:pStyle w:val="IEEEParagraph"/>
      </w:pPr>
    </w:p>
    <w:p w14:paraId="38F60C16" w14:textId="77777777" w:rsidR="0026006B" w:rsidRDefault="00D613BF" w:rsidP="0026006B">
      <w:pPr>
        <w:pStyle w:val="IEEEParagraph"/>
        <w:keepNext/>
      </w:pPr>
      <w:r>
        <w:rPr>
          <w:noProof/>
        </w:rPr>
        <w:drawing>
          <wp:inline distT="0" distB="0" distL="0" distR="0" wp14:anchorId="3F1C20F8" wp14:editId="16BC4E90">
            <wp:extent cx="6099029" cy="2971800"/>
            <wp:effectExtent l="19050" t="19050" r="1651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622" b="4757"/>
                    <a:stretch/>
                  </pic:blipFill>
                  <pic:spPr bwMode="auto">
                    <a:xfrm>
                      <a:off x="0" y="0"/>
                      <a:ext cx="6099175" cy="29718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62C83C" w14:textId="27420FC7" w:rsidR="0003600A" w:rsidRPr="0026006B" w:rsidRDefault="0026006B" w:rsidP="0026006B">
      <w:pPr>
        <w:pStyle w:val="Caption"/>
        <w:jc w:val="center"/>
        <w:rPr>
          <w:b/>
          <w:bCs/>
          <w:i w:val="0"/>
          <w:iCs w:val="0"/>
          <w:color w:val="auto"/>
          <w:sz w:val="20"/>
          <w:szCs w:val="20"/>
        </w:rPr>
      </w:pPr>
      <w:r w:rsidRPr="0026006B">
        <w:rPr>
          <w:b/>
          <w:bCs/>
          <w:i w:val="0"/>
          <w:iCs w:val="0"/>
          <w:color w:val="auto"/>
          <w:sz w:val="20"/>
          <w:szCs w:val="20"/>
        </w:rPr>
        <w:t xml:space="preserve">Figure </w:t>
      </w:r>
      <w:r w:rsidRPr="0026006B">
        <w:rPr>
          <w:b/>
          <w:bCs/>
          <w:i w:val="0"/>
          <w:iCs w:val="0"/>
          <w:color w:val="auto"/>
          <w:sz w:val="20"/>
          <w:szCs w:val="20"/>
        </w:rPr>
        <w:fldChar w:fldCharType="begin"/>
      </w:r>
      <w:r w:rsidRPr="0026006B">
        <w:rPr>
          <w:b/>
          <w:bCs/>
          <w:i w:val="0"/>
          <w:iCs w:val="0"/>
          <w:color w:val="auto"/>
          <w:sz w:val="20"/>
          <w:szCs w:val="20"/>
        </w:rPr>
        <w:instrText xml:space="preserve"> SEQ Figure \* ARABIC </w:instrText>
      </w:r>
      <w:r w:rsidRPr="0026006B">
        <w:rPr>
          <w:b/>
          <w:bCs/>
          <w:i w:val="0"/>
          <w:iCs w:val="0"/>
          <w:color w:val="auto"/>
          <w:sz w:val="20"/>
          <w:szCs w:val="20"/>
        </w:rPr>
        <w:fldChar w:fldCharType="separate"/>
      </w:r>
      <w:r w:rsidR="008F6808">
        <w:rPr>
          <w:b/>
          <w:bCs/>
          <w:i w:val="0"/>
          <w:iCs w:val="0"/>
          <w:noProof/>
          <w:color w:val="auto"/>
          <w:sz w:val="20"/>
          <w:szCs w:val="20"/>
        </w:rPr>
        <w:t>10</w:t>
      </w:r>
      <w:r w:rsidRPr="0026006B">
        <w:rPr>
          <w:b/>
          <w:bCs/>
          <w:i w:val="0"/>
          <w:iCs w:val="0"/>
          <w:color w:val="auto"/>
          <w:sz w:val="20"/>
          <w:szCs w:val="20"/>
        </w:rPr>
        <w:fldChar w:fldCharType="end"/>
      </w:r>
      <w:r w:rsidRPr="0026006B">
        <w:rPr>
          <w:b/>
          <w:bCs/>
          <w:i w:val="0"/>
          <w:iCs w:val="0"/>
          <w:color w:val="auto"/>
          <w:sz w:val="20"/>
          <w:szCs w:val="20"/>
        </w:rPr>
        <w:t>: Internal Costing Sheet -2</w:t>
      </w:r>
    </w:p>
    <w:p w14:paraId="20FC6483" w14:textId="77777777" w:rsidR="0026006B" w:rsidRPr="0003600A" w:rsidRDefault="0026006B" w:rsidP="0026006B">
      <w:pPr>
        <w:pStyle w:val="IEEEParagraph"/>
        <w:jc w:val="center"/>
      </w:pPr>
    </w:p>
    <w:p w14:paraId="1E8F6CAB" w14:textId="77777777" w:rsidR="006C3C33" w:rsidRDefault="006C3C33" w:rsidP="00BB6EF6">
      <w:pPr>
        <w:pStyle w:val="IEEEParagraph"/>
      </w:pPr>
    </w:p>
    <w:p w14:paraId="67D2CD9C" w14:textId="77777777" w:rsidR="00B546E3" w:rsidRDefault="00B546E3" w:rsidP="00BB6EF6">
      <w:pPr>
        <w:pStyle w:val="IEEEParagraph"/>
      </w:pPr>
    </w:p>
    <w:p w14:paraId="680BEE4E" w14:textId="77777777" w:rsidR="008F6808" w:rsidRDefault="008F6808" w:rsidP="00BB6EF6">
      <w:pPr>
        <w:pStyle w:val="IEEEParagraph"/>
      </w:pPr>
    </w:p>
    <w:p w14:paraId="2CF488D6" w14:textId="77777777" w:rsidR="008F6808" w:rsidRDefault="008F6808" w:rsidP="00BB6EF6">
      <w:pPr>
        <w:pStyle w:val="IEEEParagraph"/>
      </w:pPr>
    </w:p>
    <w:p w14:paraId="6E8451EA" w14:textId="77777777" w:rsidR="008F6808" w:rsidRDefault="008F6808" w:rsidP="00BB6EF6">
      <w:pPr>
        <w:pStyle w:val="IEEEParagraph"/>
      </w:pPr>
    </w:p>
    <w:p w14:paraId="01B65B78" w14:textId="77777777" w:rsidR="008F6808" w:rsidRDefault="008F6808" w:rsidP="00BB6EF6">
      <w:pPr>
        <w:pStyle w:val="IEEEParagraph"/>
      </w:pPr>
    </w:p>
    <w:p w14:paraId="63829394" w14:textId="77777777" w:rsidR="008F6808" w:rsidRDefault="008F6808" w:rsidP="00BB6EF6">
      <w:pPr>
        <w:pStyle w:val="IEEEParagraph"/>
      </w:pPr>
    </w:p>
    <w:p w14:paraId="637D4DBB" w14:textId="77777777" w:rsidR="008F6808" w:rsidRDefault="008F6808" w:rsidP="00BB6EF6">
      <w:pPr>
        <w:pStyle w:val="IEEEParagraph"/>
      </w:pPr>
    </w:p>
    <w:p w14:paraId="1FBC0E8C" w14:textId="77777777" w:rsidR="008F6808" w:rsidRDefault="008F6808" w:rsidP="00BB6EF6">
      <w:pPr>
        <w:pStyle w:val="IEEEParagraph"/>
      </w:pPr>
    </w:p>
    <w:p w14:paraId="2C4BC4B4" w14:textId="77777777" w:rsidR="008F6808" w:rsidRDefault="008F6808" w:rsidP="00BB6EF6">
      <w:pPr>
        <w:pStyle w:val="IEEEParagraph"/>
      </w:pPr>
    </w:p>
    <w:p w14:paraId="548BFA0E" w14:textId="77777777" w:rsidR="008F6808" w:rsidRDefault="008F6808" w:rsidP="00BB6EF6">
      <w:pPr>
        <w:pStyle w:val="IEEEParagraph"/>
      </w:pPr>
    </w:p>
    <w:p w14:paraId="669C0E6C" w14:textId="77777777" w:rsidR="008F6808" w:rsidRDefault="008F6808" w:rsidP="00BB6EF6">
      <w:pPr>
        <w:pStyle w:val="IEEEParagraph"/>
      </w:pPr>
    </w:p>
    <w:p w14:paraId="5F18E7C9" w14:textId="77777777" w:rsidR="008F6808" w:rsidRDefault="006C3C33" w:rsidP="008F6808">
      <w:pPr>
        <w:pStyle w:val="IEEEParagraph"/>
        <w:keepNext/>
      </w:pPr>
      <w:r>
        <w:rPr>
          <w:noProof/>
        </w:rPr>
        <w:drawing>
          <wp:inline distT="0" distB="0" distL="0" distR="0" wp14:anchorId="577C31BE" wp14:editId="7F43D01E">
            <wp:extent cx="6099031" cy="2980765"/>
            <wp:effectExtent l="19050" t="19050" r="1651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622" b="4495"/>
                    <a:stretch/>
                  </pic:blipFill>
                  <pic:spPr bwMode="auto">
                    <a:xfrm>
                      <a:off x="0" y="0"/>
                      <a:ext cx="6099175" cy="29808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CCF7CD" w14:textId="004770AF" w:rsidR="006C3C33" w:rsidRPr="008F6808" w:rsidRDefault="008F6808" w:rsidP="008F6808">
      <w:pPr>
        <w:pStyle w:val="Caption"/>
        <w:jc w:val="center"/>
        <w:rPr>
          <w:b/>
          <w:bCs/>
          <w:i w:val="0"/>
          <w:iCs w:val="0"/>
          <w:color w:val="auto"/>
          <w:sz w:val="20"/>
          <w:szCs w:val="20"/>
        </w:rPr>
      </w:pPr>
      <w:r w:rsidRPr="008F6808">
        <w:rPr>
          <w:b/>
          <w:bCs/>
          <w:i w:val="0"/>
          <w:iCs w:val="0"/>
          <w:color w:val="auto"/>
          <w:sz w:val="20"/>
          <w:szCs w:val="20"/>
        </w:rPr>
        <w:t xml:space="preserve">Figure </w:t>
      </w:r>
      <w:r w:rsidRPr="008F6808">
        <w:rPr>
          <w:b/>
          <w:bCs/>
          <w:i w:val="0"/>
          <w:iCs w:val="0"/>
          <w:color w:val="auto"/>
          <w:sz w:val="20"/>
          <w:szCs w:val="20"/>
        </w:rPr>
        <w:fldChar w:fldCharType="begin"/>
      </w:r>
      <w:r w:rsidRPr="008F6808">
        <w:rPr>
          <w:b/>
          <w:bCs/>
          <w:i w:val="0"/>
          <w:iCs w:val="0"/>
          <w:color w:val="auto"/>
          <w:sz w:val="20"/>
          <w:szCs w:val="20"/>
        </w:rPr>
        <w:instrText xml:space="preserve"> SEQ Figure \* ARABIC </w:instrText>
      </w:r>
      <w:r w:rsidRPr="008F6808">
        <w:rPr>
          <w:b/>
          <w:bCs/>
          <w:i w:val="0"/>
          <w:iCs w:val="0"/>
          <w:color w:val="auto"/>
          <w:sz w:val="20"/>
          <w:szCs w:val="20"/>
        </w:rPr>
        <w:fldChar w:fldCharType="separate"/>
      </w:r>
      <w:r>
        <w:rPr>
          <w:b/>
          <w:bCs/>
          <w:i w:val="0"/>
          <w:iCs w:val="0"/>
          <w:noProof/>
          <w:color w:val="auto"/>
          <w:sz w:val="20"/>
          <w:szCs w:val="20"/>
        </w:rPr>
        <w:t>11</w:t>
      </w:r>
      <w:r w:rsidRPr="008F6808">
        <w:rPr>
          <w:b/>
          <w:bCs/>
          <w:i w:val="0"/>
          <w:iCs w:val="0"/>
          <w:color w:val="auto"/>
          <w:sz w:val="20"/>
          <w:szCs w:val="20"/>
        </w:rPr>
        <w:fldChar w:fldCharType="end"/>
      </w:r>
      <w:r w:rsidRPr="008F6808">
        <w:rPr>
          <w:b/>
          <w:bCs/>
          <w:i w:val="0"/>
          <w:iCs w:val="0"/>
          <w:color w:val="auto"/>
          <w:sz w:val="20"/>
          <w:szCs w:val="20"/>
        </w:rPr>
        <w:t>: Triage Action Tracker</w:t>
      </w:r>
    </w:p>
    <w:p w14:paraId="7A9F7210" w14:textId="77777777" w:rsidR="006C3C33" w:rsidRDefault="006C3C33" w:rsidP="00BB6EF6">
      <w:pPr>
        <w:pStyle w:val="IEEEParagraph"/>
      </w:pPr>
    </w:p>
    <w:p w14:paraId="4ABE8EC1" w14:textId="77777777" w:rsidR="008F6808" w:rsidRDefault="00CB221D" w:rsidP="008F6808">
      <w:pPr>
        <w:pStyle w:val="IEEEParagraph"/>
        <w:keepNext/>
      </w:pPr>
      <w:r>
        <w:rPr>
          <w:noProof/>
        </w:rPr>
        <w:drawing>
          <wp:inline distT="0" distB="0" distL="0" distR="0" wp14:anchorId="4F32A74E" wp14:editId="33458A86">
            <wp:extent cx="6098886" cy="2985247"/>
            <wp:effectExtent l="19050" t="19050" r="1651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361" b="4624"/>
                    <a:stretch/>
                  </pic:blipFill>
                  <pic:spPr bwMode="auto">
                    <a:xfrm>
                      <a:off x="0" y="0"/>
                      <a:ext cx="6099175" cy="298538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F30644" w14:textId="78E057F2" w:rsidR="0003600A" w:rsidRPr="008F6808" w:rsidRDefault="008F6808" w:rsidP="008F6808">
      <w:pPr>
        <w:pStyle w:val="Caption"/>
        <w:jc w:val="center"/>
        <w:rPr>
          <w:b/>
          <w:bCs/>
          <w:i w:val="0"/>
          <w:iCs w:val="0"/>
        </w:rPr>
      </w:pPr>
      <w:r w:rsidRPr="008F6808">
        <w:rPr>
          <w:b/>
          <w:bCs/>
          <w:i w:val="0"/>
          <w:iCs w:val="0"/>
          <w:color w:val="auto"/>
          <w:sz w:val="20"/>
          <w:szCs w:val="20"/>
        </w:rPr>
        <w:t xml:space="preserve">Figure </w:t>
      </w:r>
      <w:r w:rsidRPr="008F6808">
        <w:rPr>
          <w:b/>
          <w:bCs/>
          <w:i w:val="0"/>
          <w:iCs w:val="0"/>
          <w:color w:val="auto"/>
          <w:sz w:val="20"/>
          <w:szCs w:val="20"/>
        </w:rPr>
        <w:fldChar w:fldCharType="begin"/>
      </w:r>
      <w:r w:rsidRPr="008F6808">
        <w:rPr>
          <w:b/>
          <w:bCs/>
          <w:i w:val="0"/>
          <w:iCs w:val="0"/>
          <w:color w:val="auto"/>
          <w:sz w:val="20"/>
          <w:szCs w:val="20"/>
        </w:rPr>
        <w:instrText xml:space="preserve"> SEQ Figure \* ARABIC </w:instrText>
      </w:r>
      <w:r w:rsidRPr="008F6808">
        <w:rPr>
          <w:b/>
          <w:bCs/>
          <w:i w:val="0"/>
          <w:iCs w:val="0"/>
          <w:color w:val="auto"/>
          <w:sz w:val="20"/>
          <w:szCs w:val="20"/>
        </w:rPr>
        <w:fldChar w:fldCharType="separate"/>
      </w:r>
      <w:r w:rsidRPr="008F6808">
        <w:rPr>
          <w:b/>
          <w:bCs/>
          <w:i w:val="0"/>
          <w:iCs w:val="0"/>
          <w:noProof/>
          <w:color w:val="auto"/>
          <w:sz w:val="20"/>
          <w:szCs w:val="20"/>
        </w:rPr>
        <w:t>12</w:t>
      </w:r>
      <w:r w:rsidRPr="008F6808">
        <w:rPr>
          <w:b/>
          <w:bCs/>
          <w:i w:val="0"/>
          <w:iCs w:val="0"/>
          <w:color w:val="auto"/>
          <w:sz w:val="20"/>
          <w:szCs w:val="20"/>
        </w:rPr>
        <w:fldChar w:fldCharType="end"/>
      </w:r>
      <w:r w:rsidRPr="008F6808">
        <w:rPr>
          <w:b/>
          <w:bCs/>
          <w:i w:val="0"/>
          <w:iCs w:val="0"/>
          <w:color w:val="auto"/>
          <w:sz w:val="20"/>
          <w:szCs w:val="20"/>
        </w:rPr>
        <w:t>: Solution Sketch Tracker</w:t>
      </w:r>
    </w:p>
    <w:p w14:paraId="21C3CC68" w14:textId="77777777" w:rsidR="00CB221D" w:rsidRDefault="00CB221D" w:rsidP="00BB6EF6">
      <w:pPr>
        <w:pStyle w:val="IEEEParagraph"/>
      </w:pPr>
    </w:p>
    <w:p w14:paraId="6DC0AD2B" w14:textId="564C6FD5" w:rsidR="00CB221D" w:rsidRPr="00BB6EF6" w:rsidRDefault="00CB221D" w:rsidP="00BB6EF6">
      <w:pPr>
        <w:pStyle w:val="IEEEParagraph"/>
      </w:pPr>
    </w:p>
    <w:p w14:paraId="0F4B28C8" w14:textId="12611EAE" w:rsidR="006D59A4" w:rsidRPr="006B2A20" w:rsidRDefault="007F07E0" w:rsidP="00BB6EF6">
      <w:pPr>
        <w:pStyle w:val="IEEEHeading1"/>
        <w:rPr>
          <w:b/>
          <w:bCs/>
        </w:rPr>
      </w:pPr>
      <w:r w:rsidRPr="006B2A20">
        <w:rPr>
          <w:b/>
          <w:bCs/>
        </w:rPr>
        <w:t>Conclusion:</w:t>
      </w:r>
    </w:p>
    <w:p w14:paraId="09477843" w14:textId="77777777" w:rsidR="008C7251" w:rsidRDefault="008C7251" w:rsidP="009636A1">
      <w:pPr>
        <w:tabs>
          <w:tab w:val="left" w:pos="360"/>
        </w:tabs>
        <w:spacing w:line="276" w:lineRule="auto"/>
        <w:jc w:val="both"/>
        <w:rPr>
          <w:rFonts w:eastAsia="Times New Roman"/>
          <w:sz w:val="20"/>
          <w:szCs w:val="20"/>
        </w:rPr>
      </w:pPr>
      <w:r w:rsidRPr="00B22B85">
        <w:rPr>
          <w:rFonts w:eastAsia="Times New Roman"/>
          <w:sz w:val="20"/>
          <w:szCs w:val="20"/>
        </w:rPr>
        <w:t>We summarized the entire workflow of the functioning of the application and started implementing modules required throughout the application such as the account for logging into the system, the dashboard for displaying tables that are fetched from the database, and action trackers for tracking of progress during projects registered into the application. We have implemented the tasks of assigning the Project Manager and Proposal Lead for the FDR received for a particular project. The Action Tracker, Solution Sketch, and Statement of Work are also built where meeting notes, FDR creation date, and FDR received dates are stored.</w:t>
      </w:r>
    </w:p>
    <w:p w14:paraId="19ED5BC5" w14:textId="304C0961" w:rsidR="004377AA" w:rsidRPr="004377AA" w:rsidRDefault="00E42D88" w:rsidP="004377AA">
      <w:pPr>
        <w:pStyle w:val="IEEEHeading1"/>
        <w:numPr>
          <w:ilvl w:val="0"/>
          <w:numId w:val="0"/>
        </w:numPr>
        <w:rPr>
          <w:b/>
          <w:bCs/>
        </w:rPr>
      </w:pPr>
      <w:r>
        <w:rPr>
          <w:b/>
          <w:bCs/>
        </w:rPr>
        <w:t>A</w:t>
      </w:r>
      <w:r w:rsidR="0055679A">
        <w:rPr>
          <w:b/>
          <w:bCs/>
        </w:rPr>
        <w:t>cknowledgement</w:t>
      </w:r>
    </w:p>
    <w:p w14:paraId="51441164" w14:textId="77777777" w:rsidR="00752A82" w:rsidRDefault="00752A82" w:rsidP="009636A1">
      <w:pPr>
        <w:pStyle w:val="IEEEParagraph"/>
        <w:spacing w:line="276" w:lineRule="auto"/>
        <w:ind w:firstLine="720"/>
      </w:pPr>
      <w:r>
        <w:t xml:space="preserve">We wish to express our sincere thanks to our director Dr. Mohiuddin Ahmed and our principal Dr. Ganesh Kame, M. H. </w:t>
      </w:r>
      <w:proofErr w:type="spellStart"/>
      <w:r>
        <w:t>Saboo</w:t>
      </w:r>
      <w:proofErr w:type="spellEnd"/>
      <w:r>
        <w:t xml:space="preserve"> </w:t>
      </w:r>
      <w:proofErr w:type="spellStart"/>
      <w:r>
        <w:t>Siddik</w:t>
      </w:r>
      <w:proofErr w:type="spellEnd"/>
      <w:r>
        <w:t xml:space="preserve"> College of Engineering for providing us all the facilities, support and wonderful environment to meet our project requirements. We would also take the opportunity to express our humble gratitude to our Head of Department of Computer Engineering Dr. Zainab Pirani for supporting us in all aspects and for encouraging us with her valuable suggestions to make our project successful. </w:t>
      </w:r>
    </w:p>
    <w:p w14:paraId="3A16718D" w14:textId="5F974E1D" w:rsidR="009C46C6" w:rsidRDefault="00752A82" w:rsidP="009636A1">
      <w:pPr>
        <w:pStyle w:val="IEEEParagraph"/>
        <w:spacing w:line="276" w:lineRule="auto"/>
        <w:ind w:firstLine="720"/>
      </w:pPr>
      <w:r>
        <w:t>We are highly thankful to our internal project guides Dr. Zainab Pirani whose valuable guidance helped us understand the project better, their constant guidance and willingness to share their vast knowledge made us understand this project and its manifestations in great depths and helped us to complete the project successfully.</w:t>
      </w:r>
    </w:p>
    <w:p w14:paraId="2B46CF9B" w14:textId="2721E911" w:rsidR="004B5B8D" w:rsidRPr="004B5B8D" w:rsidRDefault="009B594C" w:rsidP="009636A1">
      <w:pPr>
        <w:pStyle w:val="IEEEParagraph"/>
        <w:spacing w:line="276" w:lineRule="auto"/>
        <w:ind w:firstLine="720"/>
      </w:pPr>
      <w:r>
        <w:t>We would also like to acknowledge with much appreciation the role of staff of the Computer Department, especially the Laboratory staff, who gave the permission to use the labs when needed and the necessary material to complete the project. We would like to express our gratitude and appreciate the guidance given by other supervisors and project guides, their comments and tips helped us in improving our presentation skills. Although there may be many who remain unacknowledged in this humble note of appreciation but there are none who remain unappreciated.</w:t>
      </w:r>
    </w:p>
    <w:p w14:paraId="4629F3ED" w14:textId="77777777" w:rsidR="00D66033" w:rsidRDefault="00D66033" w:rsidP="009636A1">
      <w:pPr>
        <w:pStyle w:val="IEEEParagraph"/>
        <w:spacing w:line="276" w:lineRule="auto"/>
        <w:ind w:firstLine="720"/>
      </w:pPr>
    </w:p>
    <w:p w14:paraId="040A9F40" w14:textId="29F999CC" w:rsidR="00752A82" w:rsidRDefault="00D66033" w:rsidP="00D66033">
      <w:pPr>
        <w:jc w:val="center"/>
        <w:rPr>
          <w:b/>
          <w:bCs/>
          <w:sz w:val="20"/>
          <w:szCs w:val="20"/>
        </w:rPr>
      </w:pPr>
      <w:r w:rsidRPr="00D66033">
        <w:rPr>
          <w:b/>
          <w:bCs/>
          <w:sz w:val="20"/>
          <w:szCs w:val="20"/>
        </w:rPr>
        <w:t>REFERENCES</w:t>
      </w:r>
    </w:p>
    <w:p w14:paraId="156C71DD" w14:textId="77777777" w:rsidR="005C1AC0" w:rsidRDefault="005C1AC0" w:rsidP="00D66033">
      <w:pPr>
        <w:jc w:val="center"/>
        <w:rPr>
          <w:b/>
          <w:bCs/>
          <w:sz w:val="20"/>
          <w:szCs w:val="20"/>
        </w:rPr>
      </w:pPr>
    </w:p>
    <w:p w14:paraId="76E5A03C" w14:textId="662D9989" w:rsidR="00361AF2" w:rsidRPr="005C1AC0" w:rsidRDefault="00B22DEB" w:rsidP="009636A1">
      <w:pPr>
        <w:pStyle w:val="IEEEParagraph"/>
        <w:spacing w:line="276" w:lineRule="auto"/>
        <w:ind w:firstLine="0"/>
        <w:rPr>
          <w:color w:val="231F20"/>
          <w:sz w:val="16"/>
          <w:szCs w:val="16"/>
        </w:rPr>
      </w:pPr>
      <w:r w:rsidRPr="005C1AC0">
        <w:rPr>
          <w:sz w:val="16"/>
          <w:szCs w:val="16"/>
        </w:rPr>
        <w:t>[1</w:t>
      </w:r>
      <w:proofErr w:type="gramStart"/>
      <w:r w:rsidRPr="005C1AC0">
        <w:rPr>
          <w:sz w:val="16"/>
          <w:szCs w:val="16"/>
        </w:rPr>
        <w:t>]</w:t>
      </w:r>
      <w:r w:rsidRPr="005C1AC0">
        <w:rPr>
          <w:color w:val="000000"/>
          <w:sz w:val="16"/>
          <w:szCs w:val="16"/>
        </w:rPr>
        <w:t xml:space="preserve">  </w:t>
      </w:r>
      <w:proofErr w:type="spellStart"/>
      <w:r w:rsidRPr="005C1AC0">
        <w:rPr>
          <w:color w:val="000000"/>
          <w:sz w:val="16"/>
          <w:szCs w:val="16"/>
        </w:rPr>
        <w:t>Hendro</w:t>
      </w:r>
      <w:proofErr w:type="spellEnd"/>
      <w:proofErr w:type="gramEnd"/>
      <w:r w:rsidRPr="005C1AC0">
        <w:rPr>
          <w:color w:val="000000"/>
          <w:sz w:val="16"/>
          <w:szCs w:val="16"/>
        </w:rPr>
        <w:t xml:space="preserve"> </w:t>
      </w:r>
      <w:proofErr w:type="spellStart"/>
      <w:r w:rsidRPr="005C1AC0">
        <w:rPr>
          <w:color w:val="000000"/>
          <w:sz w:val="16"/>
          <w:szCs w:val="16"/>
        </w:rPr>
        <w:t>Gunawan</w:t>
      </w:r>
      <w:proofErr w:type="spellEnd"/>
      <w:r w:rsidRPr="005C1AC0">
        <w:rPr>
          <w:color w:val="000000"/>
          <w:sz w:val="16"/>
          <w:szCs w:val="16"/>
        </w:rPr>
        <w:t xml:space="preserve"> : </w:t>
      </w:r>
      <w:r w:rsidRPr="005C1AC0">
        <w:rPr>
          <w:color w:val="231F20"/>
          <w:sz w:val="16"/>
          <w:szCs w:val="16"/>
        </w:rPr>
        <w:t>Strategic Management for IT Services Using the  Information Technology Infrastructure Library  (ITIL) Framework, 2019</w:t>
      </w:r>
    </w:p>
    <w:p w14:paraId="62927F7B" w14:textId="77777777" w:rsidR="00E748C1" w:rsidRDefault="00847C3E" w:rsidP="009636A1">
      <w:pPr>
        <w:spacing w:line="276" w:lineRule="auto"/>
        <w:jc w:val="both"/>
        <w:rPr>
          <w:rFonts w:eastAsia="Times New Roman"/>
          <w:color w:val="000000"/>
          <w:sz w:val="16"/>
          <w:szCs w:val="16"/>
          <w:lang w:val="en-IN" w:eastAsia="en-IN"/>
        </w:rPr>
      </w:pPr>
      <w:r w:rsidRPr="00847C3E">
        <w:rPr>
          <w:rFonts w:eastAsia="Times New Roman"/>
          <w:color w:val="000000"/>
          <w:sz w:val="16"/>
          <w:szCs w:val="16"/>
          <w:lang w:val="en-IN" w:eastAsia="en-IN"/>
        </w:rPr>
        <w:t>[2] </w:t>
      </w:r>
      <w:proofErr w:type="spellStart"/>
      <w:r w:rsidRPr="00847C3E">
        <w:rPr>
          <w:rFonts w:eastAsia="Times New Roman"/>
          <w:color w:val="000000"/>
          <w:sz w:val="16"/>
          <w:szCs w:val="16"/>
          <w:lang w:val="en-IN" w:eastAsia="en-IN"/>
        </w:rPr>
        <w:t>Abdulazeez</w:t>
      </w:r>
      <w:proofErr w:type="spellEnd"/>
      <w:r w:rsidRPr="00847C3E">
        <w:rPr>
          <w:rFonts w:eastAsia="Times New Roman"/>
          <w:color w:val="000000"/>
          <w:sz w:val="16"/>
          <w:szCs w:val="16"/>
          <w:lang w:val="en-IN" w:eastAsia="en-IN"/>
        </w:rPr>
        <w:t xml:space="preserve"> </w:t>
      </w:r>
      <w:proofErr w:type="spellStart"/>
      <w:proofErr w:type="gramStart"/>
      <w:r w:rsidRPr="00847C3E">
        <w:rPr>
          <w:rFonts w:eastAsia="Times New Roman"/>
          <w:color w:val="000000"/>
          <w:sz w:val="16"/>
          <w:szCs w:val="16"/>
          <w:lang w:val="en-IN" w:eastAsia="en-IN"/>
        </w:rPr>
        <w:t>Ftahi</w:t>
      </w:r>
      <w:proofErr w:type="spellEnd"/>
      <w:r w:rsidRPr="00847C3E">
        <w:rPr>
          <w:rFonts w:eastAsia="Times New Roman"/>
          <w:color w:val="000000"/>
          <w:sz w:val="16"/>
          <w:szCs w:val="16"/>
          <w:lang w:val="en-IN" w:eastAsia="en-IN"/>
        </w:rPr>
        <w:t>,  Abdul</w:t>
      </w:r>
      <w:proofErr w:type="gramEnd"/>
      <w:r w:rsidRPr="00847C3E">
        <w:rPr>
          <w:rFonts w:eastAsia="Times New Roman"/>
          <w:color w:val="000000"/>
          <w:sz w:val="16"/>
          <w:szCs w:val="16"/>
          <w:lang w:val="en-IN" w:eastAsia="en-IN"/>
        </w:rPr>
        <w:t xml:space="preserve"> Hafeez-</w:t>
      </w:r>
      <w:proofErr w:type="spellStart"/>
      <w:r w:rsidRPr="00847C3E">
        <w:rPr>
          <w:rFonts w:eastAsia="Times New Roman"/>
          <w:color w:val="000000"/>
          <w:sz w:val="16"/>
          <w:szCs w:val="16"/>
          <w:lang w:val="en-IN" w:eastAsia="en-IN"/>
        </w:rPr>
        <w:t>Baig</w:t>
      </w:r>
      <w:proofErr w:type="spellEnd"/>
      <w:r w:rsidRPr="00847C3E">
        <w:rPr>
          <w:rFonts w:eastAsia="Times New Roman"/>
          <w:color w:val="000000"/>
          <w:sz w:val="16"/>
          <w:szCs w:val="16"/>
          <w:lang w:val="en-IN" w:eastAsia="en-IN"/>
        </w:rPr>
        <w:t xml:space="preserve">, Raj </w:t>
      </w:r>
      <w:proofErr w:type="spellStart"/>
      <w:r w:rsidRPr="00847C3E">
        <w:rPr>
          <w:rFonts w:eastAsia="Times New Roman"/>
          <w:color w:val="000000"/>
          <w:sz w:val="16"/>
          <w:szCs w:val="16"/>
          <w:lang w:val="en-IN" w:eastAsia="en-IN"/>
        </w:rPr>
        <w:t>Gururajan</w:t>
      </w:r>
      <w:proofErr w:type="spellEnd"/>
      <w:r w:rsidRPr="00847C3E">
        <w:rPr>
          <w:rFonts w:eastAsia="Times New Roman"/>
          <w:color w:val="000000"/>
          <w:sz w:val="16"/>
          <w:szCs w:val="16"/>
          <w:lang w:val="en-IN" w:eastAsia="en-IN"/>
        </w:rPr>
        <w:t xml:space="preserve"> : Towards Effective Knowledge Application Capability in ITSM through  Socialisation, Externalisation, Internalisation and Combination</w:t>
      </w:r>
      <w:r w:rsidR="005C1AC0" w:rsidRPr="005C1AC0">
        <w:rPr>
          <w:rFonts w:eastAsia="Times New Roman"/>
          <w:color w:val="000000"/>
          <w:sz w:val="16"/>
          <w:szCs w:val="16"/>
          <w:lang w:val="en-IN" w:eastAsia="en-IN"/>
        </w:rPr>
        <w:t>,2019.</w:t>
      </w:r>
    </w:p>
    <w:p w14:paraId="2FA1608D" w14:textId="5FE1554E" w:rsidR="00847C3E" w:rsidRPr="00E748C1" w:rsidRDefault="00847C3E" w:rsidP="009636A1">
      <w:pPr>
        <w:spacing w:line="276" w:lineRule="auto"/>
        <w:jc w:val="both"/>
        <w:rPr>
          <w:rFonts w:eastAsia="Times New Roman"/>
          <w:sz w:val="16"/>
          <w:szCs w:val="16"/>
          <w:lang w:val="en-IN" w:eastAsia="en-IN"/>
        </w:rPr>
      </w:pPr>
      <w:r w:rsidRPr="005C1AC0">
        <w:rPr>
          <w:rFonts w:eastAsia="Times New Roman"/>
          <w:color w:val="000000"/>
          <w:sz w:val="16"/>
          <w:szCs w:val="16"/>
          <w:lang w:val="en-IN" w:eastAsia="en-IN"/>
        </w:rPr>
        <w:t>[3]</w:t>
      </w:r>
      <w:r w:rsidRPr="005C1AC0">
        <w:rPr>
          <w:rFonts w:eastAsia="Times New Roman"/>
          <w:b/>
          <w:bCs/>
          <w:color w:val="000000"/>
          <w:sz w:val="16"/>
          <w:szCs w:val="16"/>
          <w:lang w:val="en-IN" w:eastAsia="en-IN"/>
        </w:rPr>
        <w:t xml:space="preserve"> </w:t>
      </w:r>
      <w:r w:rsidRPr="005C1AC0">
        <w:rPr>
          <w:rFonts w:eastAsia="Times New Roman"/>
          <w:color w:val="000000"/>
          <w:sz w:val="16"/>
          <w:szCs w:val="16"/>
          <w:lang w:val="en-IN" w:eastAsia="en-IN"/>
        </w:rPr>
        <w:t xml:space="preserve">Vipul Jain, O. P. </w:t>
      </w:r>
      <w:proofErr w:type="spellStart"/>
      <w:r w:rsidRPr="005C1AC0">
        <w:rPr>
          <w:rFonts w:eastAsia="Times New Roman"/>
          <w:color w:val="000000"/>
          <w:sz w:val="16"/>
          <w:szCs w:val="16"/>
          <w:lang w:val="en-IN" w:eastAsia="en-IN"/>
        </w:rPr>
        <w:t>Wali</w:t>
      </w:r>
      <w:proofErr w:type="spellEnd"/>
      <w:r w:rsidRPr="005C1AC0">
        <w:rPr>
          <w:rFonts w:eastAsia="Times New Roman"/>
          <w:color w:val="000000"/>
          <w:sz w:val="16"/>
          <w:szCs w:val="16"/>
          <w:lang w:val="en-IN" w:eastAsia="en-IN"/>
        </w:rPr>
        <w:t xml:space="preserve"> and V. </w:t>
      </w:r>
      <w:proofErr w:type="spellStart"/>
      <w:r w:rsidRPr="005C1AC0">
        <w:rPr>
          <w:rFonts w:eastAsia="Times New Roman"/>
          <w:color w:val="000000"/>
          <w:sz w:val="16"/>
          <w:szCs w:val="16"/>
          <w:lang w:val="en-IN" w:eastAsia="en-IN"/>
        </w:rPr>
        <w:t>Raveendra</w:t>
      </w:r>
      <w:proofErr w:type="spellEnd"/>
      <w:r w:rsidRPr="005C1AC0">
        <w:rPr>
          <w:rFonts w:eastAsia="Times New Roman"/>
          <w:color w:val="000000"/>
          <w:sz w:val="16"/>
          <w:szCs w:val="16"/>
          <w:lang w:val="en-IN" w:eastAsia="en-IN"/>
        </w:rPr>
        <w:t xml:space="preserve"> </w:t>
      </w:r>
      <w:proofErr w:type="spellStart"/>
      <w:proofErr w:type="gramStart"/>
      <w:r w:rsidRPr="005C1AC0">
        <w:rPr>
          <w:rFonts w:eastAsia="Times New Roman"/>
          <w:color w:val="000000"/>
          <w:sz w:val="16"/>
          <w:szCs w:val="16"/>
          <w:lang w:val="en-IN" w:eastAsia="en-IN"/>
        </w:rPr>
        <w:t>Saradhi</w:t>
      </w:r>
      <w:proofErr w:type="spellEnd"/>
      <w:r w:rsidRPr="005C1AC0">
        <w:rPr>
          <w:rFonts w:eastAsia="Times New Roman"/>
          <w:b/>
          <w:bCs/>
          <w:color w:val="000000"/>
          <w:sz w:val="16"/>
          <w:szCs w:val="16"/>
          <w:lang w:val="en-IN" w:eastAsia="en-IN"/>
        </w:rPr>
        <w:t xml:space="preserve"> :</w:t>
      </w:r>
      <w:proofErr w:type="gramEnd"/>
      <w:r w:rsidRPr="005C1AC0">
        <w:rPr>
          <w:rFonts w:eastAsia="Times New Roman"/>
          <w:b/>
          <w:bCs/>
          <w:color w:val="000000"/>
          <w:sz w:val="16"/>
          <w:szCs w:val="16"/>
          <w:lang w:val="en-IN" w:eastAsia="en-IN"/>
        </w:rPr>
        <w:t xml:space="preserve"> </w:t>
      </w:r>
      <w:r w:rsidRPr="005C1AC0">
        <w:rPr>
          <w:rFonts w:eastAsia="Times New Roman"/>
          <w:color w:val="000000"/>
          <w:sz w:val="16"/>
          <w:szCs w:val="16"/>
          <w:lang w:val="en-IN" w:eastAsia="en-IN"/>
        </w:rPr>
        <w:t>Information Technology Service Management [ITSM] Research:  A Literature Review of Practices, Solutions and Measurement</w:t>
      </w:r>
      <w:r w:rsidR="005C1AC0" w:rsidRPr="005C1AC0">
        <w:rPr>
          <w:rFonts w:eastAsia="Times New Roman"/>
          <w:color w:val="000000"/>
          <w:sz w:val="16"/>
          <w:szCs w:val="16"/>
          <w:lang w:val="en-IN" w:eastAsia="en-IN"/>
        </w:rPr>
        <w:t>, 2018</w:t>
      </w:r>
    </w:p>
    <w:p w14:paraId="697A5D4A" w14:textId="001AB6BD" w:rsidR="00847C3E" w:rsidRPr="005C1AC0" w:rsidRDefault="00525230" w:rsidP="009636A1">
      <w:pPr>
        <w:spacing w:line="276" w:lineRule="auto"/>
        <w:jc w:val="both"/>
        <w:rPr>
          <w:color w:val="000000"/>
          <w:sz w:val="16"/>
          <w:szCs w:val="16"/>
        </w:rPr>
      </w:pPr>
      <w:r w:rsidRPr="005C1AC0">
        <w:rPr>
          <w:color w:val="000000"/>
          <w:sz w:val="16"/>
          <w:szCs w:val="16"/>
        </w:rPr>
        <w:t xml:space="preserve">[4] Anup Shrestha, Aileen Cater-Steel &amp; Mark </w:t>
      </w:r>
      <w:proofErr w:type="spellStart"/>
      <w:proofErr w:type="gramStart"/>
      <w:r w:rsidRPr="005C1AC0">
        <w:rPr>
          <w:color w:val="000000"/>
          <w:sz w:val="16"/>
          <w:szCs w:val="16"/>
        </w:rPr>
        <w:t>Toleman</w:t>
      </w:r>
      <w:proofErr w:type="spellEnd"/>
      <w:r w:rsidRPr="005C1AC0">
        <w:rPr>
          <w:b/>
          <w:bCs/>
          <w:color w:val="000000"/>
          <w:sz w:val="16"/>
          <w:szCs w:val="16"/>
        </w:rPr>
        <w:t xml:space="preserve"> :</w:t>
      </w:r>
      <w:proofErr w:type="gramEnd"/>
      <w:r w:rsidRPr="005C1AC0">
        <w:rPr>
          <w:b/>
          <w:bCs/>
          <w:color w:val="000000"/>
          <w:sz w:val="16"/>
          <w:szCs w:val="16"/>
        </w:rPr>
        <w:t xml:space="preserve"> </w:t>
      </w:r>
      <w:r w:rsidRPr="005C1AC0">
        <w:rPr>
          <w:color w:val="000000"/>
          <w:sz w:val="16"/>
          <w:szCs w:val="16"/>
        </w:rPr>
        <w:t>Innovative decision support for IT service management</w:t>
      </w:r>
      <w:r w:rsidR="001F4E8E" w:rsidRPr="005C1AC0">
        <w:rPr>
          <w:color w:val="000000"/>
          <w:sz w:val="16"/>
          <w:szCs w:val="16"/>
        </w:rPr>
        <w:t>, 2016.</w:t>
      </w:r>
    </w:p>
    <w:p w14:paraId="4BBC9103" w14:textId="3A297262" w:rsidR="00EA6EC2" w:rsidRPr="00EA6EC2" w:rsidRDefault="00EA6EC2" w:rsidP="009636A1">
      <w:pPr>
        <w:spacing w:line="276" w:lineRule="auto"/>
        <w:jc w:val="both"/>
        <w:rPr>
          <w:rFonts w:eastAsia="Times New Roman"/>
          <w:sz w:val="16"/>
          <w:szCs w:val="16"/>
          <w:lang w:val="en-IN" w:eastAsia="en-IN"/>
        </w:rPr>
      </w:pPr>
      <w:r w:rsidRPr="00EA6EC2">
        <w:rPr>
          <w:rFonts w:eastAsia="Times New Roman"/>
          <w:color w:val="000000"/>
          <w:sz w:val="16"/>
          <w:szCs w:val="16"/>
          <w:lang w:val="en-IN" w:eastAsia="en-IN"/>
        </w:rPr>
        <w:t>[</w:t>
      </w:r>
      <w:r w:rsidRPr="005C1AC0">
        <w:rPr>
          <w:rFonts w:eastAsia="Times New Roman"/>
          <w:color w:val="000000"/>
          <w:sz w:val="16"/>
          <w:szCs w:val="16"/>
          <w:lang w:val="en-IN" w:eastAsia="en-IN"/>
        </w:rPr>
        <w:t>5</w:t>
      </w:r>
      <w:r w:rsidRPr="00EA6EC2">
        <w:rPr>
          <w:rFonts w:eastAsia="Times New Roman"/>
          <w:color w:val="000000"/>
          <w:sz w:val="16"/>
          <w:szCs w:val="16"/>
          <w:lang w:val="en-IN" w:eastAsia="en-IN"/>
        </w:rPr>
        <w:t xml:space="preserve">] </w:t>
      </w:r>
      <w:proofErr w:type="spellStart"/>
      <w:r w:rsidRPr="00EA6EC2">
        <w:rPr>
          <w:rFonts w:eastAsia="Times New Roman"/>
          <w:color w:val="000000"/>
          <w:sz w:val="16"/>
          <w:szCs w:val="16"/>
          <w:lang w:val="en-IN" w:eastAsia="en-IN"/>
        </w:rPr>
        <w:t>Narges</w:t>
      </w:r>
      <w:proofErr w:type="spellEnd"/>
      <w:r w:rsidRPr="00EA6EC2">
        <w:rPr>
          <w:rFonts w:eastAsia="Times New Roman"/>
          <w:color w:val="000000"/>
          <w:sz w:val="16"/>
          <w:szCs w:val="16"/>
          <w:lang w:val="en-IN" w:eastAsia="en-IN"/>
        </w:rPr>
        <w:t xml:space="preserve"> </w:t>
      </w:r>
      <w:proofErr w:type="spellStart"/>
      <w:proofErr w:type="gramStart"/>
      <w:r w:rsidRPr="00EA6EC2">
        <w:rPr>
          <w:rFonts w:eastAsia="Times New Roman"/>
          <w:color w:val="000000"/>
          <w:sz w:val="16"/>
          <w:szCs w:val="16"/>
          <w:lang w:val="en-IN" w:eastAsia="en-IN"/>
        </w:rPr>
        <w:t>Shahsavarani,Shaobo</w:t>
      </w:r>
      <w:proofErr w:type="spellEnd"/>
      <w:proofErr w:type="gramEnd"/>
      <w:r w:rsidRPr="00EA6EC2">
        <w:rPr>
          <w:rFonts w:eastAsia="Times New Roman"/>
          <w:color w:val="000000"/>
          <w:sz w:val="16"/>
          <w:szCs w:val="16"/>
          <w:lang w:val="en-IN" w:eastAsia="en-IN"/>
        </w:rPr>
        <w:t xml:space="preserve"> Ji</w:t>
      </w:r>
      <w:r w:rsidRPr="00EA6EC2">
        <w:rPr>
          <w:rFonts w:eastAsia="Times New Roman"/>
          <w:b/>
          <w:bCs/>
          <w:color w:val="000000"/>
          <w:sz w:val="16"/>
          <w:szCs w:val="16"/>
          <w:lang w:val="en-IN" w:eastAsia="en-IN"/>
        </w:rPr>
        <w:t xml:space="preserve"> : </w:t>
      </w:r>
      <w:r w:rsidRPr="00EA6EC2">
        <w:rPr>
          <w:rFonts w:eastAsia="Times New Roman"/>
          <w:color w:val="231F20"/>
          <w:sz w:val="16"/>
          <w:szCs w:val="16"/>
          <w:lang w:val="en-IN" w:eastAsia="en-IN"/>
        </w:rPr>
        <w:t>Research in Information  </w:t>
      </w:r>
    </w:p>
    <w:p w14:paraId="6F4A9387" w14:textId="223A25DF" w:rsidR="00525230" w:rsidRPr="005C1AC0" w:rsidRDefault="00EA6EC2" w:rsidP="009636A1">
      <w:pPr>
        <w:spacing w:line="276" w:lineRule="auto"/>
        <w:jc w:val="both"/>
        <w:rPr>
          <w:rFonts w:eastAsia="Times New Roman"/>
          <w:color w:val="000000"/>
          <w:sz w:val="16"/>
          <w:szCs w:val="16"/>
          <w:lang w:val="en-IN" w:eastAsia="en-IN"/>
        </w:rPr>
      </w:pPr>
      <w:r w:rsidRPr="005C1AC0">
        <w:rPr>
          <w:rFonts w:eastAsia="Times New Roman"/>
          <w:color w:val="231F20"/>
          <w:sz w:val="16"/>
          <w:szCs w:val="16"/>
          <w:lang w:val="en-IN" w:eastAsia="en-IN"/>
        </w:rPr>
        <w:t xml:space="preserve">Technology Service </w:t>
      </w:r>
      <w:proofErr w:type="gramStart"/>
      <w:r w:rsidRPr="005C1AC0">
        <w:rPr>
          <w:rFonts w:eastAsia="Times New Roman"/>
          <w:color w:val="231F20"/>
          <w:sz w:val="16"/>
          <w:szCs w:val="16"/>
          <w:lang w:val="en-IN" w:eastAsia="en-IN"/>
        </w:rPr>
        <w:t>Management  (</w:t>
      </w:r>
      <w:proofErr w:type="gramEnd"/>
      <w:r w:rsidRPr="005C1AC0">
        <w:rPr>
          <w:rFonts w:eastAsia="Times New Roman"/>
          <w:color w:val="231F20"/>
          <w:sz w:val="16"/>
          <w:szCs w:val="16"/>
          <w:lang w:val="en-IN" w:eastAsia="en-IN"/>
        </w:rPr>
        <w:t>ITSM) (2000 – 2010) : An Overview</w:t>
      </w:r>
      <w:r w:rsidR="001F4E8E" w:rsidRPr="005C1AC0">
        <w:rPr>
          <w:rFonts w:eastAsia="Times New Roman"/>
          <w:b/>
          <w:bCs/>
          <w:color w:val="000000"/>
          <w:sz w:val="16"/>
          <w:szCs w:val="16"/>
          <w:lang w:val="en-IN" w:eastAsia="en-IN"/>
        </w:rPr>
        <w:t xml:space="preserve">, </w:t>
      </w:r>
      <w:r w:rsidR="001F4E8E" w:rsidRPr="005C1AC0">
        <w:rPr>
          <w:rFonts w:eastAsia="Times New Roman"/>
          <w:color w:val="000000"/>
          <w:sz w:val="16"/>
          <w:szCs w:val="16"/>
          <w:lang w:val="en-IN" w:eastAsia="en-IN"/>
        </w:rPr>
        <w:t>2014.</w:t>
      </w:r>
    </w:p>
    <w:p w14:paraId="6275E3DE" w14:textId="5C1AE861" w:rsidR="00B60A08" w:rsidRPr="00B60A08" w:rsidRDefault="00B60A08" w:rsidP="009636A1">
      <w:pPr>
        <w:spacing w:line="276" w:lineRule="auto"/>
        <w:jc w:val="both"/>
        <w:rPr>
          <w:rFonts w:eastAsia="Times New Roman"/>
          <w:sz w:val="16"/>
          <w:szCs w:val="16"/>
          <w:lang w:val="en-IN" w:eastAsia="en-IN"/>
        </w:rPr>
      </w:pPr>
      <w:r w:rsidRPr="00B60A08">
        <w:rPr>
          <w:rFonts w:eastAsia="Times New Roman"/>
          <w:color w:val="000000"/>
          <w:sz w:val="16"/>
          <w:szCs w:val="16"/>
          <w:lang w:val="en-IN" w:eastAsia="en-IN"/>
        </w:rPr>
        <w:t>[</w:t>
      </w:r>
      <w:r w:rsidRPr="005C1AC0">
        <w:rPr>
          <w:rFonts w:eastAsia="Times New Roman"/>
          <w:color w:val="000000"/>
          <w:sz w:val="16"/>
          <w:szCs w:val="16"/>
          <w:lang w:val="en-IN" w:eastAsia="en-IN"/>
        </w:rPr>
        <w:t>6</w:t>
      </w:r>
      <w:r w:rsidRPr="00B60A08">
        <w:rPr>
          <w:rFonts w:eastAsia="Times New Roman"/>
          <w:color w:val="000000"/>
          <w:sz w:val="16"/>
          <w:szCs w:val="16"/>
          <w:lang w:val="en-IN" w:eastAsia="en-IN"/>
        </w:rPr>
        <w:t xml:space="preserve">] Thorsten </w:t>
      </w:r>
      <w:proofErr w:type="spellStart"/>
      <w:r w:rsidRPr="00B60A08">
        <w:rPr>
          <w:rFonts w:eastAsia="Times New Roman"/>
          <w:color w:val="000000"/>
          <w:sz w:val="16"/>
          <w:szCs w:val="16"/>
          <w:lang w:val="en-IN" w:eastAsia="en-IN"/>
        </w:rPr>
        <w:t>Proehl</w:t>
      </w:r>
      <w:proofErr w:type="spellEnd"/>
      <w:r w:rsidRPr="00B60A08">
        <w:rPr>
          <w:rFonts w:eastAsia="Times New Roman"/>
          <w:color w:val="000000"/>
          <w:sz w:val="16"/>
          <w:szCs w:val="16"/>
          <w:lang w:val="en-IN" w:eastAsia="en-IN"/>
        </w:rPr>
        <w:t xml:space="preserve">, </w:t>
      </w:r>
      <w:proofErr w:type="spellStart"/>
      <w:r w:rsidRPr="00B60A08">
        <w:rPr>
          <w:rFonts w:eastAsia="Times New Roman"/>
          <w:color w:val="000000"/>
          <w:sz w:val="16"/>
          <w:szCs w:val="16"/>
          <w:lang w:val="en-IN" w:eastAsia="en-IN"/>
        </w:rPr>
        <w:t>Koray</w:t>
      </w:r>
      <w:proofErr w:type="spellEnd"/>
      <w:r w:rsidRPr="00B60A08">
        <w:rPr>
          <w:rFonts w:eastAsia="Times New Roman"/>
          <w:color w:val="000000"/>
          <w:sz w:val="16"/>
          <w:szCs w:val="16"/>
          <w:lang w:val="en-IN" w:eastAsia="en-IN"/>
        </w:rPr>
        <w:t xml:space="preserve"> </w:t>
      </w:r>
      <w:proofErr w:type="spellStart"/>
      <w:proofErr w:type="gramStart"/>
      <w:r w:rsidRPr="00B60A08">
        <w:rPr>
          <w:rFonts w:eastAsia="Times New Roman"/>
          <w:color w:val="000000"/>
          <w:sz w:val="16"/>
          <w:szCs w:val="16"/>
          <w:lang w:val="en-IN" w:eastAsia="en-IN"/>
        </w:rPr>
        <w:t>Erek,Felix</w:t>
      </w:r>
      <w:proofErr w:type="spellEnd"/>
      <w:proofErr w:type="gramEnd"/>
      <w:r w:rsidRPr="00B60A08">
        <w:rPr>
          <w:rFonts w:eastAsia="Times New Roman"/>
          <w:color w:val="000000"/>
          <w:sz w:val="16"/>
          <w:szCs w:val="16"/>
          <w:lang w:val="en-IN" w:eastAsia="en-IN"/>
        </w:rPr>
        <w:t xml:space="preserve"> </w:t>
      </w:r>
      <w:proofErr w:type="spellStart"/>
      <w:r w:rsidRPr="00B60A08">
        <w:rPr>
          <w:rFonts w:eastAsia="Times New Roman"/>
          <w:color w:val="000000"/>
          <w:sz w:val="16"/>
          <w:szCs w:val="16"/>
          <w:lang w:val="en-IN" w:eastAsia="en-IN"/>
        </w:rPr>
        <w:t>Limbach,Ruediger</w:t>
      </w:r>
      <w:proofErr w:type="spellEnd"/>
      <w:r w:rsidRPr="00B60A08">
        <w:rPr>
          <w:rFonts w:eastAsia="Times New Roman"/>
          <w:color w:val="000000"/>
          <w:sz w:val="16"/>
          <w:szCs w:val="16"/>
          <w:lang w:val="en-IN" w:eastAsia="en-IN"/>
        </w:rPr>
        <w:t xml:space="preserve"> </w:t>
      </w:r>
      <w:proofErr w:type="spellStart"/>
      <w:r w:rsidRPr="00B60A08">
        <w:rPr>
          <w:rFonts w:eastAsia="Times New Roman"/>
          <w:color w:val="000000"/>
          <w:sz w:val="16"/>
          <w:szCs w:val="16"/>
          <w:lang w:val="en-IN" w:eastAsia="en-IN"/>
        </w:rPr>
        <w:t>Zarnekow</w:t>
      </w:r>
      <w:proofErr w:type="spellEnd"/>
      <w:r w:rsidRPr="00B60A08">
        <w:rPr>
          <w:rFonts w:eastAsia="Times New Roman"/>
          <w:color w:val="000000"/>
          <w:sz w:val="16"/>
          <w:szCs w:val="16"/>
          <w:lang w:val="en-IN" w:eastAsia="en-IN"/>
        </w:rPr>
        <w:t xml:space="preserve"> : Topics and Applied Theories in IT Service Management</w:t>
      </w:r>
      <w:r w:rsidR="000E132B" w:rsidRPr="005C1AC0">
        <w:rPr>
          <w:rFonts w:eastAsia="Times New Roman"/>
          <w:color w:val="000000"/>
          <w:sz w:val="16"/>
          <w:szCs w:val="16"/>
          <w:lang w:val="en-IN" w:eastAsia="en-IN"/>
        </w:rPr>
        <w:t>,2013.</w:t>
      </w:r>
    </w:p>
    <w:p w14:paraId="5FB3B8C7" w14:textId="621AA50C" w:rsidR="00B60A08" w:rsidRPr="00B60A08" w:rsidRDefault="00B60A08" w:rsidP="009636A1">
      <w:pPr>
        <w:spacing w:line="276" w:lineRule="auto"/>
        <w:jc w:val="both"/>
        <w:rPr>
          <w:rFonts w:eastAsia="Times New Roman"/>
          <w:sz w:val="16"/>
          <w:szCs w:val="16"/>
          <w:lang w:val="en-IN" w:eastAsia="en-IN"/>
        </w:rPr>
      </w:pPr>
      <w:r w:rsidRPr="00B60A08">
        <w:rPr>
          <w:rFonts w:eastAsia="Times New Roman"/>
          <w:color w:val="000000"/>
          <w:sz w:val="16"/>
          <w:szCs w:val="16"/>
          <w:lang w:val="en-IN" w:eastAsia="en-IN"/>
        </w:rPr>
        <w:t>[</w:t>
      </w:r>
      <w:r w:rsidRPr="005C1AC0">
        <w:rPr>
          <w:rFonts w:eastAsia="Times New Roman"/>
          <w:color w:val="000000"/>
          <w:sz w:val="16"/>
          <w:szCs w:val="16"/>
          <w:lang w:val="en-IN" w:eastAsia="en-IN"/>
        </w:rPr>
        <w:t>7</w:t>
      </w:r>
      <w:r w:rsidRPr="00B60A08">
        <w:rPr>
          <w:rFonts w:eastAsia="Times New Roman"/>
          <w:color w:val="000000"/>
          <w:sz w:val="16"/>
          <w:szCs w:val="16"/>
          <w:lang w:val="en-IN" w:eastAsia="en-IN"/>
        </w:rPr>
        <w:t xml:space="preserve">] Antti </w:t>
      </w:r>
      <w:proofErr w:type="spellStart"/>
      <w:r w:rsidRPr="00B60A08">
        <w:rPr>
          <w:rFonts w:eastAsia="Times New Roman"/>
          <w:color w:val="000000"/>
          <w:sz w:val="16"/>
          <w:szCs w:val="16"/>
          <w:lang w:val="en-IN" w:eastAsia="en-IN"/>
        </w:rPr>
        <w:t>Lahtela</w:t>
      </w:r>
      <w:proofErr w:type="spellEnd"/>
      <w:r w:rsidRPr="00B60A08">
        <w:rPr>
          <w:rFonts w:eastAsia="Times New Roman"/>
          <w:color w:val="000000"/>
          <w:sz w:val="16"/>
          <w:szCs w:val="16"/>
          <w:lang w:val="en-IN" w:eastAsia="en-IN"/>
        </w:rPr>
        <w:t xml:space="preserve">, Marko </w:t>
      </w:r>
      <w:proofErr w:type="spellStart"/>
      <w:r w:rsidRPr="00B60A08">
        <w:rPr>
          <w:rFonts w:eastAsia="Times New Roman"/>
          <w:color w:val="000000"/>
          <w:sz w:val="16"/>
          <w:szCs w:val="16"/>
          <w:lang w:val="en-IN" w:eastAsia="en-IN"/>
        </w:rPr>
        <w:t>Jantti</w:t>
      </w:r>
      <w:proofErr w:type="spellEnd"/>
      <w:r w:rsidRPr="00B60A08">
        <w:rPr>
          <w:rFonts w:eastAsia="Times New Roman"/>
          <w:color w:val="000000"/>
          <w:sz w:val="16"/>
          <w:szCs w:val="16"/>
          <w:lang w:val="en-IN" w:eastAsia="en-IN"/>
        </w:rPr>
        <w:t xml:space="preserve">, Jukka </w:t>
      </w:r>
      <w:proofErr w:type="spellStart"/>
      <w:r w:rsidRPr="00B60A08">
        <w:rPr>
          <w:rFonts w:eastAsia="Times New Roman"/>
          <w:color w:val="000000"/>
          <w:sz w:val="16"/>
          <w:szCs w:val="16"/>
          <w:lang w:val="en-IN" w:eastAsia="en-IN"/>
        </w:rPr>
        <w:t>Kaukola</w:t>
      </w:r>
      <w:proofErr w:type="spellEnd"/>
      <w:r w:rsidRPr="00B60A08">
        <w:rPr>
          <w:rFonts w:eastAsia="Times New Roman"/>
          <w:color w:val="000000"/>
          <w:sz w:val="16"/>
          <w:szCs w:val="16"/>
          <w:lang w:val="en-IN" w:eastAsia="en-IN"/>
        </w:rPr>
        <w:t xml:space="preserve"> </w:t>
      </w:r>
      <w:proofErr w:type="gramStart"/>
      <w:r w:rsidRPr="00B60A08">
        <w:rPr>
          <w:rFonts w:eastAsia="Times New Roman"/>
          <w:color w:val="000000"/>
          <w:sz w:val="16"/>
          <w:szCs w:val="16"/>
          <w:lang w:val="en-IN" w:eastAsia="en-IN"/>
        </w:rPr>
        <w:t>Tieto :</w:t>
      </w:r>
      <w:proofErr w:type="gramEnd"/>
      <w:r w:rsidRPr="00B60A08">
        <w:rPr>
          <w:rFonts w:eastAsia="Times New Roman"/>
          <w:color w:val="000000"/>
          <w:sz w:val="16"/>
          <w:szCs w:val="16"/>
          <w:lang w:val="en-IN" w:eastAsia="en-IN"/>
        </w:rPr>
        <w:t xml:space="preserve"> Implementing an ITIL-based IT Service Management Measurement System</w:t>
      </w:r>
      <w:r w:rsidR="000E132B" w:rsidRPr="005C1AC0">
        <w:rPr>
          <w:rFonts w:eastAsia="Times New Roman"/>
          <w:color w:val="000000"/>
          <w:sz w:val="16"/>
          <w:szCs w:val="16"/>
          <w:lang w:val="en-IN" w:eastAsia="en-IN"/>
        </w:rPr>
        <w:t>,2010.</w:t>
      </w:r>
    </w:p>
    <w:p w14:paraId="5692CAED" w14:textId="77777777" w:rsidR="00EA6EC2" w:rsidRPr="00847C3E" w:rsidRDefault="00EA6EC2" w:rsidP="00EA6EC2">
      <w:pPr>
        <w:jc w:val="both"/>
        <w:rPr>
          <w:rFonts w:eastAsia="Times New Roman"/>
          <w:lang w:val="en-IN" w:eastAsia="en-IN"/>
        </w:rPr>
      </w:pPr>
    </w:p>
    <w:sectPr w:rsidR="00EA6EC2" w:rsidRPr="00847C3E" w:rsidSect="00881250">
      <w:type w:val="continuous"/>
      <w:pgSz w:w="11909" w:h="16834" w:code="9"/>
      <w:pgMar w:top="1152" w:right="1152" w:bottom="1152" w:left="1152" w:header="634" w:footer="1080" w:gutter="0"/>
      <w:cols w:space="1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04E3E" w14:textId="77777777" w:rsidR="007C3E51" w:rsidRDefault="007C3E51" w:rsidP="00BF372A">
      <w:r>
        <w:separator/>
      </w:r>
    </w:p>
  </w:endnote>
  <w:endnote w:type="continuationSeparator" w:id="0">
    <w:p w14:paraId="6EED814B" w14:textId="77777777" w:rsidR="007C3E51" w:rsidRDefault="007C3E51" w:rsidP="00BF372A">
      <w:r>
        <w:continuationSeparator/>
      </w:r>
    </w:p>
  </w:endnote>
  <w:endnote w:type="continuationNotice" w:id="1">
    <w:p w14:paraId="38B7C1DF" w14:textId="77777777" w:rsidR="007C3E51" w:rsidRDefault="007C3E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0CDFE" w14:textId="77777777" w:rsidR="001F699B" w:rsidRDefault="001F699B" w:rsidP="00021F7C">
    <w:pPr>
      <w:pStyle w:val="Footer"/>
      <w:tabs>
        <w:tab w:val="clear" w:pos="4680"/>
        <w:tab w:val="clear" w:pos="9360"/>
      </w:tabs>
      <w:jc w:val="center"/>
      <w:rPr>
        <w:rFonts w:ascii="Arial" w:hAnsi="Arial"/>
        <w:sz w:val="14"/>
        <w:szCs w:val="14"/>
      </w:rPr>
    </w:pPr>
    <w:r w:rsidRPr="002418FB">
      <w:rPr>
        <w:rFonts w:ascii="Arial" w:hAnsi="Arial"/>
        <w:sz w:val="14"/>
        <w:szCs w:val="14"/>
      </w:rPr>
      <w:t>Copyright to IJ</w:t>
    </w:r>
    <w:r w:rsidR="00D94D18">
      <w:rPr>
        <w:rFonts w:ascii="Arial" w:hAnsi="Arial"/>
        <w:sz w:val="14"/>
        <w:szCs w:val="14"/>
      </w:rPr>
      <w:t>A</w:t>
    </w:r>
    <w:r w:rsidRPr="002418FB">
      <w:rPr>
        <w:rFonts w:ascii="Arial" w:hAnsi="Arial"/>
        <w:sz w:val="14"/>
        <w:szCs w:val="14"/>
      </w:rPr>
      <w:t>R</w:t>
    </w:r>
    <w:r w:rsidR="00C93353">
      <w:rPr>
        <w:rFonts w:ascii="Arial" w:hAnsi="Arial"/>
        <w:sz w:val="14"/>
        <w:szCs w:val="14"/>
      </w:rPr>
      <w:t>S</w:t>
    </w:r>
    <w:r w:rsidR="001B36D1">
      <w:rPr>
        <w:rFonts w:ascii="Arial" w:hAnsi="Arial"/>
        <w:sz w:val="14"/>
        <w:szCs w:val="14"/>
      </w:rPr>
      <w:t>C</w:t>
    </w:r>
    <w:r w:rsidR="00C93353">
      <w:rPr>
        <w:rFonts w:ascii="Arial" w:hAnsi="Arial"/>
        <w:sz w:val="14"/>
        <w:szCs w:val="14"/>
      </w:rPr>
      <w:t>T</w:t>
    </w:r>
    <w:r w:rsidRPr="002418FB">
      <w:rPr>
        <w:rFonts w:ascii="Arial" w:hAnsi="Arial"/>
        <w:sz w:val="14"/>
        <w:szCs w:val="14"/>
      </w:rPr>
      <w:t xml:space="preserve"> </w:t>
    </w:r>
    <w:r w:rsidR="002418FB">
      <w:rPr>
        <w:rFonts w:ascii="Arial" w:hAnsi="Arial"/>
        <w:sz w:val="14"/>
        <w:szCs w:val="14"/>
      </w:rPr>
      <w:t xml:space="preserve">       </w:t>
    </w:r>
    <w:r w:rsidRPr="002418FB">
      <w:rPr>
        <w:rFonts w:ascii="Arial" w:hAnsi="Arial"/>
        <w:sz w:val="14"/>
        <w:szCs w:val="14"/>
      </w:rPr>
      <w:t xml:space="preserve">                               </w:t>
    </w:r>
    <w:r w:rsidRPr="002418FB">
      <w:rPr>
        <w:rFonts w:ascii="Arial" w:hAnsi="Arial"/>
        <w:sz w:val="14"/>
        <w:szCs w:val="14"/>
      </w:rPr>
      <w:tab/>
      <w:t xml:space="preserve">                    </w:t>
    </w:r>
    <w:r w:rsidR="005A1E3C" w:rsidRPr="002418FB">
      <w:rPr>
        <w:rFonts w:ascii="Arial" w:hAnsi="Arial"/>
        <w:sz w:val="14"/>
        <w:szCs w:val="14"/>
      </w:rPr>
      <w:t>DOI</w:t>
    </w:r>
    <w:r w:rsidR="006943DC" w:rsidRPr="002418FB">
      <w:rPr>
        <w:rFonts w:ascii="Arial" w:hAnsi="Arial"/>
        <w:sz w:val="14"/>
        <w:szCs w:val="14"/>
      </w:rPr>
      <w:t xml:space="preserve">  </w:t>
    </w:r>
    <w:r w:rsidR="005A1E3C" w:rsidRPr="002418FB">
      <w:rPr>
        <w:rFonts w:ascii="Arial" w:hAnsi="Arial"/>
        <w:sz w:val="14"/>
        <w:szCs w:val="14"/>
      </w:rPr>
      <w:t xml:space="preserve"> </w:t>
    </w:r>
    <w:r w:rsidR="0004419D">
      <w:rPr>
        <w:rFonts w:ascii="Arial" w:hAnsi="Arial"/>
        <w:sz w:val="14"/>
        <w:szCs w:val="14"/>
      </w:rPr>
      <w:t>10</w:t>
    </w:r>
    <w:r w:rsidR="005A1E3C" w:rsidRPr="002418FB">
      <w:rPr>
        <w:rFonts w:ascii="Arial" w:hAnsi="Arial"/>
        <w:sz w:val="14"/>
        <w:szCs w:val="14"/>
      </w:rPr>
      <w:t>.</w:t>
    </w:r>
    <w:r w:rsidR="0004419D">
      <w:rPr>
        <w:rFonts w:ascii="Arial" w:hAnsi="Arial"/>
        <w:sz w:val="14"/>
        <w:szCs w:val="14"/>
      </w:rPr>
      <w:t>48175</w:t>
    </w:r>
    <w:r w:rsidR="00334C80" w:rsidRPr="002418FB">
      <w:rPr>
        <w:rFonts w:ascii="Arial" w:hAnsi="Arial"/>
        <w:sz w:val="14"/>
        <w:szCs w:val="14"/>
      </w:rPr>
      <w:t>/</w:t>
    </w:r>
    <w:r w:rsidR="00C93353" w:rsidRPr="002418FB">
      <w:rPr>
        <w:rFonts w:ascii="Arial" w:hAnsi="Arial"/>
        <w:sz w:val="14"/>
        <w:szCs w:val="14"/>
      </w:rPr>
      <w:t>IJ</w:t>
    </w:r>
    <w:r w:rsidR="00D94D18">
      <w:rPr>
        <w:rFonts w:ascii="Arial" w:hAnsi="Arial"/>
        <w:sz w:val="14"/>
        <w:szCs w:val="14"/>
      </w:rPr>
      <w:t>A</w:t>
    </w:r>
    <w:r w:rsidR="00C93353" w:rsidRPr="002418FB">
      <w:rPr>
        <w:rFonts w:ascii="Arial" w:hAnsi="Arial"/>
        <w:sz w:val="14"/>
        <w:szCs w:val="14"/>
      </w:rPr>
      <w:t>R</w:t>
    </w:r>
    <w:r w:rsidR="00C93353">
      <w:rPr>
        <w:rFonts w:ascii="Arial" w:hAnsi="Arial"/>
        <w:sz w:val="14"/>
        <w:szCs w:val="14"/>
      </w:rPr>
      <w:t>S</w:t>
    </w:r>
    <w:r w:rsidR="001B36D1">
      <w:rPr>
        <w:rFonts w:ascii="Arial" w:hAnsi="Arial"/>
        <w:sz w:val="14"/>
        <w:szCs w:val="14"/>
      </w:rPr>
      <w:t>C</w:t>
    </w:r>
    <w:r w:rsidR="00C93353">
      <w:rPr>
        <w:rFonts w:ascii="Arial" w:hAnsi="Arial"/>
        <w:sz w:val="14"/>
        <w:szCs w:val="14"/>
      </w:rPr>
      <w:t>T</w:t>
    </w:r>
    <w:r w:rsidR="00C93353" w:rsidRPr="002418FB">
      <w:rPr>
        <w:rFonts w:ascii="Arial" w:hAnsi="Arial"/>
        <w:sz w:val="14"/>
        <w:szCs w:val="14"/>
      </w:rPr>
      <w:t xml:space="preserve"> </w:t>
    </w:r>
    <w:r w:rsidRPr="002418FB">
      <w:rPr>
        <w:rFonts w:ascii="Arial" w:hAnsi="Arial"/>
        <w:sz w:val="14"/>
        <w:szCs w:val="14"/>
      </w:rPr>
      <w:t xml:space="preserve">         </w:t>
    </w:r>
    <w:r w:rsidR="00D667FF" w:rsidRPr="002418FB">
      <w:rPr>
        <w:rFonts w:ascii="Arial" w:hAnsi="Arial"/>
        <w:sz w:val="14"/>
        <w:szCs w:val="14"/>
      </w:rPr>
      <w:t xml:space="preserve">         </w:t>
    </w:r>
    <w:r w:rsidR="002418FB">
      <w:rPr>
        <w:rFonts w:ascii="Arial" w:hAnsi="Arial"/>
        <w:sz w:val="14"/>
        <w:szCs w:val="14"/>
      </w:rPr>
      <w:t xml:space="preserve">                                                                   </w:t>
    </w:r>
    <w:sdt>
      <w:sdtPr>
        <w:rPr>
          <w:rFonts w:ascii="Arial" w:hAnsi="Arial"/>
          <w:sz w:val="14"/>
          <w:szCs w:val="14"/>
        </w:rPr>
        <w:id w:val="4791752"/>
        <w:docPartObj>
          <w:docPartGallery w:val="Page Numbers (Bottom of Page)"/>
          <w:docPartUnique/>
        </w:docPartObj>
      </w:sdtPr>
      <w:sdtEndPr/>
      <w:sdtContent>
        <w:r w:rsidR="00D24AC3" w:rsidRPr="002418FB">
          <w:rPr>
            <w:rFonts w:ascii="Arial" w:hAnsi="Arial"/>
            <w:sz w:val="14"/>
            <w:szCs w:val="14"/>
          </w:rPr>
          <w:fldChar w:fldCharType="begin"/>
        </w:r>
        <w:r w:rsidRPr="002418FB">
          <w:rPr>
            <w:rFonts w:ascii="Arial" w:hAnsi="Arial"/>
            <w:sz w:val="14"/>
            <w:szCs w:val="14"/>
          </w:rPr>
          <w:instrText xml:space="preserve"> PAGE   \* MERGEFORMAT </w:instrText>
        </w:r>
        <w:r w:rsidR="00D24AC3" w:rsidRPr="002418FB">
          <w:rPr>
            <w:rFonts w:ascii="Arial" w:hAnsi="Arial"/>
            <w:sz w:val="14"/>
            <w:szCs w:val="14"/>
          </w:rPr>
          <w:fldChar w:fldCharType="separate"/>
        </w:r>
        <w:r w:rsidR="0004419D">
          <w:rPr>
            <w:rFonts w:ascii="Arial" w:hAnsi="Arial"/>
            <w:noProof/>
            <w:sz w:val="14"/>
            <w:szCs w:val="14"/>
          </w:rPr>
          <w:t>4</w:t>
        </w:r>
        <w:r w:rsidR="00D24AC3" w:rsidRPr="002418FB">
          <w:rPr>
            <w:rFonts w:ascii="Arial" w:hAnsi="Arial"/>
            <w:sz w:val="14"/>
            <w:szCs w:val="14"/>
          </w:rPr>
          <w:fldChar w:fldCharType="end"/>
        </w:r>
      </w:sdtContent>
    </w:sdt>
  </w:p>
  <w:p w14:paraId="206B3DF3" w14:textId="77777777" w:rsidR="00622A23" w:rsidRPr="00622A23" w:rsidRDefault="001B36D1" w:rsidP="00622A23">
    <w:pPr>
      <w:pStyle w:val="Footer"/>
      <w:tabs>
        <w:tab w:val="clear" w:pos="4680"/>
        <w:tab w:val="clear" w:pos="9360"/>
      </w:tabs>
      <w:rPr>
        <w:rFonts w:ascii="Arial" w:hAnsi="Arial"/>
        <w:b/>
        <w:sz w:val="14"/>
        <w:szCs w:val="14"/>
      </w:rPr>
    </w:pPr>
    <w:r>
      <w:rPr>
        <w:rFonts w:ascii="Arial" w:hAnsi="Arial"/>
        <w:b/>
        <w:sz w:val="14"/>
        <w:szCs w:val="14"/>
      </w:rPr>
      <w:t xml:space="preserve">  </w:t>
    </w:r>
    <w:r w:rsidR="0004419D">
      <w:rPr>
        <w:rFonts w:ascii="Arial" w:hAnsi="Arial"/>
        <w:b/>
        <w:sz w:val="14"/>
        <w:szCs w:val="14"/>
      </w:rPr>
      <w:t xml:space="preserve">    </w:t>
    </w:r>
    <w:r>
      <w:rPr>
        <w:rFonts w:ascii="Arial" w:hAnsi="Arial"/>
        <w:b/>
        <w:sz w:val="14"/>
        <w:szCs w:val="14"/>
      </w:rPr>
      <w:t xml:space="preserve"> </w:t>
    </w:r>
    <w:r w:rsidR="00622A23" w:rsidRPr="00622A23">
      <w:rPr>
        <w:rFonts w:ascii="Arial" w:hAnsi="Arial"/>
        <w:b/>
        <w:sz w:val="14"/>
        <w:szCs w:val="14"/>
      </w:rPr>
      <w:t>www.ijarsct.co.in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E7458" w14:textId="77777777" w:rsidR="007C3E51" w:rsidRDefault="007C3E51" w:rsidP="00BF372A">
      <w:r>
        <w:separator/>
      </w:r>
    </w:p>
  </w:footnote>
  <w:footnote w:type="continuationSeparator" w:id="0">
    <w:p w14:paraId="778B841B" w14:textId="77777777" w:rsidR="007C3E51" w:rsidRDefault="007C3E51" w:rsidP="00BF372A">
      <w:r>
        <w:continuationSeparator/>
      </w:r>
    </w:p>
  </w:footnote>
  <w:footnote w:type="continuationNotice" w:id="1">
    <w:p w14:paraId="4CF79399" w14:textId="77777777" w:rsidR="007C3E51" w:rsidRDefault="007C3E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538B5" w14:textId="02CF4DDF" w:rsidR="00EF05F2" w:rsidRPr="000C6E4C" w:rsidRDefault="00D262D5" w:rsidP="00CE6DBA">
    <w:pPr>
      <w:jc w:val="right"/>
      <w:outlineLvl w:val="0"/>
      <w:rPr>
        <w:rFonts w:ascii="Arial" w:hAnsi="Arial"/>
        <w:b/>
        <w:noProof/>
        <w:sz w:val="12"/>
        <w:szCs w:val="16"/>
      </w:rPr>
    </w:pPr>
    <w:r>
      <w:rPr>
        <w:noProof/>
        <w:lang w:val="en-US" w:eastAsia="en-US"/>
      </w:rPr>
      <w:drawing>
        <wp:anchor distT="0" distB="0" distL="114300" distR="114300" simplePos="0" relativeHeight="251658240" behindDoc="0" locked="0" layoutInCell="1" allowOverlap="1" wp14:anchorId="06C06E99" wp14:editId="1F5F9D5B">
          <wp:simplePos x="0" y="0"/>
          <wp:positionH relativeFrom="column">
            <wp:posOffset>-499297</wp:posOffset>
          </wp:positionH>
          <wp:positionV relativeFrom="paragraph">
            <wp:posOffset>79854</wp:posOffset>
          </wp:positionV>
          <wp:extent cx="940228" cy="734886"/>
          <wp:effectExtent l="19050" t="0" r="0" b="0"/>
          <wp:wrapNone/>
          <wp:docPr id="2" name="Picture 1" descr="C:\IJR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JRST\2.jpg"/>
                  <pic:cNvPicPr>
                    <a:picLocks noChangeAspect="1" noChangeArrowheads="1"/>
                  </pic:cNvPicPr>
                </pic:nvPicPr>
                <pic:blipFill>
                  <a:blip r:embed="rId1"/>
                  <a:srcRect/>
                  <a:stretch>
                    <a:fillRect/>
                  </a:stretch>
                </pic:blipFill>
                <pic:spPr bwMode="auto">
                  <a:xfrm>
                    <a:off x="0" y="0"/>
                    <a:ext cx="940228" cy="734886"/>
                  </a:xfrm>
                  <a:prstGeom prst="rect">
                    <a:avLst/>
                  </a:prstGeom>
                  <a:noFill/>
                  <a:ln w="9525">
                    <a:noFill/>
                    <a:miter lim="800000"/>
                    <a:headEnd/>
                    <a:tailEnd/>
                  </a:ln>
                </pic:spPr>
              </pic:pic>
            </a:graphicData>
          </a:graphic>
        </wp:anchor>
      </w:drawing>
    </w:r>
    <w:r w:rsidR="00BF4769">
      <w:rPr>
        <w:noProof/>
        <w:lang w:bidi="hi-IN"/>
      </w:rPr>
      <mc:AlternateContent>
        <mc:Choice Requires="wps">
          <w:drawing>
            <wp:anchor distT="0" distB="0" distL="114300" distR="114300" simplePos="0" relativeHeight="251658241" behindDoc="1" locked="0" layoutInCell="1" allowOverlap="1" wp14:anchorId="32246142" wp14:editId="72E97F8E">
              <wp:simplePos x="0" y="0"/>
              <wp:positionH relativeFrom="column">
                <wp:posOffset>22860</wp:posOffset>
              </wp:positionH>
              <wp:positionV relativeFrom="paragraph">
                <wp:posOffset>-34925</wp:posOffset>
              </wp:positionV>
              <wp:extent cx="6400800" cy="315595"/>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3F978" w14:textId="77777777" w:rsidR="00EF05F2" w:rsidRPr="00DD71A3" w:rsidRDefault="00EF05F2" w:rsidP="00EF05F2">
                          <w:pPr>
                            <w:jc w:val="center"/>
                            <w:rPr>
                              <w:rFonts w:ascii="Arial" w:hAnsi="Arial"/>
                              <w:b/>
                              <w:bCs/>
                              <w:sz w:val="28"/>
                              <w:szCs w:val="28"/>
                            </w:rPr>
                          </w:pPr>
                          <w:r w:rsidRPr="00DD71A3">
                            <w:rPr>
                              <w:rFonts w:ascii="Arial" w:hAnsi="Arial"/>
                              <w:b/>
                              <w:bCs/>
                              <w:sz w:val="28"/>
                              <w:szCs w:val="28"/>
                            </w:rPr>
                            <w:t>IJAR</w:t>
                          </w:r>
                          <w:r w:rsidR="00C93353">
                            <w:rPr>
                              <w:rFonts w:ascii="Arial" w:hAnsi="Arial"/>
                              <w:b/>
                              <w:bCs/>
                              <w:sz w:val="28"/>
                              <w:szCs w:val="28"/>
                            </w:rPr>
                            <w:t>S</w:t>
                          </w:r>
                          <w:r w:rsidR="000C6E4C">
                            <w:rPr>
                              <w:rFonts w:ascii="Arial" w:hAnsi="Arial"/>
                              <w:b/>
                              <w:bCs/>
                              <w:sz w:val="28"/>
                              <w:szCs w:val="28"/>
                            </w:rPr>
                            <w:t>C</w:t>
                          </w:r>
                          <w:r w:rsidR="00C93353">
                            <w:rPr>
                              <w:rFonts w:ascii="Arial" w:hAnsi="Arial"/>
                              <w:b/>
                              <w:bCs/>
                              <w:sz w:val="28"/>
                              <w:szCs w:val="28"/>
                            </w:rPr>
                            <w:t>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246142" id="_x0000_t202" coordsize="21600,21600" o:spt="202" path="m,l,21600r21600,l21600,xe">
              <v:stroke joinstyle="miter"/>
              <v:path gradientshapeok="t" o:connecttype="rect"/>
            </v:shapetype>
            <v:shape id="Text Box 31" o:spid="_x0000_s1027" type="#_x0000_t202" style="position:absolute;left:0;text-align:left;margin-left:1.8pt;margin-top:-2.75pt;width:7in;height:24.8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" stroked="f">
              <v:textbox>
                <w:txbxContent>
                  <w:p w14:paraId="38B3F978" w14:textId="77777777" w:rsidR="00EF05F2" w:rsidRPr="00DD71A3" w:rsidRDefault="00EF05F2" w:rsidP="00EF05F2">
                    <w:pPr>
                      <w:jc w:val="center"/>
                      <w:rPr>
                        <w:rFonts w:ascii="Arial" w:hAnsi="Arial"/>
                        <w:b/>
                        <w:bCs/>
                        <w:sz w:val="28"/>
                        <w:szCs w:val="28"/>
                      </w:rPr>
                    </w:pPr>
                    <w:r w:rsidRPr="00DD71A3">
                      <w:rPr>
                        <w:rFonts w:ascii="Arial" w:hAnsi="Arial"/>
                        <w:b/>
                        <w:bCs/>
                        <w:sz w:val="28"/>
                        <w:szCs w:val="28"/>
                      </w:rPr>
                      <w:t>IJAR</w:t>
                    </w:r>
                    <w:r w:rsidR="00C93353">
                      <w:rPr>
                        <w:rFonts w:ascii="Arial" w:hAnsi="Arial"/>
                        <w:b/>
                        <w:bCs/>
                        <w:sz w:val="28"/>
                        <w:szCs w:val="28"/>
                      </w:rPr>
                      <w:t>S</w:t>
                    </w:r>
                    <w:r w:rsidR="000C6E4C">
                      <w:rPr>
                        <w:rFonts w:ascii="Arial" w:hAnsi="Arial"/>
                        <w:b/>
                        <w:bCs/>
                        <w:sz w:val="28"/>
                        <w:szCs w:val="28"/>
                      </w:rPr>
                      <w:t>C</w:t>
                    </w:r>
                    <w:r w:rsidR="00C93353">
                      <w:rPr>
                        <w:rFonts w:ascii="Arial" w:hAnsi="Arial"/>
                        <w:b/>
                        <w:bCs/>
                        <w:sz w:val="28"/>
                        <w:szCs w:val="28"/>
                      </w:rPr>
                      <w:t>T</w:t>
                    </w:r>
                  </w:p>
                </w:txbxContent>
              </v:textbox>
            </v:shape>
          </w:pict>
        </mc:Fallback>
      </mc:AlternateContent>
    </w:r>
    <w:r w:rsidR="00EF05F2" w:rsidRPr="00BC19BE">
      <w:tab/>
    </w:r>
    <w:r w:rsidR="00EF05F2" w:rsidRPr="000C6E4C">
      <w:rPr>
        <w:rFonts w:ascii="Arial" w:hAnsi="Arial"/>
        <w:b/>
        <w:noProof/>
        <w:sz w:val="12"/>
        <w:szCs w:val="16"/>
      </w:rPr>
      <w:t xml:space="preserve">ISSN (Online) </w:t>
    </w:r>
    <w:r w:rsidRPr="000C6E4C">
      <w:rPr>
        <w:rFonts w:ascii="Arial" w:hAnsi="Arial"/>
        <w:b/>
        <w:noProof/>
        <w:sz w:val="12"/>
        <w:szCs w:val="16"/>
      </w:rPr>
      <w:t>2581</w:t>
    </w:r>
    <w:r w:rsidR="00EF05F2" w:rsidRPr="000C6E4C">
      <w:rPr>
        <w:rFonts w:ascii="Arial" w:hAnsi="Arial"/>
        <w:b/>
        <w:noProof/>
        <w:sz w:val="12"/>
        <w:szCs w:val="16"/>
      </w:rPr>
      <w:t>-</w:t>
    </w:r>
    <w:r w:rsidRPr="000C6E4C">
      <w:rPr>
        <w:rFonts w:ascii="Arial" w:hAnsi="Arial"/>
        <w:b/>
        <w:noProof/>
        <w:sz w:val="12"/>
        <w:szCs w:val="16"/>
      </w:rPr>
      <w:t>9429</w:t>
    </w:r>
  </w:p>
  <w:p w14:paraId="43BD2F20" w14:textId="77777777" w:rsidR="00EF05F2" w:rsidRPr="00BC19BE" w:rsidRDefault="007B6D37" w:rsidP="00CE6DBA">
    <w:pPr>
      <w:tabs>
        <w:tab w:val="center" w:pos="4802"/>
        <w:tab w:val="right" w:pos="9605"/>
      </w:tabs>
      <w:outlineLvl w:val="0"/>
      <w:rPr>
        <w:rFonts w:ascii="Arial" w:hAnsi="Arial"/>
        <w:noProof/>
        <w:sz w:val="12"/>
        <w:szCs w:val="16"/>
      </w:rPr>
    </w:pPr>
    <w:r>
      <w:rPr>
        <w:rFonts w:ascii="Arial" w:hAnsi="Arial"/>
        <w:noProof/>
        <w:sz w:val="12"/>
        <w:szCs w:val="16"/>
      </w:rPr>
      <w:t xml:space="preserve"> </w:t>
    </w:r>
    <w:r w:rsidR="00EF05F2" w:rsidRPr="00BC19BE">
      <w:rPr>
        <w:rFonts w:ascii="Arial" w:hAnsi="Arial"/>
        <w:noProof/>
        <w:sz w:val="12"/>
        <w:szCs w:val="16"/>
      </w:rPr>
      <w:tab/>
    </w:r>
    <w:r w:rsidR="00EF05F2" w:rsidRPr="00BC19BE">
      <w:rPr>
        <w:rFonts w:ascii="Arial" w:hAnsi="Arial"/>
        <w:noProof/>
        <w:sz w:val="12"/>
        <w:szCs w:val="16"/>
      </w:rPr>
      <w:tab/>
    </w:r>
  </w:p>
  <w:p w14:paraId="4BC5C161" w14:textId="77777777" w:rsidR="00EF05F2" w:rsidRPr="00BC19BE" w:rsidRDefault="00EF05F2" w:rsidP="00CE6DBA">
    <w:pPr>
      <w:ind w:right="-864"/>
      <w:outlineLvl w:val="0"/>
      <w:rPr>
        <w:rFonts w:ascii="Arial" w:hAnsi="Arial"/>
        <w:b/>
        <w:bCs/>
        <w:i/>
        <w:kern w:val="36"/>
        <w:sz w:val="18"/>
        <w:szCs w:val="18"/>
      </w:rPr>
    </w:pPr>
  </w:p>
  <w:p w14:paraId="7C988F82" w14:textId="77777777" w:rsidR="00EF05F2" w:rsidRPr="00CE6DBA" w:rsidRDefault="000C6E4C" w:rsidP="00CE6DBA">
    <w:pPr>
      <w:spacing w:after="40"/>
      <w:ind w:right="-547"/>
      <w:jc w:val="center"/>
      <w:outlineLvl w:val="0"/>
      <w:rPr>
        <w:rFonts w:ascii="Arial" w:hAnsi="Arial"/>
        <w:b/>
        <w:bCs/>
        <w:iCs/>
        <w:color w:val="002060"/>
        <w:kern w:val="36"/>
        <w:sz w:val="19"/>
        <w:szCs w:val="19"/>
      </w:rPr>
    </w:pPr>
    <w:r>
      <w:rPr>
        <w:rFonts w:ascii="Arial" w:hAnsi="Arial"/>
        <w:b/>
        <w:bCs/>
        <w:iCs/>
        <w:color w:val="002060"/>
        <w:kern w:val="36"/>
        <w:sz w:val="19"/>
        <w:szCs w:val="19"/>
      </w:rPr>
      <w:t xml:space="preserve">       </w:t>
    </w:r>
    <w:r w:rsidR="00394E38">
      <w:rPr>
        <w:rFonts w:ascii="Arial" w:hAnsi="Arial"/>
        <w:b/>
        <w:bCs/>
        <w:iCs/>
        <w:color w:val="002060"/>
        <w:kern w:val="36"/>
        <w:sz w:val="19"/>
        <w:szCs w:val="19"/>
      </w:rPr>
      <w:t>International Journal of</w:t>
    </w:r>
    <w:r w:rsidR="00C93353" w:rsidRPr="00C93353">
      <w:rPr>
        <w:rFonts w:ascii="Arial" w:hAnsi="Arial"/>
        <w:b/>
        <w:bCs/>
        <w:iCs/>
        <w:color w:val="002060"/>
        <w:kern w:val="36"/>
        <w:sz w:val="19"/>
        <w:szCs w:val="19"/>
      </w:rPr>
      <w:t xml:space="preserve"> </w:t>
    </w:r>
    <w:r w:rsidR="00D94D18">
      <w:rPr>
        <w:rFonts w:ascii="Arial" w:hAnsi="Arial"/>
        <w:b/>
        <w:bCs/>
        <w:iCs/>
        <w:color w:val="002060"/>
        <w:kern w:val="36"/>
        <w:sz w:val="19"/>
        <w:szCs w:val="19"/>
      </w:rPr>
      <w:t xml:space="preserve">Advanced </w:t>
    </w:r>
    <w:r w:rsidR="00C93353" w:rsidRPr="00C93353">
      <w:rPr>
        <w:rFonts w:ascii="Arial" w:hAnsi="Arial"/>
        <w:b/>
        <w:bCs/>
        <w:iCs/>
        <w:color w:val="002060"/>
        <w:kern w:val="36"/>
        <w:sz w:val="19"/>
        <w:szCs w:val="19"/>
      </w:rPr>
      <w:t>Research in Science</w:t>
    </w:r>
    <w:r>
      <w:rPr>
        <w:rFonts w:ascii="Arial" w:hAnsi="Arial"/>
        <w:b/>
        <w:bCs/>
        <w:iCs/>
        <w:color w:val="002060"/>
        <w:kern w:val="36"/>
        <w:sz w:val="19"/>
        <w:szCs w:val="19"/>
      </w:rPr>
      <w:t>, Communication</w:t>
    </w:r>
    <w:r w:rsidR="00C93353" w:rsidRPr="00C93353">
      <w:rPr>
        <w:rFonts w:ascii="Arial" w:hAnsi="Arial"/>
        <w:b/>
        <w:bCs/>
        <w:iCs/>
        <w:color w:val="002060"/>
        <w:kern w:val="36"/>
        <w:sz w:val="19"/>
        <w:szCs w:val="19"/>
      </w:rPr>
      <w:t xml:space="preserve"> </w:t>
    </w:r>
    <w:r>
      <w:rPr>
        <w:rFonts w:ascii="Arial" w:hAnsi="Arial"/>
        <w:b/>
        <w:bCs/>
        <w:iCs/>
        <w:color w:val="002060"/>
        <w:kern w:val="36"/>
        <w:sz w:val="19"/>
        <w:szCs w:val="19"/>
      </w:rPr>
      <w:t>and</w:t>
    </w:r>
    <w:r w:rsidR="00C93353" w:rsidRPr="00C93353">
      <w:rPr>
        <w:rFonts w:ascii="Arial" w:hAnsi="Arial"/>
        <w:b/>
        <w:bCs/>
        <w:iCs/>
        <w:color w:val="002060"/>
        <w:kern w:val="36"/>
        <w:sz w:val="19"/>
        <w:szCs w:val="19"/>
      </w:rPr>
      <w:t xml:space="preserve"> Technology (IJ</w:t>
    </w:r>
    <w:r w:rsidR="00D94D18">
      <w:rPr>
        <w:rFonts w:ascii="Arial" w:hAnsi="Arial"/>
        <w:b/>
        <w:bCs/>
        <w:iCs/>
        <w:color w:val="002060"/>
        <w:kern w:val="36"/>
        <w:sz w:val="19"/>
        <w:szCs w:val="19"/>
      </w:rPr>
      <w:t>A</w:t>
    </w:r>
    <w:r w:rsidR="00C93353" w:rsidRPr="00C93353">
      <w:rPr>
        <w:rFonts w:ascii="Arial" w:hAnsi="Arial"/>
        <w:b/>
        <w:bCs/>
        <w:iCs/>
        <w:color w:val="002060"/>
        <w:kern w:val="36"/>
        <w:sz w:val="19"/>
        <w:szCs w:val="19"/>
      </w:rPr>
      <w:t>RS</w:t>
    </w:r>
    <w:r>
      <w:rPr>
        <w:rFonts w:ascii="Arial" w:hAnsi="Arial"/>
        <w:b/>
        <w:bCs/>
        <w:iCs/>
        <w:color w:val="002060"/>
        <w:kern w:val="36"/>
        <w:sz w:val="19"/>
        <w:szCs w:val="19"/>
      </w:rPr>
      <w:t>C</w:t>
    </w:r>
    <w:r w:rsidR="00C93353" w:rsidRPr="00C93353">
      <w:rPr>
        <w:rFonts w:ascii="Arial" w:hAnsi="Arial"/>
        <w:b/>
        <w:bCs/>
        <w:iCs/>
        <w:color w:val="002060"/>
        <w:kern w:val="36"/>
        <w:sz w:val="19"/>
        <w:szCs w:val="19"/>
      </w:rPr>
      <w:t>T)</w:t>
    </w:r>
  </w:p>
  <w:p w14:paraId="03C6764D" w14:textId="77777777" w:rsidR="00EF05F2" w:rsidRPr="00AF03F4" w:rsidRDefault="00EF05F2" w:rsidP="00CE6DBA">
    <w:pPr>
      <w:spacing w:after="40"/>
      <w:ind w:right="-547"/>
      <w:jc w:val="center"/>
      <w:outlineLvl w:val="0"/>
      <w:rPr>
        <w:rFonts w:ascii="Arial" w:hAnsi="Arial"/>
        <w:b/>
        <w:bCs/>
        <w:iCs/>
        <w:color w:val="7D0D6D"/>
        <w:kern w:val="36"/>
        <w:sz w:val="18"/>
        <w:szCs w:val="18"/>
      </w:rPr>
    </w:pPr>
  </w:p>
  <w:p w14:paraId="6FB5160D" w14:textId="77777777" w:rsidR="00EF05F2" w:rsidRPr="00FE33AF" w:rsidRDefault="00EF05F2" w:rsidP="00CE6DBA">
    <w:pPr>
      <w:spacing w:after="40"/>
      <w:ind w:right="-547"/>
      <w:jc w:val="center"/>
      <w:outlineLvl w:val="0"/>
      <w:rPr>
        <w:rFonts w:ascii="Arial" w:hAnsi="Arial"/>
        <w:iCs/>
        <w:kern w:val="36"/>
        <w:sz w:val="16"/>
        <w:szCs w:val="16"/>
      </w:rPr>
    </w:pPr>
    <w:r w:rsidRPr="00FE33AF">
      <w:rPr>
        <w:rFonts w:ascii="Arial" w:hAnsi="Arial"/>
        <w:iCs/>
        <w:kern w:val="36"/>
        <w:sz w:val="16"/>
        <w:szCs w:val="16"/>
      </w:rPr>
      <w:t xml:space="preserve">Vol. </w:t>
    </w:r>
    <w:r w:rsidR="00C93353">
      <w:rPr>
        <w:rFonts w:ascii="Arial" w:hAnsi="Arial"/>
        <w:iCs/>
        <w:kern w:val="36"/>
        <w:sz w:val="16"/>
        <w:szCs w:val="16"/>
      </w:rPr>
      <w:t>X</w:t>
    </w:r>
    <w:r w:rsidRPr="00FE33AF">
      <w:rPr>
        <w:rFonts w:ascii="Arial" w:hAnsi="Arial"/>
        <w:iCs/>
        <w:kern w:val="36"/>
        <w:sz w:val="16"/>
        <w:szCs w:val="16"/>
      </w:rPr>
      <w:t xml:space="preserve">, Issue </w:t>
    </w:r>
    <w:r w:rsidR="00FE33AF">
      <w:rPr>
        <w:rFonts w:ascii="Arial" w:hAnsi="Arial"/>
        <w:iCs/>
        <w:kern w:val="36"/>
        <w:sz w:val="16"/>
        <w:szCs w:val="16"/>
      </w:rPr>
      <w:t>xx</w:t>
    </w:r>
    <w:r w:rsidRPr="00FE33AF">
      <w:rPr>
        <w:rFonts w:ascii="Arial" w:hAnsi="Arial"/>
        <w:iCs/>
        <w:kern w:val="36"/>
        <w:sz w:val="16"/>
        <w:szCs w:val="16"/>
      </w:rPr>
      <w:t xml:space="preserve">, </w:t>
    </w:r>
    <w:r w:rsidR="00E470B5" w:rsidRPr="00FE33AF">
      <w:rPr>
        <w:rFonts w:ascii="Arial" w:hAnsi="Arial"/>
        <w:iCs/>
        <w:kern w:val="36"/>
        <w:sz w:val="16"/>
        <w:szCs w:val="16"/>
      </w:rPr>
      <w:t>&lt;Month&gt;</w:t>
    </w:r>
    <w:r w:rsidR="009619CF">
      <w:rPr>
        <w:rFonts w:ascii="Arial" w:hAnsi="Arial"/>
        <w:iCs/>
        <w:kern w:val="36"/>
        <w:sz w:val="16"/>
        <w:szCs w:val="16"/>
      </w:rPr>
      <w:t xml:space="preserve"> 20</w:t>
    </w:r>
    <w:r w:rsidR="0004419D">
      <w:rPr>
        <w:rFonts w:ascii="Arial" w:hAnsi="Arial"/>
        <w:iCs/>
        <w:kern w:val="36"/>
        <w:sz w:val="16"/>
        <w:szCs w:val="16"/>
      </w:rPr>
      <w:t>21</w:t>
    </w:r>
  </w:p>
  <w:p w14:paraId="111BE5C4" w14:textId="77777777" w:rsidR="00AF03F4" w:rsidRPr="00EF05F2" w:rsidRDefault="00AF03F4" w:rsidP="00CE6DBA">
    <w:pPr>
      <w:spacing w:after="40"/>
      <w:ind w:right="-547"/>
      <w:jc w:val="center"/>
      <w:outlineLvl w:val="0"/>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7265E8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3E2E4D"/>
    <w:multiLevelType w:val="multilevel"/>
    <w:tmpl w:val="5EB49D5E"/>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481C24"/>
    <w:multiLevelType w:val="hybridMultilevel"/>
    <w:tmpl w:val="C67275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6B1DF4"/>
    <w:multiLevelType w:val="hybridMultilevel"/>
    <w:tmpl w:val="9FCA7906"/>
    <w:lvl w:ilvl="0" w:tplc="B1E888A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CD203C"/>
    <w:multiLevelType w:val="hybridMultilevel"/>
    <w:tmpl w:val="0242F5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B21F65"/>
    <w:multiLevelType w:val="multilevel"/>
    <w:tmpl w:val="1F94E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D349FF"/>
    <w:multiLevelType w:val="hybridMultilevel"/>
    <w:tmpl w:val="215AC2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8" w15:restartNumberingAfterBreak="0">
    <w:nsid w:val="328273D7"/>
    <w:multiLevelType w:val="multilevel"/>
    <w:tmpl w:val="9C8E938C"/>
    <w:numStyleLink w:val="IEEEBullet1"/>
  </w:abstractNum>
  <w:abstractNum w:abstractNumId="9" w15:restartNumberingAfterBreak="0">
    <w:nsid w:val="32E23DED"/>
    <w:multiLevelType w:val="hybridMultilevel"/>
    <w:tmpl w:val="7C60ED6E"/>
    <w:lvl w:ilvl="0" w:tplc="BE403F36">
      <w:start w:val="6"/>
      <w:numFmt w:val="upperRoman"/>
      <w:lvlText w:val="%1."/>
      <w:lvlJc w:val="left"/>
      <w:pPr>
        <w:ind w:left="1008" w:hanging="72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10" w15:restartNumberingAfterBreak="0">
    <w:nsid w:val="42A31A16"/>
    <w:multiLevelType w:val="hybridMultilevel"/>
    <w:tmpl w:val="F22AB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BD41C0F"/>
    <w:multiLevelType w:val="hybridMultilevel"/>
    <w:tmpl w:val="76A2AE7E"/>
    <w:lvl w:ilvl="0" w:tplc="860ACCB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5" w15:restartNumberingAfterBreak="0">
    <w:nsid w:val="751572C2"/>
    <w:multiLevelType w:val="hybridMultilevel"/>
    <w:tmpl w:val="0D084F22"/>
    <w:lvl w:ilvl="0" w:tplc="A602228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9981F2C"/>
    <w:multiLevelType w:val="hybridMultilevel"/>
    <w:tmpl w:val="96FE03CC"/>
    <w:lvl w:ilvl="0" w:tplc="D040A16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FEC4D07"/>
    <w:multiLevelType w:val="hybridMultilevel"/>
    <w:tmpl w:val="AA9EF840"/>
    <w:lvl w:ilvl="0" w:tplc="4DFA06D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14"/>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8"/>
  </w:num>
  <w:num w:numId="6">
    <w:abstractNumId w:val="1"/>
  </w:num>
  <w:num w:numId="7">
    <w:abstractNumId w:val="7"/>
  </w:num>
  <w:num w:numId="8">
    <w:abstractNumId w:val="1"/>
  </w:num>
  <w:num w:numId="9">
    <w:abstractNumId w:val="5"/>
  </w:num>
  <w:num w:numId="10">
    <w:abstractNumId w:val="10"/>
  </w:num>
  <w:num w:numId="11">
    <w:abstractNumId w:val="2"/>
  </w:num>
  <w:num w:numId="12">
    <w:abstractNumId w:val="17"/>
  </w:num>
  <w:num w:numId="13">
    <w:abstractNumId w:val="3"/>
  </w:num>
  <w:num w:numId="14">
    <w:abstractNumId w:val="16"/>
  </w:num>
  <w:num w:numId="15">
    <w:abstractNumId w:val="15"/>
  </w:num>
  <w:num w:numId="16">
    <w:abstractNumId w:val="1"/>
    <w:lvlOverride w:ilvl="0">
      <w:startOverride w:val="1"/>
    </w:lvlOverride>
  </w:num>
  <w:num w:numId="17">
    <w:abstractNumId w:val="13"/>
  </w:num>
  <w:num w:numId="18">
    <w:abstractNumId w:val="4"/>
  </w:num>
  <w:num w:numId="19">
    <w:abstractNumId w:val="6"/>
  </w:num>
  <w:num w:numId="20">
    <w:abstractNumId w:val="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20"/>
  <w:displayHorizontalDrawingGridEvery w:val="2"/>
  <w:displayVerticalDrawingGridEvery w:val="2"/>
  <w:characterSpacingControl w:val="doNotCompress"/>
  <w:savePreviewPicture/>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Mzc1NrEwNTCxNLBU0lEKTi0uzszPAykwrAUAwmO8JiwAAAA="/>
  </w:docVars>
  <w:rsids>
    <w:rsidRoot w:val="00BF372A"/>
    <w:rsid w:val="00003BEC"/>
    <w:rsid w:val="000046FB"/>
    <w:rsid w:val="00006683"/>
    <w:rsid w:val="00007A5F"/>
    <w:rsid w:val="00010799"/>
    <w:rsid w:val="000141D1"/>
    <w:rsid w:val="00015164"/>
    <w:rsid w:val="00017E09"/>
    <w:rsid w:val="00021F7C"/>
    <w:rsid w:val="00023B97"/>
    <w:rsid w:val="00024705"/>
    <w:rsid w:val="0003016B"/>
    <w:rsid w:val="00032167"/>
    <w:rsid w:val="00032818"/>
    <w:rsid w:val="00033BDD"/>
    <w:rsid w:val="0003600A"/>
    <w:rsid w:val="00037A20"/>
    <w:rsid w:val="000429A8"/>
    <w:rsid w:val="0004382A"/>
    <w:rsid w:val="0004419D"/>
    <w:rsid w:val="00044F06"/>
    <w:rsid w:val="000467D2"/>
    <w:rsid w:val="00046AAE"/>
    <w:rsid w:val="000525C0"/>
    <w:rsid w:val="000535B7"/>
    <w:rsid w:val="00053C83"/>
    <w:rsid w:val="00055FBE"/>
    <w:rsid w:val="0005667A"/>
    <w:rsid w:val="000666D9"/>
    <w:rsid w:val="00073D4C"/>
    <w:rsid w:val="00077E01"/>
    <w:rsid w:val="00087C1A"/>
    <w:rsid w:val="00090F9D"/>
    <w:rsid w:val="00091014"/>
    <w:rsid w:val="000919A3"/>
    <w:rsid w:val="00094221"/>
    <w:rsid w:val="000A3A66"/>
    <w:rsid w:val="000A6928"/>
    <w:rsid w:val="000A7615"/>
    <w:rsid w:val="000B0F8F"/>
    <w:rsid w:val="000B267F"/>
    <w:rsid w:val="000C2C9D"/>
    <w:rsid w:val="000C38E0"/>
    <w:rsid w:val="000C6E4C"/>
    <w:rsid w:val="000D5280"/>
    <w:rsid w:val="000D642B"/>
    <w:rsid w:val="000D7B3F"/>
    <w:rsid w:val="000E132B"/>
    <w:rsid w:val="000E2B1F"/>
    <w:rsid w:val="000E4090"/>
    <w:rsid w:val="000F50B3"/>
    <w:rsid w:val="00103EDF"/>
    <w:rsid w:val="00110908"/>
    <w:rsid w:val="001111A2"/>
    <w:rsid w:val="001114A9"/>
    <w:rsid w:val="0011258D"/>
    <w:rsid w:val="00120924"/>
    <w:rsid w:val="00124048"/>
    <w:rsid w:val="00126F92"/>
    <w:rsid w:val="00131473"/>
    <w:rsid w:val="0013276C"/>
    <w:rsid w:val="0013463E"/>
    <w:rsid w:val="00141661"/>
    <w:rsid w:val="00141AA1"/>
    <w:rsid w:val="0015322F"/>
    <w:rsid w:val="00154FCD"/>
    <w:rsid w:val="001551AC"/>
    <w:rsid w:val="00156A18"/>
    <w:rsid w:val="00163121"/>
    <w:rsid w:val="00165E32"/>
    <w:rsid w:val="001714E7"/>
    <w:rsid w:val="00174587"/>
    <w:rsid w:val="00176128"/>
    <w:rsid w:val="001812AF"/>
    <w:rsid w:val="001836CD"/>
    <w:rsid w:val="00186289"/>
    <w:rsid w:val="00191569"/>
    <w:rsid w:val="00192436"/>
    <w:rsid w:val="001A035A"/>
    <w:rsid w:val="001A08D1"/>
    <w:rsid w:val="001A1FAD"/>
    <w:rsid w:val="001A61E1"/>
    <w:rsid w:val="001B1535"/>
    <w:rsid w:val="001B36D1"/>
    <w:rsid w:val="001B3DF2"/>
    <w:rsid w:val="001C35FA"/>
    <w:rsid w:val="001C55E4"/>
    <w:rsid w:val="001D181F"/>
    <w:rsid w:val="001D3F0D"/>
    <w:rsid w:val="001D428F"/>
    <w:rsid w:val="001E4AE2"/>
    <w:rsid w:val="001F15D9"/>
    <w:rsid w:val="001F16AB"/>
    <w:rsid w:val="001F2E9C"/>
    <w:rsid w:val="001F31BC"/>
    <w:rsid w:val="001F4E8E"/>
    <w:rsid w:val="001F57A4"/>
    <w:rsid w:val="001F591C"/>
    <w:rsid w:val="001F699B"/>
    <w:rsid w:val="001F76DF"/>
    <w:rsid w:val="00200390"/>
    <w:rsid w:val="002013F9"/>
    <w:rsid w:val="0020331D"/>
    <w:rsid w:val="0020382E"/>
    <w:rsid w:val="00210F28"/>
    <w:rsid w:val="0021655A"/>
    <w:rsid w:val="00216A69"/>
    <w:rsid w:val="0021731D"/>
    <w:rsid w:val="002207AE"/>
    <w:rsid w:val="00221E50"/>
    <w:rsid w:val="00233AD4"/>
    <w:rsid w:val="00234A86"/>
    <w:rsid w:val="00240173"/>
    <w:rsid w:val="002418FB"/>
    <w:rsid w:val="00241A1F"/>
    <w:rsid w:val="0024326A"/>
    <w:rsid w:val="0024372C"/>
    <w:rsid w:val="00251BB7"/>
    <w:rsid w:val="002521C7"/>
    <w:rsid w:val="002560A2"/>
    <w:rsid w:val="00257FF5"/>
    <w:rsid w:val="0026006B"/>
    <w:rsid w:val="0026014A"/>
    <w:rsid w:val="00260984"/>
    <w:rsid w:val="002614CD"/>
    <w:rsid w:val="0026606D"/>
    <w:rsid w:val="00270760"/>
    <w:rsid w:val="00275FD2"/>
    <w:rsid w:val="00280867"/>
    <w:rsid w:val="00282B9B"/>
    <w:rsid w:val="00284D4D"/>
    <w:rsid w:val="00287C71"/>
    <w:rsid w:val="00290C5F"/>
    <w:rsid w:val="002A428C"/>
    <w:rsid w:val="002B68CC"/>
    <w:rsid w:val="002C36B4"/>
    <w:rsid w:val="002C4EF4"/>
    <w:rsid w:val="002D01DF"/>
    <w:rsid w:val="002D1BA5"/>
    <w:rsid w:val="002D6115"/>
    <w:rsid w:val="002E3BB6"/>
    <w:rsid w:val="002F1BE8"/>
    <w:rsid w:val="002F428D"/>
    <w:rsid w:val="002F4BA8"/>
    <w:rsid w:val="00316CD5"/>
    <w:rsid w:val="00316FE1"/>
    <w:rsid w:val="00324AF5"/>
    <w:rsid w:val="003272BF"/>
    <w:rsid w:val="00327B99"/>
    <w:rsid w:val="00334C80"/>
    <w:rsid w:val="003366AB"/>
    <w:rsid w:val="0033679A"/>
    <w:rsid w:val="003378F9"/>
    <w:rsid w:val="00345664"/>
    <w:rsid w:val="00351447"/>
    <w:rsid w:val="00351C33"/>
    <w:rsid w:val="00352436"/>
    <w:rsid w:val="00354035"/>
    <w:rsid w:val="00356E47"/>
    <w:rsid w:val="00361AF2"/>
    <w:rsid w:val="00367995"/>
    <w:rsid w:val="00370000"/>
    <w:rsid w:val="003769FE"/>
    <w:rsid w:val="00383114"/>
    <w:rsid w:val="00383F11"/>
    <w:rsid w:val="00390BD7"/>
    <w:rsid w:val="00392D46"/>
    <w:rsid w:val="00394E38"/>
    <w:rsid w:val="003B1F3F"/>
    <w:rsid w:val="003C48A0"/>
    <w:rsid w:val="003C4B64"/>
    <w:rsid w:val="003D462B"/>
    <w:rsid w:val="003D4FFD"/>
    <w:rsid w:val="003E0AA7"/>
    <w:rsid w:val="003F0CF5"/>
    <w:rsid w:val="003F3662"/>
    <w:rsid w:val="0040466C"/>
    <w:rsid w:val="0040541E"/>
    <w:rsid w:val="0040559B"/>
    <w:rsid w:val="00406285"/>
    <w:rsid w:val="00410D32"/>
    <w:rsid w:val="00414C0C"/>
    <w:rsid w:val="004212EE"/>
    <w:rsid w:val="004219F7"/>
    <w:rsid w:val="0042253E"/>
    <w:rsid w:val="00422BC5"/>
    <w:rsid w:val="00423058"/>
    <w:rsid w:val="004267B2"/>
    <w:rsid w:val="00432249"/>
    <w:rsid w:val="0043682E"/>
    <w:rsid w:val="004377AA"/>
    <w:rsid w:val="0044589D"/>
    <w:rsid w:val="00453C3B"/>
    <w:rsid w:val="00456114"/>
    <w:rsid w:val="0046260F"/>
    <w:rsid w:val="00463A56"/>
    <w:rsid w:val="00465340"/>
    <w:rsid w:val="00471195"/>
    <w:rsid w:val="00472DED"/>
    <w:rsid w:val="00485A84"/>
    <w:rsid w:val="004959E7"/>
    <w:rsid w:val="00496F81"/>
    <w:rsid w:val="004A103C"/>
    <w:rsid w:val="004A3807"/>
    <w:rsid w:val="004A44E9"/>
    <w:rsid w:val="004B02AE"/>
    <w:rsid w:val="004B4DC6"/>
    <w:rsid w:val="004B5B6E"/>
    <w:rsid w:val="004B5B8D"/>
    <w:rsid w:val="004D46D3"/>
    <w:rsid w:val="004D496A"/>
    <w:rsid w:val="004D5120"/>
    <w:rsid w:val="004E501B"/>
    <w:rsid w:val="005010C8"/>
    <w:rsid w:val="00513CCC"/>
    <w:rsid w:val="0051466A"/>
    <w:rsid w:val="00516A79"/>
    <w:rsid w:val="00525230"/>
    <w:rsid w:val="00531F68"/>
    <w:rsid w:val="0053234E"/>
    <w:rsid w:val="00533F50"/>
    <w:rsid w:val="0053535B"/>
    <w:rsid w:val="005354FB"/>
    <w:rsid w:val="005476A8"/>
    <w:rsid w:val="0055679A"/>
    <w:rsid w:val="00556AAF"/>
    <w:rsid w:val="00560624"/>
    <w:rsid w:val="00566085"/>
    <w:rsid w:val="00571580"/>
    <w:rsid w:val="00571A26"/>
    <w:rsid w:val="00573EC5"/>
    <w:rsid w:val="00580D61"/>
    <w:rsid w:val="00580FFF"/>
    <w:rsid w:val="00581B79"/>
    <w:rsid w:val="00590B6D"/>
    <w:rsid w:val="005A1E3C"/>
    <w:rsid w:val="005A3347"/>
    <w:rsid w:val="005A3D2F"/>
    <w:rsid w:val="005A7A22"/>
    <w:rsid w:val="005B1929"/>
    <w:rsid w:val="005B2C6A"/>
    <w:rsid w:val="005C1AC0"/>
    <w:rsid w:val="005C1BE8"/>
    <w:rsid w:val="005C24BF"/>
    <w:rsid w:val="005C4287"/>
    <w:rsid w:val="005E5133"/>
    <w:rsid w:val="005F1742"/>
    <w:rsid w:val="005F3603"/>
    <w:rsid w:val="005F3E64"/>
    <w:rsid w:val="005F3FA8"/>
    <w:rsid w:val="005F5C2B"/>
    <w:rsid w:val="00600943"/>
    <w:rsid w:val="00603DE5"/>
    <w:rsid w:val="00610F63"/>
    <w:rsid w:val="0061610C"/>
    <w:rsid w:val="006170FA"/>
    <w:rsid w:val="00622A23"/>
    <w:rsid w:val="00632A5B"/>
    <w:rsid w:val="006342CD"/>
    <w:rsid w:val="00641DA6"/>
    <w:rsid w:val="00642044"/>
    <w:rsid w:val="006479EC"/>
    <w:rsid w:val="00651DF2"/>
    <w:rsid w:val="0065593E"/>
    <w:rsid w:val="00660758"/>
    <w:rsid w:val="00661025"/>
    <w:rsid w:val="0066104F"/>
    <w:rsid w:val="00662977"/>
    <w:rsid w:val="00670BFD"/>
    <w:rsid w:val="00673686"/>
    <w:rsid w:val="00677DE0"/>
    <w:rsid w:val="00683B8D"/>
    <w:rsid w:val="00683E7E"/>
    <w:rsid w:val="006851A1"/>
    <w:rsid w:val="006869BA"/>
    <w:rsid w:val="006910DB"/>
    <w:rsid w:val="00691BB5"/>
    <w:rsid w:val="006943DC"/>
    <w:rsid w:val="006B29AC"/>
    <w:rsid w:val="006B2A20"/>
    <w:rsid w:val="006B699C"/>
    <w:rsid w:val="006B71C1"/>
    <w:rsid w:val="006C3C33"/>
    <w:rsid w:val="006D1520"/>
    <w:rsid w:val="006D1CE3"/>
    <w:rsid w:val="006D59A4"/>
    <w:rsid w:val="006D5D45"/>
    <w:rsid w:val="006D7E28"/>
    <w:rsid w:val="006E0404"/>
    <w:rsid w:val="006E33A5"/>
    <w:rsid w:val="006F04F7"/>
    <w:rsid w:val="006F1088"/>
    <w:rsid w:val="0070054E"/>
    <w:rsid w:val="007044FA"/>
    <w:rsid w:val="00707DCF"/>
    <w:rsid w:val="00711301"/>
    <w:rsid w:val="0071391E"/>
    <w:rsid w:val="007156BF"/>
    <w:rsid w:val="00717963"/>
    <w:rsid w:val="00734A3B"/>
    <w:rsid w:val="00734D56"/>
    <w:rsid w:val="0074107D"/>
    <w:rsid w:val="0074188C"/>
    <w:rsid w:val="00746FC5"/>
    <w:rsid w:val="00750436"/>
    <w:rsid w:val="00752692"/>
    <w:rsid w:val="00752A82"/>
    <w:rsid w:val="007561CB"/>
    <w:rsid w:val="007620BA"/>
    <w:rsid w:val="0076456E"/>
    <w:rsid w:val="007660C4"/>
    <w:rsid w:val="007762B5"/>
    <w:rsid w:val="00776D06"/>
    <w:rsid w:val="007776B6"/>
    <w:rsid w:val="007777E7"/>
    <w:rsid w:val="00777D72"/>
    <w:rsid w:val="00787E37"/>
    <w:rsid w:val="00792842"/>
    <w:rsid w:val="00794F1C"/>
    <w:rsid w:val="00796734"/>
    <w:rsid w:val="0079674E"/>
    <w:rsid w:val="007A0755"/>
    <w:rsid w:val="007A0866"/>
    <w:rsid w:val="007A1BD9"/>
    <w:rsid w:val="007B399F"/>
    <w:rsid w:val="007B6D37"/>
    <w:rsid w:val="007C3E51"/>
    <w:rsid w:val="007D04F6"/>
    <w:rsid w:val="007D141F"/>
    <w:rsid w:val="007D390C"/>
    <w:rsid w:val="007D662A"/>
    <w:rsid w:val="007E44FE"/>
    <w:rsid w:val="007E797D"/>
    <w:rsid w:val="007F07E0"/>
    <w:rsid w:val="008022F0"/>
    <w:rsid w:val="008046F3"/>
    <w:rsid w:val="008048F9"/>
    <w:rsid w:val="00806877"/>
    <w:rsid w:val="0081199E"/>
    <w:rsid w:val="008126E4"/>
    <w:rsid w:val="00815621"/>
    <w:rsid w:val="00830665"/>
    <w:rsid w:val="00831342"/>
    <w:rsid w:val="008434F8"/>
    <w:rsid w:val="00844790"/>
    <w:rsid w:val="00847C3E"/>
    <w:rsid w:val="00850FD3"/>
    <w:rsid w:val="00851042"/>
    <w:rsid w:val="008514FB"/>
    <w:rsid w:val="008617CF"/>
    <w:rsid w:val="008623B5"/>
    <w:rsid w:val="0086562B"/>
    <w:rsid w:val="008717A9"/>
    <w:rsid w:val="008725AD"/>
    <w:rsid w:val="00881250"/>
    <w:rsid w:val="00885E61"/>
    <w:rsid w:val="008874DE"/>
    <w:rsid w:val="00890C50"/>
    <w:rsid w:val="00891249"/>
    <w:rsid w:val="00894AAB"/>
    <w:rsid w:val="0089674A"/>
    <w:rsid w:val="008A0B84"/>
    <w:rsid w:val="008B3325"/>
    <w:rsid w:val="008C18A3"/>
    <w:rsid w:val="008C1A4F"/>
    <w:rsid w:val="008C3BB4"/>
    <w:rsid w:val="008C43FD"/>
    <w:rsid w:val="008C5A12"/>
    <w:rsid w:val="008C7251"/>
    <w:rsid w:val="008E00F5"/>
    <w:rsid w:val="008E1671"/>
    <w:rsid w:val="008E2257"/>
    <w:rsid w:val="008E4AA1"/>
    <w:rsid w:val="008F01A0"/>
    <w:rsid w:val="008F3165"/>
    <w:rsid w:val="008F4F84"/>
    <w:rsid w:val="008F6808"/>
    <w:rsid w:val="008F7307"/>
    <w:rsid w:val="009001C2"/>
    <w:rsid w:val="0090366F"/>
    <w:rsid w:val="0090704C"/>
    <w:rsid w:val="00907B99"/>
    <w:rsid w:val="009105A1"/>
    <w:rsid w:val="00931070"/>
    <w:rsid w:val="0093559D"/>
    <w:rsid w:val="00941019"/>
    <w:rsid w:val="00941F46"/>
    <w:rsid w:val="00943002"/>
    <w:rsid w:val="00945DE4"/>
    <w:rsid w:val="00950217"/>
    <w:rsid w:val="00950487"/>
    <w:rsid w:val="009548DA"/>
    <w:rsid w:val="00955D47"/>
    <w:rsid w:val="00960F40"/>
    <w:rsid w:val="009619CF"/>
    <w:rsid w:val="009636A1"/>
    <w:rsid w:val="00963932"/>
    <w:rsid w:val="00971B81"/>
    <w:rsid w:val="00973FCA"/>
    <w:rsid w:val="00976814"/>
    <w:rsid w:val="00976C56"/>
    <w:rsid w:val="00977381"/>
    <w:rsid w:val="009843F2"/>
    <w:rsid w:val="0098692C"/>
    <w:rsid w:val="009934E3"/>
    <w:rsid w:val="009942FF"/>
    <w:rsid w:val="009958E9"/>
    <w:rsid w:val="00996B90"/>
    <w:rsid w:val="009A3526"/>
    <w:rsid w:val="009A67AE"/>
    <w:rsid w:val="009B1550"/>
    <w:rsid w:val="009B5861"/>
    <w:rsid w:val="009B594C"/>
    <w:rsid w:val="009C1704"/>
    <w:rsid w:val="009C46C6"/>
    <w:rsid w:val="009C4B01"/>
    <w:rsid w:val="009E0803"/>
    <w:rsid w:val="009E1240"/>
    <w:rsid w:val="009E17CC"/>
    <w:rsid w:val="009E3D89"/>
    <w:rsid w:val="009E49AC"/>
    <w:rsid w:val="009E68C7"/>
    <w:rsid w:val="009F09C3"/>
    <w:rsid w:val="009F6015"/>
    <w:rsid w:val="009F68B8"/>
    <w:rsid w:val="00A01A6E"/>
    <w:rsid w:val="00A107ED"/>
    <w:rsid w:val="00A11537"/>
    <w:rsid w:val="00A120B3"/>
    <w:rsid w:val="00A12C36"/>
    <w:rsid w:val="00A22D54"/>
    <w:rsid w:val="00A24AFB"/>
    <w:rsid w:val="00A25D25"/>
    <w:rsid w:val="00A352AB"/>
    <w:rsid w:val="00A3672B"/>
    <w:rsid w:val="00A52549"/>
    <w:rsid w:val="00A53477"/>
    <w:rsid w:val="00A5367C"/>
    <w:rsid w:val="00A57431"/>
    <w:rsid w:val="00A620F2"/>
    <w:rsid w:val="00A758AD"/>
    <w:rsid w:val="00A83BC4"/>
    <w:rsid w:val="00A84170"/>
    <w:rsid w:val="00A84277"/>
    <w:rsid w:val="00A91964"/>
    <w:rsid w:val="00A9391D"/>
    <w:rsid w:val="00A95CCB"/>
    <w:rsid w:val="00AA0587"/>
    <w:rsid w:val="00AA3A06"/>
    <w:rsid w:val="00AA58B6"/>
    <w:rsid w:val="00AB5087"/>
    <w:rsid w:val="00AB5448"/>
    <w:rsid w:val="00AC6057"/>
    <w:rsid w:val="00AC61CA"/>
    <w:rsid w:val="00AC7B6E"/>
    <w:rsid w:val="00AD0BE5"/>
    <w:rsid w:val="00AD3352"/>
    <w:rsid w:val="00AD360D"/>
    <w:rsid w:val="00AD5BE6"/>
    <w:rsid w:val="00AE062A"/>
    <w:rsid w:val="00AE0EA7"/>
    <w:rsid w:val="00AE1599"/>
    <w:rsid w:val="00AE4C76"/>
    <w:rsid w:val="00AF03F4"/>
    <w:rsid w:val="00AF2811"/>
    <w:rsid w:val="00AF3D07"/>
    <w:rsid w:val="00AF3F0F"/>
    <w:rsid w:val="00AF733D"/>
    <w:rsid w:val="00B02195"/>
    <w:rsid w:val="00B054A8"/>
    <w:rsid w:val="00B05EC3"/>
    <w:rsid w:val="00B07811"/>
    <w:rsid w:val="00B1236F"/>
    <w:rsid w:val="00B218D1"/>
    <w:rsid w:val="00B22DEB"/>
    <w:rsid w:val="00B23BD8"/>
    <w:rsid w:val="00B26DD7"/>
    <w:rsid w:val="00B27923"/>
    <w:rsid w:val="00B35205"/>
    <w:rsid w:val="00B37B02"/>
    <w:rsid w:val="00B43D27"/>
    <w:rsid w:val="00B546E3"/>
    <w:rsid w:val="00B55BF9"/>
    <w:rsid w:val="00B56A40"/>
    <w:rsid w:val="00B57473"/>
    <w:rsid w:val="00B60A08"/>
    <w:rsid w:val="00B65A56"/>
    <w:rsid w:val="00B719C8"/>
    <w:rsid w:val="00B73C91"/>
    <w:rsid w:val="00B76C79"/>
    <w:rsid w:val="00B7753D"/>
    <w:rsid w:val="00B81747"/>
    <w:rsid w:val="00B85EE4"/>
    <w:rsid w:val="00B866A6"/>
    <w:rsid w:val="00B87DC7"/>
    <w:rsid w:val="00BA5D8A"/>
    <w:rsid w:val="00BA5F32"/>
    <w:rsid w:val="00BB1792"/>
    <w:rsid w:val="00BB65C2"/>
    <w:rsid w:val="00BB6EF6"/>
    <w:rsid w:val="00BC1857"/>
    <w:rsid w:val="00BC51B6"/>
    <w:rsid w:val="00BC73BC"/>
    <w:rsid w:val="00BD5E5A"/>
    <w:rsid w:val="00BF372A"/>
    <w:rsid w:val="00BF4769"/>
    <w:rsid w:val="00BF5EBA"/>
    <w:rsid w:val="00BF742F"/>
    <w:rsid w:val="00BF7A87"/>
    <w:rsid w:val="00C078ED"/>
    <w:rsid w:val="00C15DD5"/>
    <w:rsid w:val="00C20642"/>
    <w:rsid w:val="00C21FCB"/>
    <w:rsid w:val="00C263AF"/>
    <w:rsid w:val="00C26DC7"/>
    <w:rsid w:val="00C3548D"/>
    <w:rsid w:val="00C3577D"/>
    <w:rsid w:val="00C36F7C"/>
    <w:rsid w:val="00C36FBC"/>
    <w:rsid w:val="00C37DF8"/>
    <w:rsid w:val="00C41FF5"/>
    <w:rsid w:val="00C436B4"/>
    <w:rsid w:val="00C45F4F"/>
    <w:rsid w:val="00C46C5A"/>
    <w:rsid w:val="00C53E5B"/>
    <w:rsid w:val="00C5434F"/>
    <w:rsid w:val="00C57B7C"/>
    <w:rsid w:val="00C619E2"/>
    <w:rsid w:val="00C75FC6"/>
    <w:rsid w:val="00C8003C"/>
    <w:rsid w:val="00C84B6F"/>
    <w:rsid w:val="00C84F00"/>
    <w:rsid w:val="00C855D0"/>
    <w:rsid w:val="00C856FD"/>
    <w:rsid w:val="00C902C2"/>
    <w:rsid w:val="00C93353"/>
    <w:rsid w:val="00C96628"/>
    <w:rsid w:val="00CA0D2F"/>
    <w:rsid w:val="00CA3EC3"/>
    <w:rsid w:val="00CA5D81"/>
    <w:rsid w:val="00CB221D"/>
    <w:rsid w:val="00CB2D34"/>
    <w:rsid w:val="00CB5786"/>
    <w:rsid w:val="00CB5A74"/>
    <w:rsid w:val="00CC1E4C"/>
    <w:rsid w:val="00CD45E2"/>
    <w:rsid w:val="00CD63CA"/>
    <w:rsid w:val="00CE0342"/>
    <w:rsid w:val="00CE16CE"/>
    <w:rsid w:val="00CE6DBA"/>
    <w:rsid w:val="00CF199D"/>
    <w:rsid w:val="00CF4CE5"/>
    <w:rsid w:val="00D021B7"/>
    <w:rsid w:val="00D219B9"/>
    <w:rsid w:val="00D24AC3"/>
    <w:rsid w:val="00D262D5"/>
    <w:rsid w:val="00D30016"/>
    <w:rsid w:val="00D326F7"/>
    <w:rsid w:val="00D40CD5"/>
    <w:rsid w:val="00D44293"/>
    <w:rsid w:val="00D5153B"/>
    <w:rsid w:val="00D60141"/>
    <w:rsid w:val="00D613BF"/>
    <w:rsid w:val="00D63E99"/>
    <w:rsid w:val="00D65C43"/>
    <w:rsid w:val="00D66033"/>
    <w:rsid w:val="00D667FF"/>
    <w:rsid w:val="00D67970"/>
    <w:rsid w:val="00D71979"/>
    <w:rsid w:val="00D748FF"/>
    <w:rsid w:val="00D83ACA"/>
    <w:rsid w:val="00D83F32"/>
    <w:rsid w:val="00D83F8C"/>
    <w:rsid w:val="00D86B75"/>
    <w:rsid w:val="00D90BAE"/>
    <w:rsid w:val="00D94014"/>
    <w:rsid w:val="00D94D18"/>
    <w:rsid w:val="00DA0090"/>
    <w:rsid w:val="00DA3D75"/>
    <w:rsid w:val="00DA43B9"/>
    <w:rsid w:val="00DA61DC"/>
    <w:rsid w:val="00DB1BF1"/>
    <w:rsid w:val="00DB220D"/>
    <w:rsid w:val="00DB280C"/>
    <w:rsid w:val="00DB2F7F"/>
    <w:rsid w:val="00DB3129"/>
    <w:rsid w:val="00DB451C"/>
    <w:rsid w:val="00DB4FB2"/>
    <w:rsid w:val="00DC0C95"/>
    <w:rsid w:val="00DC5B6F"/>
    <w:rsid w:val="00DD11F0"/>
    <w:rsid w:val="00DD5BBA"/>
    <w:rsid w:val="00DE24E7"/>
    <w:rsid w:val="00DE6B9F"/>
    <w:rsid w:val="00DE6E6D"/>
    <w:rsid w:val="00DF2F6E"/>
    <w:rsid w:val="00DF7683"/>
    <w:rsid w:val="00DF7B07"/>
    <w:rsid w:val="00E04BF4"/>
    <w:rsid w:val="00E05F74"/>
    <w:rsid w:val="00E10EDA"/>
    <w:rsid w:val="00E11831"/>
    <w:rsid w:val="00E11E06"/>
    <w:rsid w:val="00E12091"/>
    <w:rsid w:val="00E15804"/>
    <w:rsid w:val="00E15909"/>
    <w:rsid w:val="00E2305B"/>
    <w:rsid w:val="00E270D0"/>
    <w:rsid w:val="00E32CA0"/>
    <w:rsid w:val="00E34572"/>
    <w:rsid w:val="00E42D88"/>
    <w:rsid w:val="00E470B5"/>
    <w:rsid w:val="00E536FA"/>
    <w:rsid w:val="00E55A5A"/>
    <w:rsid w:val="00E66A9D"/>
    <w:rsid w:val="00E67529"/>
    <w:rsid w:val="00E719B0"/>
    <w:rsid w:val="00E748C1"/>
    <w:rsid w:val="00E74A97"/>
    <w:rsid w:val="00E76954"/>
    <w:rsid w:val="00E811FA"/>
    <w:rsid w:val="00E83B7B"/>
    <w:rsid w:val="00E83C89"/>
    <w:rsid w:val="00E84447"/>
    <w:rsid w:val="00E8709F"/>
    <w:rsid w:val="00E9060B"/>
    <w:rsid w:val="00E9405A"/>
    <w:rsid w:val="00E9459A"/>
    <w:rsid w:val="00E94C4B"/>
    <w:rsid w:val="00E97BB1"/>
    <w:rsid w:val="00EA24B0"/>
    <w:rsid w:val="00EA4A77"/>
    <w:rsid w:val="00EA51F1"/>
    <w:rsid w:val="00EA5A70"/>
    <w:rsid w:val="00EA6EC2"/>
    <w:rsid w:val="00EA716D"/>
    <w:rsid w:val="00EB5B98"/>
    <w:rsid w:val="00EB6C89"/>
    <w:rsid w:val="00ED2052"/>
    <w:rsid w:val="00ED6887"/>
    <w:rsid w:val="00EE28A0"/>
    <w:rsid w:val="00EE5E62"/>
    <w:rsid w:val="00EF05F2"/>
    <w:rsid w:val="00EF0FB7"/>
    <w:rsid w:val="00EF342C"/>
    <w:rsid w:val="00F01A03"/>
    <w:rsid w:val="00F036DA"/>
    <w:rsid w:val="00F133B4"/>
    <w:rsid w:val="00F15980"/>
    <w:rsid w:val="00F210F4"/>
    <w:rsid w:val="00F24918"/>
    <w:rsid w:val="00F26F5C"/>
    <w:rsid w:val="00F27342"/>
    <w:rsid w:val="00F301E6"/>
    <w:rsid w:val="00F332EC"/>
    <w:rsid w:val="00F36462"/>
    <w:rsid w:val="00F366E4"/>
    <w:rsid w:val="00F4359A"/>
    <w:rsid w:val="00F44471"/>
    <w:rsid w:val="00F6196D"/>
    <w:rsid w:val="00F620C6"/>
    <w:rsid w:val="00F6477C"/>
    <w:rsid w:val="00F81E47"/>
    <w:rsid w:val="00FA13C9"/>
    <w:rsid w:val="00FA246C"/>
    <w:rsid w:val="00FB03DC"/>
    <w:rsid w:val="00FC09BE"/>
    <w:rsid w:val="00FC6D3A"/>
    <w:rsid w:val="00FD2435"/>
    <w:rsid w:val="00FD61D7"/>
    <w:rsid w:val="00FE33AF"/>
    <w:rsid w:val="00FF672F"/>
    <w:rsid w:val="00FF7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881E58E"/>
  <w15:docId w15:val="{3C5B1D42-3A30-49F2-8DE6-596DD042E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72A"/>
    <w:pPr>
      <w:spacing w:after="0" w:line="240" w:lineRule="auto"/>
    </w:pPr>
    <w:rPr>
      <w:rFonts w:ascii="Times New Roman" w:eastAsia="SimSun" w:hAnsi="Times New Roman" w:cs="Times New Roman"/>
      <w:sz w:val="24"/>
      <w:szCs w:val="24"/>
      <w:lang w:val="en-AU" w:eastAsia="zh-CN"/>
    </w:rPr>
  </w:style>
  <w:style w:type="paragraph" w:styleId="Heading3">
    <w:name w:val="heading 3"/>
    <w:basedOn w:val="Normal"/>
    <w:next w:val="Normal"/>
    <w:link w:val="Heading3Char"/>
    <w:qFormat/>
    <w:rsid w:val="00BF372A"/>
    <w:pPr>
      <w:keepNext/>
      <w:numPr>
        <w:ilvl w:val="2"/>
        <w:numId w:val="7"/>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F372A"/>
    <w:rPr>
      <w:rFonts w:ascii="Arial" w:eastAsia="SimSun" w:hAnsi="Arial" w:cs="Arial"/>
      <w:b/>
      <w:bCs/>
      <w:sz w:val="26"/>
      <w:szCs w:val="26"/>
      <w:lang w:val="en-AU" w:eastAsia="zh-CN"/>
    </w:rPr>
  </w:style>
  <w:style w:type="paragraph" w:customStyle="1" w:styleId="IEEEAuthorName">
    <w:name w:val="IEEE Author Name"/>
    <w:basedOn w:val="Normal"/>
    <w:next w:val="Normal"/>
    <w:rsid w:val="00BF372A"/>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BF372A"/>
    <w:pPr>
      <w:spacing w:after="60"/>
      <w:jc w:val="center"/>
    </w:pPr>
    <w:rPr>
      <w:rFonts w:eastAsia="Times New Roman"/>
      <w:i/>
      <w:sz w:val="20"/>
      <w:lang w:val="en-GB" w:eastAsia="en-GB"/>
    </w:rPr>
  </w:style>
  <w:style w:type="paragraph" w:customStyle="1" w:styleId="IEEEHeading2">
    <w:name w:val="IEEE Heading 2"/>
    <w:basedOn w:val="Normal"/>
    <w:next w:val="IEEEParagraph"/>
    <w:rsid w:val="00BF372A"/>
    <w:pPr>
      <w:numPr>
        <w:numId w:val="1"/>
      </w:numPr>
      <w:adjustRightInd w:val="0"/>
      <w:snapToGrid w:val="0"/>
      <w:spacing w:before="150" w:after="60"/>
      <w:ind w:left="289" w:hanging="289"/>
    </w:pPr>
    <w:rPr>
      <w:i/>
      <w:sz w:val="20"/>
    </w:rPr>
  </w:style>
  <w:style w:type="paragraph" w:customStyle="1" w:styleId="IEEEAbstractHeading">
    <w:name w:val="IEEE Abstract Heading"/>
    <w:basedOn w:val="IEEEAbtract"/>
    <w:next w:val="IEEEAbtract"/>
    <w:link w:val="IEEEAbstractHeadingChar"/>
    <w:rsid w:val="00BF372A"/>
    <w:rPr>
      <w:i/>
    </w:rPr>
  </w:style>
  <w:style w:type="character" w:customStyle="1" w:styleId="IEEEAbstractHeadingChar">
    <w:name w:val="IEEE Abstract Heading Char"/>
    <w:basedOn w:val="DefaultParagraphFont"/>
    <w:link w:val="IEEEAbstractHeading"/>
    <w:rsid w:val="00BF372A"/>
    <w:rPr>
      <w:rFonts w:ascii="Times New Roman" w:eastAsia="SimSun" w:hAnsi="Times New Roman" w:cs="Times New Roman"/>
      <w:b/>
      <w:i/>
      <w:sz w:val="18"/>
      <w:szCs w:val="24"/>
      <w:lang w:val="en-GB" w:eastAsia="en-GB"/>
    </w:rPr>
  </w:style>
  <w:style w:type="paragraph" w:customStyle="1" w:styleId="IEEEAbtract">
    <w:name w:val="IEEE Abtract"/>
    <w:basedOn w:val="Normal"/>
    <w:next w:val="Normal"/>
    <w:link w:val="IEEEAbtractChar"/>
    <w:rsid w:val="00BF372A"/>
    <w:pPr>
      <w:adjustRightInd w:val="0"/>
      <w:snapToGrid w:val="0"/>
      <w:jc w:val="both"/>
    </w:pPr>
    <w:rPr>
      <w:b/>
      <w:sz w:val="18"/>
      <w:lang w:val="en-GB" w:eastAsia="en-GB"/>
    </w:rPr>
  </w:style>
  <w:style w:type="character" w:customStyle="1" w:styleId="IEEEAbtractChar">
    <w:name w:val="IEEE Abtract Char"/>
    <w:basedOn w:val="DefaultParagraphFont"/>
    <w:link w:val="IEEEAbtract"/>
    <w:rsid w:val="00BF372A"/>
    <w:rPr>
      <w:rFonts w:ascii="Times New Roman" w:eastAsia="SimSun" w:hAnsi="Times New Roman" w:cs="Times New Roman"/>
      <w:b/>
      <w:sz w:val="18"/>
      <w:szCs w:val="24"/>
      <w:lang w:val="en-GB" w:eastAsia="en-GB"/>
    </w:rPr>
  </w:style>
  <w:style w:type="paragraph" w:customStyle="1" w:styleId="IEEEParagraph">
    <w:name w:val="IEEE Paragraph"/>
    <w:basedOn w:val="Normal"/>
    <w:link w:val="IEEEParagraphChar"/>
    <w:rsid w:val="00BF372A"/>
    <w:pPr>
      <w:adjustRightInd w:val="0"/>
      <w:snapToGrid w:val="0"/>
      <w:ind w:firstLine="216"/>
      <w:jc w:val="both"/>
    </w:pPr>
    <w:rPr>
      <w:sz w:val="20"/>
    </w:rPr>
  </w:style>
  <w:style w:type="paragraph" w:customStyle="1" w:styleId="IEEEHeading1">
    <w:name w:val="IEEE Heading 1"/>
    <w:basedOn w:val="Normal"/>
    <w:next w:val="IEEEParagraph"/>
    <w:rsid w:val="00BF372A"/>
    <w:pPr>
      <w:numPr>
        <w:numId w:val="6"/>
      </w:numPr>
      <w:adjustRightInd w:val="0"/>
      <w:snapToGrid w:val="0"/>
      <w:spacing w:before="180" w:after="60"/>
      <w:jc w:val="center"/>
    </w:pPr>
    <w:rPr>
      <w:smallCaps/>
      <w:sz w:val="20"/>
    </w:rPr>
  </w:style>
  <w:style w:type="paragraph" w:customStyle="1" w:styleId="IEEETableCell">
    <w:name w:val="IEEE Table Cell"/>
    <w:basedOn w:val="IEEEParagraph"/>
    <w:rsid w:val="00BF372A"/>
    <w:pPr>
      <w:ind w:firstLine="0"/>
      <w:jc w:val="left"/>
    </w:pPr>
    <w:rPr>
      <w:sz w:val="18"/>
    </w:rPr>
  </w:style>
  <w:style w:type="paragraph" w:customStyle="1" w:styleId="IEEETitle">
    <w:name w:val="IEEE Title"/>
    <w:basedOn w:val="Normal"/>
    <w:next w:val="IEEEAuthorName"/>
    <w:rsid w:val="00BF372A"/>
    <w:pPr>
      <w:adjustRightInd w:val="0"/>
      <w:snapToGrid w:val="0"/>
      <w:jc w:val="center"/>
    </w:pPr>
    <w:rPr>
      <w:sz w:val="48"/>
    </w:rPr>
  </w:style>
  <w:style w:type="paragraph" w:customStyle="1" w:styleId="IEEEHeading3">
    <w:name w:val="IEEE Heading 3"/>
    <w:basedOn w:val="Normal"/>
    <w:next w:val="IEEEParagraph"/>
    <w:link w:val="IEEEHeading3Char"/>
    <w:rsid w:val="00BF372A"/>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BF372A"/>
    <w:pPr>
      <w:spacing w:before="120" w:after="120"/>
      <w:jc w:val="center"/>
    </w:pPr>
    <w:rPr>
      <w:smallCaps/>
      <w:sz w:val="16"/>
    </w:rPr>
  </w:style>
  <w:style w:type="character" w:customStyle="1" w:styleId="IEEEParagraphChar">
    <w:name w:val="IEEE Paragraph Char"/>
    <w:basedOn w:val="DefaultParagraphFont"/>
    <w:link w:val="IEEEParagraph"/>
    <w:rsid w:val="00BF372A"/>
    <w:rPr>
      <w:rFonts w:ascii="Times New Roman" w:eastAsia="SimSun" w:hAnsi="Times New Roman" w:cs="Times New Roman"/>
      <w:sz w:val="20"/>
      <w:szCs w:val="24"/>
      <w:lang w:val="en-AU" w:eastAsia="zh-CN"/>
    </w:rPr>
  </w:style>
  <w:style w:type="numbering" w:customStyle="1" w:styleId="IEEEBullet1">
    <w:name w:val="IEEE Bullet 1"/>
    <w:basedOn w:val="NoList"/>
    <w:rsid w:val="00BF372A"/>
    <w:pPr>
      <w:numPr>
        <w:numId w:val="4"/>
      </w:numPr>
    </w:pPr>
  </w:style>
  <w:style w:type="paragraph" w:customStyle="1" w:styleId="IEEEFigureCaptionSingle-Line">
    <w:name w:val="IEEE Figure Caption Single-Line"/>
    <w:basedOn w:val="IEEETableCaption"/>
    <w:next w:val="IEEEParagraph"/>
    <w:rsid w:val="00BF372A"/>
    <w:rPr>
      <w:smallCaps w:val="0"/>
    </w:rPr>
  </w:style>
  <w:style w:type="character" w:customStyle="1" w:styleId="IEEEHeading3Char">
    <w:name w:val="IEEE Heading 3 Char"/>
    <w:basedOn w:val="DefaultParagraphFont"/>
    <w:link w:val="IEEEHeading3"/>
    <w:rsid w:val="00BF372A"/>
    <w:rPr>
      <w:rFonts w:ascii="Times New Roman" w:eastAsia="SimSun" w:hAnsi="Times New Roman" w:cs="Times New Roman"/>
      <w:i/>
      <w:sz w:val="20"/>
      <w:szCs w:val="24"/>
      <w:lang w:val="en-AU" w:eastAsia="zh-CN"/>
    </w:rPr>
  </w:style>
  <w:style w:type="paragraph" w:customStyle="1" w:styleId="IEEEFigure">
    <w:name w:val="IEEE Figure"/>
    <w:basedOn w:val="Normal"/>
    <w:next w:val="IEEEFigureCaptionSingle-Line"/>
    <w:rsid w:val="00BF372A"/>
    <w:pPr>
      <w:jc w:val="center"/>
    </w:pPr>
  </w:style>
  <w:style w:type="paragraph" w:customStyle="1" w:styleId="IEEEReferenceItem">
    <w:name w:val="IEEE Reference Item"/>
    <w:basedOn w:val="Normal"/>
    <w:rsid w:val="00BF372A"/>
    <w:pPr>
      <w:numPr>
        <w:numId w:val="7"/>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BF372A"/>
    <w:pPr>
      <w:jc w:val="both"/>
    </w:pPr>
  </w:style>
  <w:style w:type="paragraph" w:customStyle="1" w:styleId="IEEETableHeaderCentered">
    <w:name w:val="IEEE Table Header Centered"/>
    <w:basedOn w:val="IEEETableCell"/>
    <w:rsid w:val="00BF372A"/>
    <w:pPr>
      <w:jc w:val="center"/>
    </w:pPr>
    <w:rPr>
      <w:b/>
      <w:bCs/>
    </w:rPr>
  </w:style>
  <w:style w:type="paragraph" w:customStyle="1" w:styleId="IEEETableHeaderLeft-Justified">
    <w:name w:val="IEEE Table Header Left-Justified"/>
    <w:basedOn w:val="IEEETableCell"/>
    <w:rsid w:val="00BF372A"/>
    <w:rPr>
      <w:b/>
      <w:bCs/>
    </w:rPr>
  </w:style>
  <w:style w:type="paragraph" w:styleId="Header">
    <w:name w:val="header"/>
    <w:basedOn w:val="Normal"/>
    <w:link w:val="HeaderChar"/>
    <w:rsid w:val="00BF372A"/>
    <w:pPr>
      <w:tabs>
        <w:tab w:val="center" w:pos="4680"/>
        <w:tab w:val="right" w:pos="9360"/>
      </w:tabs>
    </w:pPr>
  </w:style>
  <w:style w:type="character" w:customStyle="1" w:styleId="HeaderChar">
    <w:name w:val="Header Char"/>
    <w:basedOn w:val="DefaultParagraphFont"/>
    <w:link w:val="Header"/>
    <w:rsid w:val="00BF372A"/>
    <w:rPr>
      <w:rFonts w:ascii="Times New Roman" w:eastAsia="SimSun" w:hAnsi="Times New Roman" w:cs="Times New Roman"/>
      <w:sz w:val="24"/>
      <w:szCs w:val="24"/>
      <w:lang w:val="en-AU" w:eastAsia="zh-CN"/>
    </w:rPr>
  </w:style>
  <w:style w:type="paragraph" w:styleId="Footer">
    <w:name w:val="footer"/>
    <w:basedOn w:val="Normal"/>
    <w:link w:val="FooterChar"/>
    <w:uiPriority w:val="99"/>
    <w:rsid w:val="00BF372A"/>
    <w:pPr>
      <w:tabs>
        <w:tab w:val="center" w:pos="4680"/>
        <w:tab w:val="right" w:pos="9360"/>
      </w:tabs>
    </w:pPr>
  </w:style>
  <w:style w:type="character" w:customStyle="1" w:styleId="FooterChar">
    <w:name w:val="Footer Char"/>
    <w:basedOn w:val="DefaultParagraphFont"/>
    <w:link w:val="Footer"/>
    <w:uiPriority w:val="99"/>
    <w:rsid w:val="00BF372A"/>
    <w:rPr>
      <w:rFonts w:ascii="Times New Roman" w:eastAsia="SimSun" w:hAnsi="Times New Roman" w:cs="Times New Roman"/>
      <w:sz w:val="24"/>
      <w:szCs w:val="24"/>
      <w:lang w:val="en-AU" w:eastAsia="zh-CN"/>
    </w:rPr>
  </w:style>
  <w:style w:type="paragraph" w:styleId="BalloonText">
    <w:name w:val="Balloon Text"/>
    <w:basedOn w:val="Normal"/>
    <w:link w:val="BalloonTextChar"/>
    <w:uiPriority w:val="99"/>
    <w:semiHidden/>
    <w:unhideWhenUsed/>
    <w:rsid w:val="00BF372A"/>
    <w:rPr>
      <w:rFonts w:ascii="Tahoma" w:hAnsi="Tahoma" w:cs="Tahoma"/>
      <w:sz w:val="16"/>
      <w:szCs w:val="16"/>
    </w:rPr>
  </w:style>
  <w:style w:type="character" w:customStyle="1" w:styleId="BalloonTextChar">
    <w:name w:val="Balloon Text Char"/>
    <w:basedOn w:val="DefaultParagraphFont"/>
    <w:link w:val="BalloonText"/>
    <w:uiPriority w:val="99"/>
    <w:semiHidden/>
    <w:rsid w:val="00BF372A"/>
    <w:rPr>
      <w:rFonts w:ascii="Tahoma" w:eastAsia="SimSun" w:hAnsi="Tahoma" w:cs="Tahoma"/>
      <w:sz w:val="16"/>
      <w:szCs w:val="16"/>
      <w:lang w:val="en-AU" w:eastAsia="zh-CN"/>
    </w:rPr>
  </w:style>
  <w:style w:type="character" w:styleId="Hyperlink">
    <w:name w:val="Hyperlink"/>
    <w:basedOn w:val="DefaultParagraphFont"/>
    <w:uiPriority w:val="99"/>
    <w:unhideWhenUsed/>
    <w:rsid w:val="006B71C1"/>
    <w:rPr>
      <w:color w:val="0000FF" w:themeColor="hyperlink"/>
      <w:u w:val="single"/>
    </w:rPr>
  </w:style>
  <w:style w:type="paragraph" w:styleId="NormalWeb">
    <w:name w:val="Normal (Web)"/>
    <w:basedOn w:val="Normal"/>
    <w:uiPriority w:val="99"/>
    <w:unhideWhenUsed/>
    <w:rsid w:val="00B054A8"/>
    <w:pPr>
      <w:spacing w:before="100" w:beforeAutospacing="1" w:after="100" w:afterAutospacing="1"/>
    </w:pPr>
    <w:rPr>
      <w:rFonts w:eastAsia="Times New Roman"/>
      <w:lang w:val="en-IN" w:eastAsia="en-IN"/>
    </w:rPr>
  </w:style>
  <w:style w:type="paragraph" w:styleId="ListParagraph">
    <w:name w:val="List Paragraph"/>
    <w:basedOn w:val="Normal"/>
    <w:uiPriority w:val="34"/>
    <w:qFormat/>
    <w:rsid w:val="00707DCF"/>
    <w:pPr>
      <w:ind w:left="720"/>
      <w:contextualSpacing/>
    </w:pPr>
  </w:style>
  <w:style w:type="paragraph" w:styleId="Caption">
    <w:name w:val="caption"/>
    <w:basedOn w:val="Normal"/>
    <w:next w:val="Normal"/>
    <w:uiPriority w:val="35"/>
    <w:unhideWhenUsed/>
    <w:qFormat/>
    <w:rsid w:val="00E67529"/>
    <w:pPr>
      <w:spacing w:after="200"/>
    </w:pPr>
    <w:rPr>
      <w:i/>
      <w:iCs/>
      <w:color w:val="1F497D" w:themeColor="text2"/>
      <w:sz w:val="18"/>
      <w:szCs w:val="18"/>
    </w:rPr>
  </w:style>
  <w:style w:type="paragraph" w:styleId="NoSpacing">
    <w:name w:val="No Spacing"/>
    <w:uiPriority w:val="1"/>
    <w:qFormat/>
    <w:rsid w:val="00BC1857"/>
    <w:pPr>
      <w:spacing w:after="0" w:line="240" w:lineRule="auto"/>
    </w:pPr>
    <w:rPr>
      <w:rFonts w:ascii="Times New Roman" w:eastAsia="SimSun" w:hAnsi="Times New Roman" w:cs="Times New Roman"/>
      <w:sz w:val="24"/>
      <w:szCs w:val="24"/>
      <w:lang w:val="en-AU" w:eastAsia="zh-CN"/>
    </w:rPr>
  </w:style>
  <w:style w:type="paragraph" w:styleId="ListBullet">
    <w:name w:val="List Bullet"/>
    <w:basedOn w:val="Normal"/>
    <w:uiPriority w:val="99"/>
    <w:unhideWhenUsed/>
    <w:rsid w:val="00752692"/>
    <w:pPr>
      <w:numPr>
        <w:numId w:val="2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95029">
      <w:bodyDiv w:val="1"/>
      <w:marLeft w:val="0"/>
      <w:marRight w:val="0"/>
      <w:marTop w:val="0"/>
      <w:marBottom w:val="0"/>
      <w:divBdr>
        <w:top w:val="none" w:sz="0" w:space="0" w:color="auto"/>
        <w:left w:val="none" w:sz="0" w:space="0" w:color="auto"/>
        <w:bottom w:val="none" w:sz="0" w:space="0" w:color="auto"/>
        <w:right w:val="none" w:sz="0" w:space="0" w:color="auto"/>
      </w:divBdr>
    </w:div>
    <w:div w:id="1428043142">
      <w:bodyDiv w:val="1"/>
      <w:marLeft w:val="0"/>
      <w:marRight w:val="0"/>
      <w:marTop w:val="0"/>
      <w:marBottom w:val="0"/>
      <w:divBdr>
        <w:top w:val="none" w:sz="0" w:space="0" w:color="auto"/>
        <w:left w:val="none" w:sz="0" w:space="0" w:color="auto"/>
        <w:bottom w:val="none" w:sz="0" w:space="0" w:color="auto"/>
        <w:right w:val="none" w:sz="0" w:space="0" w:color="auto"/>
      </w:divBdr>
    </w:div>
    <w:div w:id="1537693867">
      <w:bodyDiv w:val="1"/>
      <w:marLeft w:val="0"/>
      <w:marRight w:val="0"/>
      <w:marTop w:val="0"/>
      <w:marBottom w:val="0"/>
      <w:divBdr>
        <w:top w:val="none" w:sz="0" w:space="0" w:color="auto"/>
        <w:left w:val="none" w:sz="0" w:space="0" w:color="auto"/>
        <w:bottom w:val="none" w:sz="0" w:space="0" w:color="auto"/>
        <w:right w:val="none" w:sz="0" w:space="0" w:color="auto"/>
      </w:divBdr>
    </w:div>
    <w:div w:id="1833525161">
      <w:bodyDiv w:val="1"/>
      <w:marLeft w:val="0"/>
      <w:marRight w:val="0"/>
      <w:marTop w:val="0"/>
      <w:marBottom w:val="0"/>
      <w:divBdr>
        <w:top w:val="none" w:sz="0" w:space="0" w:color="auto"/>
        <w:left w:val="none" w:sz="0" w:space="0" w:color="auto"/>
        <w:bottom w:val="none" w:sz="0" w:space="0" w:color="auto"/>
        <w:right w:val="none" w:sz="0" w:space="0" w:color="auto"/>
      </w:divBdr>
    </w:div>
    <w:div w:id="1961034057">
      <w:bodyDiv w:val="1"/>
      <w:marLeft w:val="0"/>
      <w:marRight w:val="0"/>
      <w:marTop w:val="0"/>
      <w:marBottom w:val="0"/>
      <w:divBdr>
        <w:top w:val="none" w:sz="0" w:space="0" w:color="auto"/>
        <w:left w:val="none" w:sz="0" w:space="0" w:color="auto"/>
        <w:bottom w:val="none" w:sz="0" w:space="0" w:color="auto"/>
        <w:right w:val="none" w:sz="0" w:space="0" w:color="auto"/>
      </w:divBdr>
    </w:div>
    <w:div w:id="2057847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2317</Words>
  <Characters>13208</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Paper Template</vt:lpstr>
    </vt:vector>
  </TitlesOfParts>
  <Company/>
  <LinksUpToDate>false</LinksUpToDate>
  <CharactersWithSpaces>15495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dc:title>
  <dc:creator>IJARSCT</dc:creator>
  <cp:lastModifiedBy>Shivam Tiwari</cp:lastModifiedBy>
  <cp:revision>2</cp:revision>
  <dcterms:created xsi:type="dcterms:W3CDTF">2021-04-30T16:26:00Z</dcterms:created>
  <dcterms:modified xsi:type="dcterms:W3CDTF">2021-04-30T16:26:00Z</dcterms:modified>
</cp:coreProperties>
</file>