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5D5" w:rsidRDefault="00BF05D5" w:rsidP="00651120">
      <w:pPr>
        <w:jc w:val="center"/>
        <w:rPr>
          <w:b/>
          <w:sz w:val="32"/>
          <w:szCs w:val="32"/>
        </w:rPr>
      </w:pPr>
      <w:r w:rsidRPr="00A32051">
        <w:rPr>
          <w:b/>
          <w:sz w:val="32"/>
          <w:szCs w:val="32"/>
        </w:rPr>
        <w:t xml:space="preserve">GM Collapses </w:t>
      </w:r>
      <w:r w:rsidR="00A32051" w:rsidRPr="00A32051">
        <w:rPr>
          <w:b/>
          <w:sz w:val="32"/>
          <w:szCs w:val="32"/>
        </w:rPr>
        <w:t>under</w:t>
      </w:r>
      <w:r w:rsidRPr="00A32051">
        <w:rPr>
          <w:b/>
          <w:sz w:val="32"/>
          <w:szCs w:val="32"/>
        </w:rPr>
        <w:t xml:space="preserve"> the Weight of its Fixed Costs</w:t>
      </w:r>
    </w:p>
    <w:p w:rsidR="00CF399B" w:rsidRDefault="00195AFC" w:rsidP="00651120">
      <w:pPr>
        <w:jc w:val="both"/>
      </w:pPr>
      <w:r>
        <w:t xml:space="preserve">After nearly 80 years as the world’s largest automaker, General Motors (GM) was forced to be filed for bankruptcy protection in 2009. Declining sales and the rise of </w:t>
      </w:r>
      <w:r w:rsidR="00002BFA">
        <w:t>Japanese competitors, such a</w:t>
      </w:r>
      <w:r w:rsidR="00CF399B">
        <w:t>s Toyota and Honda, affected GM’</w:t>
      </w:r>
      <w:r w:rsidR="00002BFA">
        <w:t>s viability given its high fixed cost-cost that did not decrease as the number of cars that GM made and sold declined.</w:t>
      </w:r>
      <w:r w:rsidR="00651120">
        <w:t xml:space="preserve"> </w:t>
      </w:r>
      <w:r w:rsidR="00002BFA">
        <w:t>A decade of belt-tightening brought GM’</w:t>
      </w:r>
      <w:r w:rsidR="007E1E13">
        <w:t>s variable cost-cost such as material cost that vary with the number of cars</w:t>
      </w:r>
      <w:r w:rsidR="00CF399B">
        <w:t xml:space="preserve"> that GM makes-in line with those of the Japanese. Unfortunately for GM, a large percentage of its operating costs were fixed because union contracts made it difficult for the company to close its factories or reduce pensions and health benefits owed to retire workers.</w:t>
      </w:r>
    </w:p>
    <w:p w:rsidR="00CF399B" w:rsidRDefault="00CF399B" w:rsidP="00651120">
      <w:pPr>
        <w:jc w:val="both"/>
      </w:pPr>
      <w:r>
        <w:t xml:space="preserve">To cover its high fixed costs, GM needed to sell a lot of cars. Starting </w:t>
      </w:r>
      <w:r w:rsidR="006754D9">
        <w:t>2001,</w:t>
      </w:r>
      <w:r>
        <w:t xml:space="preserve"> began offering sales incentives and rebates, which for a few years were somewhat successful. GM also expanded aggressively into China and Europe.</w:t>
      </w:r>
      <w:r w:rsidR="00651120">
        <w:t xml:space="preserve"> </w:t>
      </w:r>
      <w:r>
        <w:t xml:space="preserve">But in 2005, growth efforts slowed, and GM lost $ 10.4billion. AS a result, GM embarked on a reorganization plan that closed more than a dozen plants, eliminated tens of thousands of jobs, slashed retirement plan benefits for its 40,000-plus salaried employees, </w:t>
      </w:r>
      <w:r w:rsidR="00193D6C">
        <w:t xml:space="preserve">and </w:t>
      </w:r>
      <w:r>
        <w:t>froze its pension program.</w:t>
      </w:r>
    </w:p>
    <w:p w:rsidR="00465DAB" w:rsidRDefault="00465DAB" w:rsidP="00651120">
      <w:pPr>
        <w:jc w:val="both"/>
      </w:pPr>
      <w:r>
        <w:t>Despite these cuts, GM could not reduce its costs fast enough to keep up with the steadily declining market for new cars and trucks. In the United States, as gas prices rose above $40 a gallon, GM’s product mix was too heavily weighted towards gas-guzzling trucks, pickup trucks, and sport</w:t>
      </w:r>
      <w:r w:rsidR="00493193">
        <w:t xml:space="preserve"> utility</w:t>
      </w:r>
      <w:r>
        <w:t xml:space="preserve"> vehicles, all of which were experiencing sharp decreases in </w:t>
      </w:r>
      <w:r w:rsidR="00AB49BD">
        <w:t>sale. In</w:t>
      </w:r>
      <w:r>
        <w:t xml:space="preserve"> late 2008, as the economi</w:t>
      </w:r>
      <w:r w:rsidR="00A758E8">
        <w:t>c crises worsened, GM announced</w:t>
      </w:r>
      <w:r w:rsidR="00493193">
        <w:t xml:space="preserve"> plans to cut $15 billion in costs and raises $5 billion through the sale of assets, like its Hummer brand of off-road vehicles. “We’re cutting to the bone,” said Fritz Henderson, GM</w:t>
      </w:r>
      <w:r w:rsidR="00AE4BF5">
        <w:t>’s president. “But given the situation, we think that’s appropriate</w:t>
      </w:r>
      <w:r w:rsidR="00877CAB">
        <w:t>.”</w:t>
      </w:r>
    </w:p>
    <w:p w:rsidR="00962568" w:rsidRDefault="00877CAB" w:rsidP="00651120">
      <w:pPr>
        <w:jc w:val="both"/>
      </w:pPr>
      <w:r>
        <w:t xml:space="preserve">It was appropriate, but it wasn’t enough. By November 2008, GM had lost more than $18 billion for the year, and the government loaned the company $20 billion to continue operations. Ultimately, its restructuring efforts fell short, and the weight of GM’s fixed costs drove the company into bankruptcy. In court papers, the company claimed $820.3 billion in assets and </w:t>
      </w:r>
      <w:r w:rsidR="00962568">
        <w:t>$172.8 billion in debt.</w:t>
      </w:r>
      <w:r w:rsidR="00651120">
        <w:t xml:space="preserve"> </w:t>
      </w:r>
      <w:r w:rsidR="00962568">
        <w:t>When it emerges from bankruptcy, GM will be a much smaller company with only four brands of cars (down from eight), more than 20,000 fewer hourly union workers, and as many as 20 additional shuttered factories.</w:t>
      </w:r>
    </w:p>
    <w:p w:rsidR="00877CAB" w:rsidRDefault="00962568" w:rsidP="00651120">
      <w:pPr>
        <w:jc w:val="both"/>
      </w:pPr>
      <w:r>
        <w:t>As the story of General Motors illustrates, managers must understand cost in order to interpret and act on accounting information. Organizations as varied as the United Way, the Mayo Clinic, and Sony generate reports containing a variety of cost concepts and terms that managers need to run their businesses. Managers must understand these concepts and terms to effectively</w:t>
      </w:r>
      <w:r w:rsidR="006754D9">
        <w:t xml:space="preserve"> use</w:t>
      </w:r>
      <w:r>
        <w:t xml:space="preserve"> the information provided. Th</w:t>
      </w:r>
      <w:r w:rsidR="000719E4">
        <w:t>e first session</w:t>
      </w:r>
      <w:bookmarkStart w:id="0" w:name="_GoBack"/>
      <w:bookmarkEnd w:id="0"/>
      <w:r>
        <w:t xml:space="preserve"> discuss</w:t>
      </w:r>
      <w:r w:rsidR="000C250D">
        <w:t>es</w:t>
      </w:r>
      <w:r>
        <w:t xml:space="preserve"> cost concepts and terms that are the basis of accounting information used for internal and external reporting.</w:t>
      </w:r>
    </w:p>
    <w:p w:rsidR="00AB49BD" w:rsidRDefault="00AB49BD" w:rsidP="00651120">
      <w:pPr>
        <w:jc w:val="both"/>
      </w:pPr>
    </w:p>
    <w:p w:rsidR="002C512B" w:rsidRDefault="00AB49BD" w:rsidP="0062714F">
      <w:pPr>
        <w:jc w:val="right"/>
      </w:pPr>
      <w:r>
        <w:t xml:space="preserve">Source: Cost Accounting-by </w:t>
      </w:r>
      <w:proofErr w:type="spellStart"/>
      <w:r>
        <w:t>Horngren</w:t>
      </w:r>
      <w:proofErr w:type="spellEnd"/>
      <w:r>
        <w:t xml:space="preserve"> et al. pp.25</w:t>
      </w:r>
      <w:r w:rsidR="00002BFA">
        <w:t xml:space="preserve"> </w:t>
      </w:r>
      <w:r w:rsidR="00195AFC">
        <w:t xml:space="preserve"> </w:t>
      </w:r>
    </w:p>
    <w:sectPr w:rsidR="002C512B" w:rsidSect="002C5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2"/>
  </w:compat>
  <w:rsids>
    <w:rsidRoot w:val="00195AFC"/>
    <w:rsid w:val="00002BFA"/>
    <w:rsid w:val="000719E4"/>
    <w:rsid w:val="000C250D"/>
    <w:rsid w:val="00193D6C"/>
    <w:rsid w:val="00195AFC"/>
    <w:rsid w:val="002C512B"/>
    <w:rsid w:val="00465DAB"/>
    <w:rsid w:val="00493193"/>
    <w:rsid w:val="005F5923"/>
    <w:rsid w:val="0062714F"/>
    <w:rsid w:val="00651120"/>
    <w:rsid w:val="006754D9"/>
    <w:rsid w:val="007028AD"/>
    <w:rsid w:val="00742782"/>
    <w:rsid w:val="00766455"/>
    <w:rsid w:val="007E1E13"/>
    <w:rsid w:val="00877CAB"/>
    <w:rsid w:val="00962568"/>
    <w:rsid w:val="00A32051"/>
    <w:rsid w:val="00A758E8"/>
    <w:rsid w:val="00AB49BD"/>
    <w:rsid w:val="00AE4BF5"/>
    <w:rsid w:val="00BF05D5"/>
    <w:rsid w:val="00CF3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3A07DD-6D16-408B-B497-C3C632FB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1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71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1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Deep</dc:creator>
  <cp:keywords/>
  <dc:description/>
  <cp:lastModifiedBy>iim</cp:lastModifiedBy>
  <cp:revision>23</cp:revision>
  <cp:lastPrinted>2013-09-13T12:05:00Z</cp:lastPrinted>
  <dcterms:created xsi:type="dcterms:W3CDTF">2013-09-03T07:21:00Z</dcterms:created>
  <dcterms:modified xsi:type="dcterms:W3CDTF">2013-09-19T04:31:00Z</dcterms:modified>
</cp:coreProperties>
</file>