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B045C" w14:textId="6C68B557" w:rsidR="00321528" w:rsidRPr="00321528" w:rsidRDefault="00321528">
      <w:pPr>
        <w:rPr>
          <w:b/>
          <w:bCs/>
          <w:color w:val="FFC000"/>
          <w:sz w:val="36"/>
          <w:szCs w:val="36"/>
        </w:rPr>
      </w:pPr>
      <w:r w:rsidRPr="00321528">
        <w:rPr>
          <w:b/>
          <w:bCs/>
          <w:color w:val="FFC000"/>
          <w:sz w:val="36"/>
          <w:szCs w:val="36"/>
        </w:rPr>
        <w:t>testing support</w:t>
      </w:r>
    </w:p>
    <w:p w14:paraId="405943C3" w14:textId="6422FAA3" w:rsidR="00A96CE7" w:rsidRPr="00321528" w:rsidRDefault="00321528">
      <w:pPr>
        <w:rPr>
          <w:b/>
          <w:bCs/>
          <w:i/>
          <w:iCs/>
        </w:rPr>
      </w:pPr>
      <w:r w:rsidRPr="00321528">
        <w:rPr>
          <w:b/>
          <w:bCs/>
          <w:i/>
          <w:iCs/>
        </w:rPr>
        <w:t>Django provides built-in testing support that allows developers to test different parts of the application like models, views, and URLs. It helps to find bugs early and ensures that the application works correctly</w:t>
      </w:r>
      <w:r w:rsidRPr="00321528">
        <w:rPr>
          <w:b/>
          <w:bCs/>
          <w:i/>
          <w:iCs/>
        </w:rPr>
        <w:t>.</w:t>
      </w:r>
    </w:p>
    <w:sectPr w:rsidR="00A96CE7" w:rsidRPr="003215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E94"/>
    <w:rsid w:val="00135BEF"/>
    <w:rsid w:val="00321528"/>
    <w:rsid w:val="006B24B5"/>
    <w:rsid w:val="007258C5"/>
    <w:rsid w:val="00731BD7"/>
    <w:rsid w:val="00881E94"/>
    <w:rsid w:val="00A9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D3EE6"/>
  <w15:chartTrackingRefBased/>
  <w15:docId w15:val="{9301D151-1600-48EB-B922-33F86A4E9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E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E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E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E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E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2026-03-27T06:50:00Z</dcterms:created>
  <dcterms:modified xsi:type="dcterms:W3CDTF">2026-03-27T06:50:00Z</dcterms:modified>
</cp:coreProperties>
</file>